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86FF5" w14:textId="612FDBA7" w:rsidR="006B7FAA" w:rsidRPr="00306D7E" w:rsidRDefault="00410025" w:rsidP="00306D7E">
      <w:pPr>
        <w:rPr>
          <w:rFonts w:ascii="Avenir Next LT Pro" w:hAnsi="Avenir Next LT Pro"/>
          <w:b/>
          <w:bCs/>
          <w:sz w:val="32"/>
          <w:szCs w:val="32"/>
        </w:rPr>
      </w:pPr>
      <w:bookmarkStart w:id="0" w:name="_Toc61234352"/>
      <w:r w:rsidRPr="00306D7E">
        <w:rPr>
          <w:rFonts w:ascii="Avenir Next LT Pro" w:hAnsi="Avenir Next LT Pro"/>
          <w:b/>
          <w:bCs/>
          <w:sz w:val="32"/>
          <w:szCs w:val="32"/>
        </w:rPr>
        <w:t>TRINET GROUP</w:t>
      </w:r>
      <w:r w:rsidR="000676B7" w:rsidRPr="00306D7E">
        <w:rPr>
          <w:rFonts w:ascii="Avenir Next LT Pro" w:hAnsi="Avenir Next LT Pro"/>
          <w:b/>
          <w:bCs/>
          <w:sz w:val="32"/>
          <w:szCs w:val="32"/>
        </w:rPr>
        <w:t>, INC.</w:t>
      </w:r>
    </w:p>
    <w:p w14:paraId="244E9875" w14:textId="6C8386DA" w:rsidR="00B90DA7" w:rsidRPr="00306D7E" w:rsidRDefault="00B90DA7" w:rsidP="00306D7E">
      <w:pPr>
        <w:rPr>
          <w:rFonts w:ascii="Avenir Next LT Pro" w:hAnsi="Avenir Next LT Pro"/>
          <w:b/>
          <w:bCs/>
          <w:sz w:val="32"/>
          <w:szCs w:val="32"/>
        </w:rPr>
      </w:pPr>
      <w:r w:rsidRPr="00306D7E">
        <w:rPr>
          <w:rFonts w:ascii="Avenir Next LT Pro" w:hAnsi="Avenir Next LT Pro"/>
          <w:b/>
          <w:bCs/>
          <w:sz w:val="32"/>
          <w:szCs w:val="32"/>
        </w:rPr>
        <w:t xml:space="preserve">CHARTER OF </w:t>
      </w:r>
      <w:proofErr w:type="gramStart"/>
      <w:r w:rsidRPr="00306D7E">
        <w:rPr>
          <w:rFonts w:ascii="Avenir Next LT Pro" w:hAnsi="Avenir Next LT Pro"/>
          <w:b/>
          <w:bCs/>
          <w:sz w:val="32"/>
          <w:szCs w:val="32"/>
        </w:rPr>
        <w:t xml:space="preserve">THE </w:t>
      </w:r>
      <w:r w:rsidR="002053EB" w:rsidRPr="00306D7E">
        <w:rPr>
          <w:rFonts w:ascii="Avenir Next LT Pro" w:hAnsi="Avenir Next LT Pro"/>
          <w:b/>
          <w:bCs/>
          <w:sz w:val="32"/>
          <w:szCs w:val="32"/>
        </w:rPr>
        <w:t>FINANCE</w:t>
      </w:r>
      <w:proofErr w:type="gramEnd"/>
      <w:r w:rsidR="002053EB" w:rsidRPr="00306D7E">
        <w:rPr>
          <w:rFonts w:ascii="Avenir Next LT Pro" w:hAnsi="Avenir Next LT Pro"/>
          <w:b/>
          <w:bCs/>
          <w:sz w:val="32"/>
          <w:szCs w:val="32"/>
        </w:rPr>
        <w:t xml:space="preserve"> AND </w:t>
      </w:r>
      <w:r w:rsidRPr="00306D7E">
        <w:rPr>
          <w:rFonts w:ascii="Avenir Next LT Pro" w:hAnsi="Avenir Next LT Pro"/>
          <w:b/>
          <w:bCs/>
          <w:sz w:val="32"/>
          <w:szCs w:val="32"/>
        </w:rPr>
        <w:t xml:space="preserve">AUDIT COMMITTEE OF </w:t>
      </w:r>
    </w:p>
    <w:p w14:paraId="5DEFA3D1" w14:textId="1FE4B709" w:rsidR="006B7FAA" w:rsidRPr="00306D7E" w:rsidRDefault="00B90DA7" w:rsidP="00306D7E">
      <w:pPr>
        <w:rPr>
          <w:rFonts w:ascii="Avenir Next LT Pro" w:hAnsi="Avenir Next LT Pro"/>
          <w:b/>
          <w:bCs/>
          <w:sz w:val="32"/>
          <w:szCs w:val="32"/>
        </w:rPr>
      </w:pPr>
      <w:r w:rsidRPr="00306D7E">
        <w:rPr>
          <w:rFonts w:ascii="Avenir Next LT Pro" w:hAnsi="Avenir Next LT Pro"/>
          <w:b/>
          <w:bCs/>
          <w:sz w:val="32"/>
          <w:szCs w:val="32"/>
        </w:rPr>
        <w:t>THE BOARD OF DIRECTORS</w:t>
      </w:r>
    </w:p>
    <w:p w14:paraId="2C47076D" w14:textId="6FA20F24" w:rsidR="007B0633" w:rsidRPr="00306D7E" w:rsidRDefault="007B0633" w:rsidP="00306D7E">
      <w:pPr>
        <w:rPr>
          <w:rFonts w:ascii="Avenir Next LT Pro" w:hAnsi="Avenir Next LT Pro"/>
        </w:rPr>
      </w:pPr>
    </w:p>
    <w:p w14:paraId="29092965" w14:textId="777F3362" w:rsidR="00B90DA7" w:rsidRPr="00306D7E" w:rsidRDefault="00B90DA7" w:rsidP="00306D7E">
      <w:pPr>
        <w:rPr>
          <w:rFonts w:ascii="Avenir Next LT Pro" w:hAnsi="Avenir Next LT Pro"/>
          <w:color w:val="FD5000"/>
          <w:sz w:val="28"/>
          <w:szCs w:val="28"/>
        </w:rPr>
      </w:pPr>
      <w:r w:rsidRPr="00306D7E">
        <w:rPr>
          <w:rFonts w:ascii="Avenir Next LT Pro" w:hAnsi="Avenir Next LT Pro"/>
          <w:color w:val="FD5000"/>
          <w:sz w:val="28"/>
          <w:szCs w:val="28"/>
        </w:rPr>
        <w:t>Purpose</w:t>
      </w:r>
    </w:p>
    <w:p w14:paraId="6ACAD45F" w14:textId="77777777" w:rsidR="00BD6AEC" w:rsidRPr="00306D7E" w:rsidRDefault="00BD6AEC" w:rsidP="00306D7E">
      <w:pPr>
        <w:rPr>
          <w:rFonts w:ascii="Avenir Next LT Pro" w:hAnsi="Avenir Next LT Pro"/>
        </w:rPr>
      </w:pPr>
    </w:p>
    <w:p w14:paraId="36E06984" w14:textId="7E427AEA" w:rsidR="007B0633" w:rsidRPr="00306D7E" w:rsidRDefault="007B0633" w:rsidP="00306D7E">
      <w:pPr>
        <w:jc w:val="both"/>
        <w:rPr>
          <w:rFonts w:ascii="Avenir Next LT Pro" w:hAnsi="Avenir Next LT Pro"/>
          <w:sz w:val="22"/>
          <w:szCs w:val="22"/>
        </w:rPr>
      </w:pPr>
      <w:r w:rsidRPr="00306D7E">
        <w:rPr>
          <w:rFonts w:ascii="Avenir Next LT Pro" w:hAnsi="Avenir Next LT Pro"/>
          <w:sz w:val="22"/>
          <w:szCs w:val="22"/>
        </w:rPr>
        <w:t xml:space="preserve">The </w:t>
      </w:r>
      <w:r w:rsidR="002053EB" w:rsidRPr="00306D7E">
        <w:rPr>
          <w:rFonts w:ascii="Avenir Next LT Pro" w:hAnsi="Avenir Next LT Pro"/>
          <w:sz w:val="22"/>
          <w:szCs w:val="22"/>
        </w:rPr>
        <w:t xml:space="preserve">Finance and </w:t>
      </w:r>
      <w:r w:rsidRPr="00306D7E">
        <w:rPr>
          <w:rFonts w:ascii="Avenir Next LT Pro" w:hAnsi="Avenir Next LT Pro"/>
          <w:sz w:val="22"/>
          <w:szCs w:val="22"/>
        </w:rPr>
        <w:t>Audit Committee (the “</w:t>
      </w:r>
      <w:r w:rsidRPr="009A5819">
        <w:rPr>
          <w:rFonts w:ascii="Avenir Next LT Pro" w:hAnsi="Avenir Next LT Pro"/>
          <w:b/>
          <w:bCs/>
          <w:sz w:val="22"/>
          <w:szCs w:val="22"/>
        </w:rPr>
        <w:t>Committee</w:t>
      </w:r>
      <w:r w:rsidRPr="00306D7E">
        <w:rPr>
          <w:rFonts w:ascii="Avenir Next LT Pro" w:hAnsi="Avenir Next LT Pro"/>
          <w:sz w:val="22"/>
          <w:szCs w:val="22"/>
        </w:rPr>
        <w:t>”) is created by the Board of Directors (the “</w:t>
      </w:r>
      <w:r w:rsidRPr="009A5819">
        <w:rPr>
          <w:rFonts w:ascii="Avenir Next LT Pro" w:hAnsi="Avenir Next LT Pro"/>
          <w:b/>
          <w:bCs/>
          <w:sz w:val="22"/>
          <w:szCs w:val="22"/>
        </w:rPr>
        <w:t>Board</w:t>
      </w:r>
      <w:r w:rsidRPr="00306D7E">
        <w:rPr>
          <w:rFonts w:ascii="Avenir Next LT Pro" w:hAnsi="Avenir Next LT Pro"/>
          <w:sz w:val="22"/>
          <w:szCs w:val="22"/>
        </w:rPr>
        <w:t xml:space="preserve">”) of </w:t>
      </w:r>
      <w:r w:rsidR="00410025" w:rsidRPr="00306D7E">
        <w:rPr>
          <w:rFonts w:ascii="Avenir Next LT Pro" w:hAnsi="Avenir Next LT Pro"/>
          <w:sz w:val="22"/>
          <w:szCs w:val="22"/>
        </w:rPr>
        <w:t xml:space="preserve">TriNet Group, </w:t>
      </w:r>
      <w:r w:rsidR="000676B7" w:rsidRPr="00306D7E">
        <w:rPr>
          <w:rFonts w:ascii="Avenir Next LT Pro" w:hAnsi="Avenir Next LT Pro"/>
          <w:sz w:val="22"/>
          <w:szCs w:val="22"/>
        </w:rPr>
        <w:t>Inc.</w:t>
      </w:r>
      <w:r w:rsidRPr="00306D7E">
        <w:rPr>
          <w:rFonts w:ascii="Avenir Next LT Pro" w:hAnsi="Avenir Next LT Pro"/>
          <w:sz w:val="22"/>
          <w:szCs w:val="22"/>
        </w:rPr>
        <w:t xml:space="preserve"> (the “</w:t>
      </w:r>
      <w:r w:rsidRPr="009A5819">
        <w:rPr>
          <w:rFonts w:ascii="Avenir Next LT Pro" w:hAnsi="Avenir Next LT Pro"/>
          <w:b/>
          <w:bCs/>
          <w:sz w:val="22"/>
          <w:szCs w:val="22"/>
        </w:rPr>
        <w:t>Company</w:t>
      </w:r>
      <w:r w:rsidRPr="00306D7E">
        <w:rPr>
          <w:rFonts w:ascii="Avenir Next LT Pro" w:hAnsi="Avenir Next LT Pro"/>
          <w:sz w:val="22"/>
          <w:szCs w:val="22"/>
        </w:rPr>
        <w:t>”) to:</w:t>
      </w:r>
    </w:p>
    <w:p w14:paraId="57724E74" w14:textId="77777777" w:rsidR="00082244" w:rsidRPr="00306D7E" w:rsidRDefault="00082244" w:rsidP="00306D7E">
      <w:pPr>
        <w:jc w:val="both"/>
        <w:rPr>
          <w:rFonts w:ascii="Avenir Next LT Pro" w:hAnsi="Avenir Next LT Pro"/>
          <w:sz w:val="22"/>
          <w:szCs w:val="22"/>
        </w:rPr>
      </w:pPr>
    </w:p>
    <w:p w14:paraId="5A3CB868" w14:textId="7331F5FB" w:rsidR="007B0633" w:rsidRPr="00306D7E" w:rsidRDefault="007B0633" w:rsidP="00306D7E">
      <w:pPr>
        <w:pStyle w:val="ListParagraph"/>
        <w:numPr>
          <w:ilvl w:val="0"/>
          <w:numId w:val="23"/>
        </w:numPr>
        <w:jc w:val="both"/>
        <w:rPr>
          <w:rFonts w:ascii="Avenir Next LT Pro" w:hAnsi="Avenir Next LT Pro"/>
          <w:sz w:val="22"/>
          <w:szCs w:val="22"/>
        </w:rPr>
      </w:pPr>
      <w:r w:rsidRPr="00306D7E">
        <w:rPr>
          <w:rFonts w:ascii="Avenir Next LT Pro" w:hAnsi="Avenir Next LT Pro"/>
          <w:sz w:val="22"/>
          <w:szCs w:val="22"/>
        </w:rPr>
        <w:t>assist the Board in its oversight of</w:t>
      </w:r>
      <w:r w:rsidR="0051227F">
        <w:rPr>
          <w:rFonts w:ascii="Avenir Next LT Pro" w:hAnsi="Avenir Next LT Pro"/>
          <w:sz w:val="22"/>
          <w:szCs w:val="22"/>
        </w:rPr>
        <w:t>:</w:t>
      </w:r>
    </w:p>
    <w:p w14:paraId="1C0FDABE" w14:textId="77777777" w:rsidR="0006438F" w:rsidRPr="00306D7E" w:rsidRDefault="0006438F" w:rsidP="00306D7E">
      <w:pPr>
        <w:jc w:val="both"/>
        <w:rPr>
          <w:rFonts w:ascii="Avenir Next LT Pro" w:hAnsi="Avenir Next LT Pro"/>
          <w:sz w:val="22"/>
          <w:szCs w:val="22"/>
        </w:rPr>
      </w:pPr>
    </w:p>
    <w:p w14:paraId="4A8018C4" w14:textId="7DA9E597" w:rsidR="0006438F" w:rsidRPr="00306D7E" w:rsidRDefault="0006438F" w:rsidP="00306D7E">
      <w:pPr>
        <w:pStyle w:val="ListParagraph"/>
        <w:numPr>
          <w:ilvl w:val="1"/>
          <w:numId w:val="23"/>
        </w:numPr>
        <w:jc w:val="both"/>
        <w:rPr>
          <w:rFonts w:ascii="Avenir Next LT Pro" w:hAnsi="Avenir Next LT Pro"/>
          <w:sz w:val="22"/>
          <w:szCs w:val="22"/>
        </w:rPr>
      </w:pPr>
      <w:r w:rsidRPr="00306D7E">
        <w:rPr>
          <w:rFonts w:ascii="Avenir Next LT Pro" w:hAnsi="Avenir Next LT Pro"/>
          <w:sz w:val="22"/>
          <w:szCs w:val="22"/>
        </w:rPr>
        <w:t>the Company’s corporate accounting and financial reporting processes, systems of internal control over financial reporting and audits of financial statements, as well as the quality and integrity of the Company’s financial statements and internal controls;</w:t>
      </w:r>
    </w:p>
    <w:p w14:paraId="79D9BEB9" w14:textId="32C9996C" w:rsidR="0006438F" w:rsidRPr="00306D7E" w:rsidRDefault="0006438F" w:rsidP="00306D7E">
      <w:pPr>
        <w:pStyle w:val="ListParagraph"/>
        <w:numPr>
          <w:ilvl w:val="1"/>
          <w:numId w:val="23"/>
        </w:numPr>
        <w:jc w:val="both"/>
        <w:rPr>
          <w:rFonts w:ascii="Avenir Next LT Pro" w:hAnsi="Avenir Next LT Pro"/>
          <w:sz w:val="22"/>
          <w:szCs w:val="22"/>
        </w:rPr>
      </w:pPr>
      <w:r w:rsidRPr="00306D7E">
        <w:rPr>
          <w:rFonts w:ascii="Avenir Next LT Pro" w:hAnsi="Avenir Next LT Pro"/>
          <w:sz w:val="22"/>
          <w:szCs w:val="22"/>
        </w:rPr>
        <w:t>the qualifications, independence and performance of the Company’s independent auditor;</w:t>
      </w:r>
    </w:p>
    <w:p w14:paraId="7B0F9AEC" w14:textId="16D957DF" w:rsidR="0006438F" w:rsidRPr="00306D7E" w:rsidRDefault="0006438F" w:rsidP="00306D7E">
      <w:pPr>
        <w:pStyle w:val="ListParagraph"/>
        <w:numPr>
          <w:ilvl w:val="1"/>
          <w:numId w:val="23"/>
        </w:numPr>
        <w:jc w:val="both"/>
        <w:rPr>
          <w:rFonts w:ascii="Avenir Next LT Pro" w:hAnsi="Avenir Next LT Pro"/>
          <w:sz w:val="22"/>
          <w:szCs w:val="22"/>
        </w:rPr>
      </w:pPr>
      <w:r w:rsidRPr="00306D7E">
        <w:rPr>
          <w:rFonts w:ascii="Avenir Next LT Pro" w:hAnsi="Avenir Next LT Pro"/>
          <w:sz w:val="22"/>
          <w:szCs w:val="22"/>
        </w:rPr>
        <w:t xml:space="preserve">the </w:t>
      </w:r>
      <w:r w:rsidR="009E3384">
        <w:rPr>
          <w:rFonts w:ascii="Avenir Next LT Pro" w:hAnsi="Avenir Next LT Pro"/>
          <w:sz w:val="22"/>
          <w:szCs w:val="22"/>
        </w:rPr>
        <w:t xml:space="preserve">design, implementation and </w:t>
      </w:r>
      <w:r w:rsidRPr="00306D7E">
        <w:rPr>
          <w:rFonts w:ascii="Avenir Next LT Pro" w:hAnsi="Avenir Next LT Pro"/>
          <w:sz w:val="22"/>
          <w:szCs w:val="22"/>
        </w:rPr>
        <w:t>performance of the Company’s internal audit function; and</w:t>
      </w:r>
    </w:p>
    <w:p w14:paraId="077F6328" w14:textId="5630EC66" w:rsidR="0006438F" w:rsidRPr="00306D7E" w:rsidRDefault="0006438F" w:rsidP="00306D7E">
      <w:pPr>
        <w:pStyle w:val="ListParagraph"/>
        <w:numPr>
          <w:ilvl w:val="1"/>
          <w:numId w:val="23"/>
        </w:numPr>
        <w:jc w:val="both"/>
        <w:rPr>
          <w:rFonts w:ascii="Avenir Next LT Pro" w:hAnsi="Avenir Next LT Pro"/>
          <w:sz w:val="22"/>
          <w:szCs w:val="22"/>
        </w:rPr>
      </w:pPr>
      <w:r w:rsidRPr="00306D7E">
        <w:rPr>
          <w:rFonts w:ascii="Avenir Next LT Pro" w:hAnsi="Avenir Next LT Pro"/>
          <w:sz w:val="22"/>
          <w:szCs w:val="22"/>
        </w:rPr>
        <w:t>the Company’s compliance with legal and regulatory requirements not otherwise allocated to the Board or a separate committee of the Board; and</w:t>
      </w:r>
    </w:p>
    <w:p w14:paraId="0D51DF69" w14:textId="77777777" w:rsidR="00461C3B" w:rsidRPr="00306D7E" w:rsidRDefault="00461C3B" w:rsidP="00306D7E">
      <w:pPr>
        <w:jc w:val="both"/>
        <w:rPr>
          <w:rFonts w:ascii="Avenir Next LT Pro" w:hAnsi="Avenir Next LT Pro"/>
          <w:sz w:val="22"/>
          <w:szCs w:val="22"/>
        </w:rPr>
      </w:pPr>
    </w:p>
    <w:p w14:paraId="65E4E4F9" w14:textId="0FE6B4F5" w:rsidR="007B0633" w:rsidRPr="00306D7E" w:rsidRDefault="007B0633" w:rsidP="00306D7E">
      <w:pPr>
        <w:pStyle w:val="ListParagraph"/>
        <w:numPr>
          <w:ilvl w:val="0"/>
          <w:numId w:val="23"/>
        </w:numPr>
        <w:jc w:val="both"/>
        <w:rPr>
          <w:rFonts w:ascii="Avenir Next LT Pro" w:hAnsi="Avenir Next LT Pro"/>
          <w:sz w:val="22"/>
          <w:szCs w:val="22"/>
        </w:rPr>
      </w:pPr>
      <w:r w:rsidRPr="00306D7E">
        <w:rPr>
          <w:rFonts w:ascii="Avenir Next LT Pro" w:hAnsi="Avenir Next LT Pro"/>
          <w:sz w:val="22"/>
          <w:szCs w:val="22"/>
        </w:rPr>
        <w:t xml:space="preserve">prepare the Committee report that </w:t>
      </w:r>
      <w:r w:rsidR="0038398E">
        <w:rPr>
          <w:rFonts w:ascii="Avenir Next LT Pro" w:hAnsi="Avenir Next LT Pro"/>
          <w:sz w:val="22"/>
          <w:szCs w:val="22"/>
        </w:rPr>
        <w:t xml:space="preserve">the </w:t>
      </w:r>
      <w:r w:rsidRPr="00306D7E">
        <w:rPr>
          <w:rFonts w:ascii="Avenir Next LT Pro" w:hAnsi="Avenir Next LT Pro"/>
          <w:sz w:val="22"/>
          <w:szCs w:val="22"/>
        </w:rPr>
        <w:t>Securities and Exchange Commission (“</w:t>
      </w:r>
      <w:r w:rsidRPr="009A5819">
        <w:rPr>
          <w:rFonts w:ascii="Avenir Next LT Pro" w:hAnsi="Avenir Next LT Pro"/>
          <w:b/>
          <w:bCs/>
          <w:sz w:val="22"/>
          <w:szCs w:val="22"/>
        </w:rPr>
        <w:t>SEC</w:t>
      </w:r>
      <w:r w:rsidRPr="00306D7E">
        <w:rPr>
          <w:rFonts w:ascii="Avenir Next LT Pro" w:hAnsi="Avenir Next LT Pro"/>
          <w:sz w:val="22"/>
          <w:szCs w:val="22"/>
        </w:rPr>
        <w:t>”) rules require to be included in the Company’s annual proxy statement.</w:t>
      </w:r>
    </w:p>
    <w:p w14:paraId="62F908CB" w14:textId="77777777" w:rsidR="00CC4F96" w:rsidRPr="00306D7E" w:rsidRDefault="00CC4F96" w:rsidP="00306D7E">
      <w:pPr>
        <w:rPr>
          <w:rFonts w:ascii="Avenir Next LT Pro" w:hAnsi="Avenir Next LT Pro"/>
        </w:rPr>
      </w:pPr>
    </w:p>
    <w:p w14:paraId="454BA9B6" w14:textId="018C72BC" w:rsidR="00021DAA" w:rsidRPr="00306D7E" w:rsidRDefault="00021DAA" w:rsidP="00306D7E">
      <w:pPr>
        <w:rPr>
          <w:rFonts w:ascii="Avenir Next LT Pro" w:hAnsi="Avenir Next LT Pro"/>
          <w:color w:val="FD5000"/>
          <w:sz w:val="28"/>
          <w:szCs w:val="28"/>
        </w:rPr>
      </w:pPr>
      <w:r w:rsidRPr="00306D7E">
        <w:rPr>
          <w:rFonts w:ascii="Avenir Next LT Pro" w:hAnsi="Avenir Next LT Pro"/>
          <w:color w:val="FD5000"/>
          <w:sz w:val="28"/>
          <w:szCs w:val="28"/>
        </w:rPr>
        <w:t>Membership</w:t>
      </w:r>
    </w:p>
    <w:p w14:paraId="041A3672" w14:textId="77777777" w:rsidR="00CC4F96" w:rsidRPr="00306D7E" w:rsidRDefault="00CC4F96" w:rsidP="00306D7E">
      <w:pPr>
        <w:rPr>
          <w:rFonts w:ascii="Avenir Next LT Pro" w:hAnsi="Avenir Next LT Pro"/>
        </w:rPr>
      </w:pPr>
    </w:p>
    <w:p w14:paraId="72EFB16D" w14:textId="77777777" w:rsidR="003E4716" w:rsidRDefault="007B0633" w:rsidP="00306D7E">
      <w:pPr>
        <w:jc w:val="both"/>
        <w:rPr>
          <w:rFonts w:ascii="Avenir Next LT Pro" w:hAnsi="Avenir Next LT Pro"/>
          <w:sz w:val="22"/>
          <w:szCs w:val="22"/>
        </w:rPr>
      </w:pPr>
      <w:r w:rsidRPr="00306D7E">
        <w:rPr>
          <w:rFonts w:ascii="Avenir Next LT Pro" w:hAnsi="Avenir Next LT Pro"/>
          <w:sz w:val="22"/>
          <w:szCs w:val="22"/>
        </w:rPr>
        <w:t>The Committee shall consist of at least three members, comprised solely of directors deemed by the Board to be independent and who meet independence and experience requirements of the New York Stock Exchange (the “</w:t>
      </w:r>
      <w:r w:rsidRPr="009A5819">
        <w:rPr>
          <w:rFonts w:ascii="Avenir Next LT Pro" w:hAnsi="Avenir Next LT Pro"/>
          <w:b/>
          <w:bCs/>
          <w:sz w:val="22"/>
          <w:szCs w:val="22"/>
        </w:rPr>
        <w:t>NYSE</w:t>
      </w:r>
      <w:r w:rsidRPr="00306D7E">
        <w:rPr>
          <w:rFonts w:ascii="Avenir Next LT Pro" w:hAnsi="Avenir Next LT Pro"/>
          <w:sz w:val="22"/>
          <w:szCs w:val="22"/>
        </w:rPr>
        <w:t>”)</w:t>
      </w:r>
      <w:r w:rsidR="00D86218">
        <w:rPr>
          <w:rFonts w:ascii="Avenir Next LT Pro" w:hAnsi="Avenir Next LT Pro"/>
          <w:sz w:val="22"/>
          <w:szCs w:val="22"/>
        </w:rPr>
        <w:t xml:space="preserve"> and any other applicable law</w:t>
      </w:r>
      <w:r w:rsidRPr="00306D7E">
        <w:rPr>
          <w:rFonts w:ascii="Avenir Next LT Pro" w:hAnsi="Avenir Next LT Pro"/>
          <w:sz w:val="22"/>
          <w:szCs w:val="22"/>
        </w:rPr>
        <w:t xml:space="preserve">, giving effect to any exceptions to the extent permitted by law and the requirements of the NYSE. </w:t>
      </w:r>
    </w:p>
    <w:p w14:paraId="332A7266" w14:textId="77777777" w:rsidR="003E4716" w:rsidRDefault="003E4716" w:rsidP="00306D7E">
      <w:pPr>
        <w:jc w:val="both"/>
        <w:rPr>
          <w:rFonts w:ascii="Avenir Next LT Pro" w:hAnsi="Avenir Next LT Pro"/>
          <w:sz w:val="22"/>
          <w:szCs w:val="22"/>
        </w:rPr>
      </w:pPr>
    </w:p>
    <w:p w14:paraId="6532091C" w14:textId="5F342FD7" w:rsidR="007B0633" w:rsidRPr="00306D7E" w:rsidRDefault="007B0633" w:rsidP="00306D7E">
      <w:pPr>
        <w:jc w:val="both"/>
        <w:rPr>
          <w:rFonts w:ascii="Avenir Next LT Pro" w:hAnsi="Avenir Next LT Pro"/>
          <w:sz w:val="22"/>
          <w:szCs w:val="22"/>
        </w:rPr>
      </w:pPr>
      <w:r w:rsidRPr="00306D7E">
        <w:rPr>
          <w:rFonts w:ascii="Avenir Next LT Pro" w:hAnsi="Avenir Next LT Pro"/>
          <w:sz w:val="22"/>
          <w:szCs w:val="22"/>
        </w:rPr>
        <w:t xml:space="preserve">Accordingly, each member shall, in the judgment of the Board, </w:t>
      </w:r>
      <w:r w:rsidR="00F65018">
        <w:rPr>
          <w:rFonts w:ascii="Avenir Next LT Pro" w:hAnsi="Avenir Next LT Pro"/>
          <w:sz w:val="22"/>
          <w:szCs w:val="22"/>
        </w:rPr>
        <w:t xml:space="preserve">be financially literate, as such </w:t>
      </w:r>
      <w:proofErr w:type="gramStart"/>
      <w:r w:rsidR="00F65018">
        <w:rPr>
          <w:rFonts w:ascii="Avenir Next LT Pro" w:hAnsi="Avenir Next LT Pro"/>
          <w:sz w:val="22"/>
          <w:szCs w:val="22"/>
        </w:rPr>
        <w:t>qualification is</w:t>
      </w:r>
      <w:proofErr w:type="gramEnd"/>
      <w:r w:rsidR="00F65018">
        <w:rPr>
          <w:rFonts w:ascii="Avenir Next LT Pro" w:hAnsi="Avenir Next LT Pro"/>
          <w:sz w:val="22"/>
          <w:szCs w:val="22"/>
        </w:rPr>
        <w:t xml:space="preserve"> interpreted by the Board in its business judgment,</w:t>
      </w:r>
      <w:r w:rsidR="00F65018" w:rsidRPr="00306D7E">
        <w:rPr>
          <w:rFonts w:ascii="Avenir Next LT Pro" w:hAnsi="Avenir Next LT Pro"/>
          <w:sz w:val="22"/>
          <w:szCs w:val="22"/>
        </w:rPr>
        <w:t xml:space="preserve"> </w:t>
      </w:r>
      <w:proofErr w:type="gramStart"/>
      <w:r w:rsidRPr="00306D7E">
        <w:rPr>
          <w:rFonts w:ascii="Avenir Next LT Pro" w:hAnsi="Avenir Next LT Pro"/>
          <w:sz w:val="22"/>
          <w:szCs w:val="22"/>
        </w:rPr>
        <w:t>have the ability to</w:t>
      </w:r>
      <w:proofErr w:type="gramEnd"/>
      <w:r w:rsidRPr="00306D7E">
        <w:rPr>
          <w:rFonts w:ascii="Avenir Next LT Pro" w:hAnsi="Avenir Next LT Pro"/>
          <w:sz w:val="22"/>
          <w:szCs w:val="22"/>
        </w:rPr>
        <w:t xml:space="preserve"> read and understand the Company’s basic financial statements. At least one member of the Committee shall, in the judgment of the Board, be an “audit committee financial expert” in accordance with the rules and regulations of the SEC, and at least one member (who may also serve as the audit committee financial expert) shall, in the </w:t>
      </w:r>
      <w:r w:rsidR="00DF13F5">
        <w:rPr>
          <w:rFonts w:ascii="Avenir Next LT Pro" w:hAnsi="Avenir Next LT Pro"/>
          <w:sz w:val="22"/>
          <w:szCs w:val="22"/>
        </w:rPr>
        <w:t xml:space="preserve">business </w:t>
      </w:r>
      <w:r w:rsidRPr="00306D7E">
        <w:rPr>
          <w:rFonts w:ascii="Avenir Next LT Pro" w:hAnsi="Avenir Next LT Pro"/>
          <w:sz w:val="22"/>
          <w:szCs w:val="22"/>
        </w:rPr>
        <w:t xml:space="preserve">judgment of the Board, have accounting or related financial management expertise in accordance with </w:t>
      </w:r>
      <w:r w:rsidR="0031682F" w:rsidRPr="007A124A">
        <w:rPr>
          <w:rFonts w:ascii="Avenir Next LT Pro" w:hAnsi="Avenir Next LT Pro"/>
          <w:sz w:val="22"/>
          <w:szCs w:val="22"/>
        </w:rPr>
        <w:t xml:space="preserve">New York Stock Exchange </w:t>
      </w:r>
      <w:r w:rsidR="00113EAE">
        <w:rPr>
          <w:rFonts w:ascii="Avenir Next LT Pro" w:hAnsi="Avenir Next LT Pro"/>
          <w:sz w:val="22"/>
          <w:szCs w:val="22"/>
        </w:rPr>
        <w:t>Listed Company Manual</w:t>
      </w:r>
      <w:r w:rsidRPr="00306D7E">
        <w:rPr>
          <w:rFonts w:ascii="Avenir Next LT Pro" w:hAnsi="Avenir Next LT Pro"/>
          <w:sz w:val="22"/>
          <w:szCs w:val="22"/>
        </w:rPr>
        <w:t xml:space="preserve">. No member of the Committee may serve on more than two other public company audit committees unless the Board determines that such simultaneous service will not impair the ability of the member to serve effectively on the Committee. The Board shall </w:t>
      </w:r>
      <w:r w:rsidR="00820016">
        <w:rPr>
          <w:rFonts w:ascii="Avenir Next LT Pro" w:hAnsi="Avenir Next LT Pro"/>
          <w:sz w:val="22"/>
          <w:szCs w:val="22"/>
        </w:rPr>
        <w:t>appoint members</w:t>
      </w:r>
      <w:r w:rsidRPr="00306D7E">
        <w:rPr>
          <w:rFonts w:ascii="Avenir Next LT Pro" w:hAnsi="Avenir Next LT Pro"/>
          <w:sz w:val="22"/>
          <w:szCs w:val="22"/>
        </w:rPr>
        <w:t xml:space="preserve"> to the Committee annually and as vacancies or newly created positions occur. Committee members shall be appointed by the Board and shall serve at the discretion of the Board or until their earlier death or resignation. The Board shall designate the Chair of the Committee.</w:t>
      </w:r>
    </w:p>
    <w:p w14:paraId="3CB2FB0B" w14:textId="77777777" w:rsidR="00CC4F96" w:rsidRPr="00306D7E" w:rsidRDefault="00CC4F96" w:rsidP="00306D7E">
      <w:pPr>
        <w:rPr>
          <w:rFonts w:ascii="Avenir Next LT Pro" w:hAnsi="Avenir Next LT Pro"/>
        </w:rPr>
      </w:pPr>
    </w:p>
    <w:p w14:paraId="75F19715" w14:textId="39559669" w:rsidR="00021DAA" w:rsidRPr="00306D7E" w:rsidRDefault="00021DAA" w:rsidP="00306D7E">
      <w:pPr>
        <w:rPr>
          <w:rFonts w:ascii="Avenir Next LT Pro" w:hAnsi="Avenir Next LT Pro"/>
          <w:color w:val="FD5000"/>
          <w:sz w:val="28"/>
          <w:szCs w:val="28"/>
        </w:rPr>
      </w:pPr>
      <w:r w:rsidRPr="00306D7E">
        <w:rPr>
          <w:rFonts w:ascii="Avenir Next LT Pro" w:hAnsi="Avenir Next LT Pro"/>
          <w:color w:val="FD5000"/>
          <w:sz w:val="28"/>
          <w:szCs w:val="28"/>
        </w:rPr>
        <w:t>Responsibilities</w:t>
      </w:r>
    </w:p>
    <w:p w14:paraId="23780394" w14:textId="77777777" w:rsidR="00CC4F96" w:rsidRPr="00306D7E" w:rsidRDefault="00CC4F96" w:rsidP="00306D7E">
      <w:pPr>
        <w:rPr>
          <w:rFonts w:ascii="Avenir Next LT Pro" w:hAnsi="Avenir Next LT Pro"/>
        </w:rPr>
      </w:pPr>
    </w:p>
    <w:p w14:paraId="17AF06D4" w14:textId="77777777" w:rsidR="007B0633" w:rsidRPr="00306D7E" w:rsidRDefault="007B0633" w:rsidP="00306D7E">
      <w:pPr>
        <w:jc w:val="both"/>
        <w:rPr>
          <w:rFonts w:ascii="Avenir Next LT Pro" w:hAnsi="Avenir Next LT Pro"/>
          <w:sz w:val="22"/>
          <w:szCs w:val="22"/>
        </w:rPr>
      </w:pPr>
      <w:r w:rsidRPr="00306D7E">
        <w:rPr>
          <w:rFonts w:ascii="Avenir Next LT Pro" w:hAnsi="Avenir Next LT Pro"/>
          <w:sz w:val="22"/>
          <w:szCs w:val="22"/>
        </w:rPr>
        <w:t xml:space="preserve">The basic responsibility of the members of the Committee is to exercise their business judgment to act in what they reasonably believe to be in the best interests of the Company and its shareholders. In discharging that obligation, members should be entitled to rely on the honesty and integrity of the Company’s senior executives and its outside advisors and auditors, to the </w:t>
      </w:r>
      <w:proofErr w:type="gramStart"/>
      <w:r w:rsidRPr="00306D7E">
        <w:rPr>
          <w:rFonts w:ascii="Avenir Next LT Pro" w:hAnsi="Avenir Next LT Pro"/>
          <w:sz w:val="22"/>
          <w:szCs w:val="22"/>
        </w:rPr>
        <w:t>fullest</w:t>
      </w:r>
      <w:proofErr w:type="gramEnd"/>
      <w:r w:rsidRPr="00306D7E">
        <w:rPr>
          <w:rFonts w:ascii="Avenir Next LT Pro" w:hAnsi="Avenir Next LT Pro"/>
          <w:sz w:val="22"/>
          <w:szCs w:val="22"/>
        </w:rPr>
        <w:t xml:space="preserve"> extent permitted by law. In addition to any other responsibilities which may be assigned from time to time by the Board, the Committee is responsible for the following matters.</w:t>
      </w:r>
    </w:p>
    <w:p w14:paraId="54A4B3AD" w14:textId="77777777" w:rsidR="00CC4F96" w:rsidRPr="00306D7E" w:rsidRDefault="00CC4F96" w:rsidP="00306D7E">
      <w:pPr>
        <w:jc w:val="both"/>
        <w:rPr>
          <w:rFonts w:ascii="Avenir Next LT Pro" w:hAnsi="Avenir Next LT Pro"/>
          <w:sz w:val="22"/>
          <w:szCs w:val="22"/>
        </w:rPr>
      </w:pPr>
    </w:p>
    <w:p w14:paraId="30A5B2EE" w14:textId="4E2DF88A" w:rsidR="007B0633" w:rsidRPr="00306D7E" w:rsidRDefault="007B0633" w:rsidP="00306D7E">
      <w:pPr>
        <w:jc w:val="both"/>
        <w:rPr>
          <w:rFonts w:ascii="Avenir Next LT Pro" w:hAnsi="Avenir Next LT Pro"/>
          <w:b/>
          <w:bCs/>
          <w:sz w:val="22"/>
          <w:szCs w:val="22"/>
        </w:rPr>
      </w:pPr>
      <w:r w:rsidRPr="00306D7E">
        <w:rPr>
          <w:rFonts w:ascii="Avenir Next LT Pro" w:hAnsi="Avenir Next LT Pro"/>
          <w:b/>
          <w:bCs/>
          <w:sz w:val="22"/>
          <w:szCs w:val="22"/>
        </w:rPr>
        <w:t>Independent Auditor</w:t>
      </w:r>
    </w:p>
    <w:p w14:paraId="21A9EDA3" w14:textId="77777777" w:rsidR="00B74A8E" w:rsidRPr="00306D7E" w:rsidRDefault="00B74A8E" w:rsidP="00306D7E">
      <w:pPr>
        <w:jc w:val="both"/>
        <w:rPr>
          <w:rFonts w:ascii="Avenir Next LT Pro" w:hAnsi="Avenir Next LT Pro"/>
          <w:sz w:val="22"/>
          <w:szCs w:val="22"/>
        </w:rPr>
      </w:pPr>
    </w:p>
    <w:p w14:paraId="5FCE2BFA" w14:textId="67E6F09F" w:rsidR="007B0633" w:rsidRPr="00306D7E" w:rsidRDefault="007B0633" w:rsidP="00306D7E">
      <w:pPr>
        <w:jc w:val="both"/>
        <w:rPr>
          <w:rFonts w:ascii="Avenir Next LT Pro" w:hAnsi="Avenir Next LT Pro"/>
          <w:sz w:val="22"/>
          <w:szCs w:val="22"/>
        </w:rPr>
      </w:pPr>
      <w:r w:rsidRPr="00306D7E">
        <w:rPr>
          <w:rFonts w:ascii="Avenir Next LT Pro" w:hAnsi="Avenir Next LT Pro"/>
          <w:sz w:val="22"/>
          <w:szCs w:val="22"/>
        </w:rPr>
        <w:t>The Committee shall be directly responsible for the appointment, compensation, retention, termination, and oversight of the work of any accounting firm engaged for the purpose of preparing or issuing an audit report or performing other audit, review or attest services for the Company (subject, if applicable, to shareholder ratification), in each case in accordance with applicable law and NYSE and Public Company Accounting Oversight Board (“</w:t>
      </w:r>
      <w:r w:rsidRPr="009A5819">
        <w:rPr>
          <w:rFonts w:ascii="Avenir Next LT Pro" w:hAnsi="Avenir Next LT Pro"/>
          <w:b/>
          <w:bCs/>
          <w:sz w:val="22"/>
          <w:szCs w:val="22"/>
        </w:rPr>
        <w:t>PCAOB</w:t>
      </w:r>
      <w:r w:rsidRPr="00306D7E">
        <w:rPr>
          <w:rFonts w:ascii="Avenir Next LT Pro" w:hAnsi="Avenir Next LT Pro"/>
          <w:sz w:val="22"/>
          <w:szCs w:val="22"/>
        </w:rPr>
        <w:t xml:space="preserve">”) requirements. </w:t>
      </w:r>
      <w:proofErr w:type="gramStart"/>
      <w:r w:rsidRPr="00306D7E">
        <w:rPr>
          <w:rFonts w:ascii="Avenir Next LT Pro" w:hAnsi="Avenir Next LT Pro"/>
          <w:sz w:val="22"/>
          <w:szCs w:val="22"/>
        </w:rPr>
        <w:t>Each such</w:t>
      </w:r>
      <w:proofErr w:type="gramEnd"/>
      <w:r w:rsidRPr="00306D7E">
        <w:rPr>
          <w:rFonts w:ascii="Avenir Next LT Pro" w:hAnsi="Avenir Next LT Pro"/>
          <w:sz w:val="22"/>
          <w:szCs w:val="22"/>
        </w:rPr>
        <w:t xml:space="preserve"> accounting firm shall report directly to the Committee.    </w:t>
      </w:r>
    </w:p>
    <w:p w14:paraId="574EC59F" w14:textId="77777777" w:rsidR="00CC4F96" w:rsidRPr="00306D7E" w:rsidRDefault="00CC4F96" w:rsidP="00306D7E">
      <w:pPr>
        <w:jc w:val="both"/>
        <w:rPr>
          <w:rFonts w:ascii="Avenir Next LT Pro" w:hAnsi="Avenir Next LT Pro"/>
          <w:sz w:val="22"/>
          <w:szCs w:val="22"/>
        </w:rPr>
      </w:pPr>
    </w:p>
    <w:p w14:paraId="0379F5A8" w14:textId="4BF481EC" w:rsidR="007B0633" w:rsidRPr="00306D7E" w:rsidRDefault="007B0633" w:rsidP="00306D7E">
      <w:pPr>
        <w:jc w:val="both"/>
        <w:rPr>
          <w:rFonts w:ascii="Avenir Next LT Pro" w:hAnsi="Avenir Next LT Pro"/>
          <w:sz w:val="22"/>
          <w:szCs w:val="22"/>
        </w:rPr>
      </w:pPr>
      <w:r w:rsidRPr="00306D7E">
        <w:rPr>
          <w:rFonts w:ascii="Avenir Next LT Pro" w:hAnsi="Avenir Next LT Pro"/>
          <w:sz w:val="22"/>
          <w:szCs w:val="22"/>
        </w:rPr>
        <w:t xml:space="preserve">The Committee shall pre-approve the audit services and </w:t>
      </w:r>
      <w:proofErr w:type="gramStart"/>
      <w:r w:rsidR="004F745A">
        <w:rPr>
          <w:rFonts w:ascii="Avenir Next LT Pro" w:hAnsi="Avenir Next LT Pro"/>
          <w:sz w:val="22"/>
          <w:szCs w:val="22"/>
        </w:rPr>
        <w:t>permitted</w:t>
      </w:r>
      <w:proofErr w:type="gramEnd"/>
      <w:r w:rsidR="004F745A">
        <w:rPr>
          <w:rFonts w:ascii="Avenir Next LT Pro" w:hAnsi="Avenir Next LT Pro"/>
          <w:sz w:val="22"/>
          <w:szCs w:val="22"/>
        </w:rPr>
        <w:t xml:space="preserve"> </w:t>
      </w:r>
      <w:r w:rsidRPr="00306D7E">
        <w:rPr>
          <w:rFonts w:ascii="Avenir Next LT Pro" w:hAnsi="Avenir Next LT Pro"/>
          <w:sz w:val="22"/>
          <w:szCs w:val="22"/>
        </w:rPr>
        <w:t xml:space="preserve">non-audit services (including the fees and terms thereof) to be provided by the Company’s independent auditor pursuant to pre-approval policies and procedures established by the Committee. The Committee may delegate its authority to pre-approve services to one or more Committee members, provided that such </w:t>
      </w:r>
      <w:proofErr w:type="gramStart"/>
      <w:r w:rsidRPr="00306D7E">
        <w:rPr>
          <w:rFonts w:ascii="Avenir Next LT Pro" w:hAnsi="Avenir Next LT Pro"/>
          <w:sz w:val="22"/>
          <w:szCs w:val="22"/>
        </w:rPr>
        <w:t>designees</w:t>
      </w:r>
      <w:proofErr w:type="gramEnd"/>
      <w:r w:rsidRPr="00306D7E">
        <w:rPr>
          <w:rFonts w:ascii="Avenir Next LT Pro" w:hAnsi="Avenir Next LT Pro"/>
          <w:sz w:val="22"/>
          <w:szCs w:val="22"/>
        </w:rPr>
        <w:t xml:space="preserve"> present any such approvals to the full Committee at the next Committee meeting.</w:t>
      </w:r>
    </w:p>
    <w:p w14:paraId="2C8F6030" w14:textId="77777777" w:rsidR="00CC4F96" w:rsidRPr="00306D7E" w:rsidRDefault="00CC4F96" w:rsidP="00306D7E">
      <w:pPr>
        <w:jc w:val="both"/>
        <w:rPr>
          <w:rFonts w:ascii="Avenir Next LT Pro" w:hAnsi="Avenir Next LT Pro"/>
          <w:sz w:val="22"/>
          <w:szCs w:val="22"/>
        </w:rPr>
      </w:pPr>
    </w:p>
    <w:p w14:paraId="78D1EDB8" w14:textId="5F480C4C" w:rsidR="007B0633" w:rsidRPr="00306D7E" w:rsidRDefault="007B0633" w:rsidP="00306D7E">
      <w:pPr>
        <w:jc w:val="both"/>
        <w:rPr>
          <w:rFonts w:ascii="Avenir Next LT Pro" w:hAnsi="Avenir Next LT Pro"/>
          <w:sz w:val="22"/>
          <w:szCs w:val="22"/>
        </w:rPr>
      </w:pPr>
      <w:r w:rsidRPr="00306D7E">
        <w:rPr>
          <w:rFonts w:ascii="Avenir Next LT Pro" w:hAnsi="Avenir Next LT Pro"/>
          <w:sz w:val="22"/>
          <w:szCs w:val="22"/>
        </w:rPr>
        <w:t>The Committee shall discuss with the independent auditor its responsibilities under generally accepted auditing standards, review and approve the planned scope</w:t>
      </w:r>
      <w:r w:rsidR="00546D64">
        <w:rPr>
          <w:rFonts w:ascii="Avenir Next LT Pro" w:hAnsi="Avenir Next LT Pro"/>
          <w:sz w:val="22"/>
          <w:szCs w:val="22"/>
        </w:rPr>
        <w:t>, objective</w:t>
      </w:r>
      <w:r w:rsidRPr="00306D7E">
        <w:rPr>
          <w:rFonts w:ascii="Avenir Next LT Pro" w:hAnsi="Avenir Next LT Pro"/>
          <w:sz w:val="22"/>
          <w:szCs w:val="22"/>
        </w:rPr>
        <w:t xml:space="preserve"> and timing of the independent auditor’s annual audit plan(s) and discuss significant findings from the audit and any problems or difficulties encountered, including any restrictions on the scope of the auditor’s activities or on access to requested information, and any significant disagreements with management.</w:t>
      </w:r>
    </w:p>
    <w:p w14:paraId="63BE5A4A" w14:textId="77777777" w:rsidR="00CC4F96" w:rsidRPr="00306D7E" w:rsidRDefault="00CC4F96" w:rsidP="00306D7E">
      <w:pPr>
        <w:jc w:val="both"/>
        <w:rPr>
          <w:rFonts w:ascii="Avenir Next LT Pro" w:hAnsi="Avenir Next LT Pro"/>
          <w:sz w:val="22"/>
          <w:szCs w:val="22"/>
        </w:rPr>
      </w:pPr>
    </w:p>
    <w:p w14:paraId="0DCFF2D0" w14:textId="5E271E40" w:rsidR="00D2221C" w:rsidRPr="00306D7E" w:rsidRDefault="007B0633" w:rsidP="00306D7E">
      <w:pPr>
        <w:jc w:val="both"/>
        <w:rPr>
          <w:rFonts w:ascii="Avenir Next LT Pro" w:hAnsi="Avenir Next LT Pro"/>
          <w:sz w:val="22"/>
          <w:szCs w:val="22"/>
        </w:rPr>
      </w:pPr>
      <w:r w:rsidRPr="00306D7E">
        <w:rPr>
          <w:rFonts w:ascii="Avenir Next LT Pro" w:hAnsi="Avenir Next LT Pro"/>
          <w:sz w:val="22"/>
          <w:szCs w:val="22"/>
        </w:rPr>
        <w:t>The Committee shall evaluate the independent auditor’s qualifications, performance and independence, and shall present its conclusions with respect to the independent auditor to the full Board on at least an annual basis. As part of such evaluation, at least annually, the Committee shall:</w:t>
      </w:r>
      <w:r w:rsidR="0006438F" w:rsidRPr="00306D7E" w:rsidDel="0006438F">
        <w:rPr>
          <w:rFonts w:ascii="Avenir Next LT Pro" w:hAnsi="Avenir Next LT Pro"/>
          <w:sz w:val="22"/>
          <w:szCs w:val="22"/>
        </w:rPr>
        <w:t xml:space="preserve"> </w:t>
      </w:r>
    </w:p>
    <w:p w14:paraId="79A42ED9" w14:textId="77777777" w:rsidR="0006438F" w:rsidRPr="00306D7E" w:rsidRDefault="0006438F" w:rsidP="00306D7E">
      <w:pPr>
        <w:jc w:val="both"/>
        <w:rPr>
          <w:rFonts w:ascii="Avenir Next LT Pro" w:hAnsi="Avenir Next LT Pro"/>
          <w:sz w:val="22"/>
          <w:szCs w:val="22"/>
        </w:rPr>
      </w:pPr>
    </w:p>
    <w:p w14:paraId="1DC069B6" w14:textId="6638A591" w:rsidR="0006438F" w:rsidRPr="00306D7E" w:rsidRDefault="0006438F" w:rsidP="00306D7E">
      <w:pPr>
        <w:pStyle w:val="ListParagraph"/>
        <w:numPr>
          <w:ilvl w:val="0"/>
          <w:numId w:val="24"/>
        </w:numPr>
        <w:jc w:val="both"/>
        <w:rPr>
          <w:rFonts w:ascii="Avenir Next LT Pro" w:hAnsi="Avenir Next LT Pro"/>
          <w:sz w:val="22"/>
          <w:szCs w:val="22"/>
        </w:rPr>
      </w:pPr>
      <w:r w:rsidRPr="00306D7E">
        <w:rPr>
          <w:rFonts w:ascii="Avenir Next LT Pro" w:hAnsi="Avenir Next LT Pro"/>
          <w:sz w:val="22"/>
          <w:szCs w:val="22"/>
        </w:rPr>
        <w:t>obtain and review a report or reports from the Company’s independent auditor:</w:t>
      </w:r>
    </w:p>
    <w:p w14:paraId="26348C09" w14:textId="77777777" w:rsidR="0006438F" w:rsidRPr="00306D7E" w:rsidRDefault="0006438F" w:rsidP="00306D7E">
      <w:pPr>
        <w:jc w:val="both"/>
        <w:rPr>
          <w:rFonts w:ascii="Avenir Next LT Pro" w:hAnsi="Avenir Next LT Pro"/>
          <w:sz w:val="22"/>
          <w:szCs w:val="22"/>
        </w:rPr>
      </w:pPr>
    </w:p>
    <w:p w14:paraId="3A342410" w14:textId="77777777" w:rsidR="007B0633" w:rsidRPr="00306D7E" w:rsidRDefault="007B0633" w:rsidP="009A5819">
      <w:pPr>
        <w:pStyle w:val="ListParagraph"/>
        <w:numPr>
          <w:ilvl w:val="1"/>
          <w:numId w:val="24"/>
        </w:numPr>
        <w:spacing w:after="240"/>
        <w:contextualSpacing w:val="0"/>
        <w:jc w:val="both"/>
        <w:rPr>
          <w:rFonts w:ascii="Avenir Next LT Pro" w:hAnsi="Avenir Next LT Pro"/>
          <w:sz w:val="22"/>
          <w:szCs w:val="22"/>
        </w:rPr>
      </w:pPr>
      <w:r w:rsidRPr="00306D7E">
        <w:rPr>
          <w:rFonts w:ascii="Avenir Next LT Pro" w:hAnsi="Avenir Next LT Pro"/>
          <w:sz w:val="22"/>
          <w:szCs w:val="22"/>
        </w:rPr>
        <w:t>describing the independent auditor’s internal quality-control procedures;</w:t>
      </w:r>
    </w:p>
    <w:p w14:paraId="7D5842DD" w14:textId="1D0154B9" w:rsidR="007B0633" w:rsidRPr="00306D7E" w:rsidRDefault="007B0633" w:rsidP="009A5819">
      <w:pPr>
        <w:pStyle w:val="ListParagraph"/>
        <w:numPr>
          <w:ilvl w:val="1"/>
          <w:numId w:val="24"/>
        </w:numPr>
        <w:spacing w:after="240"/>
        <w:contextualSpacing w:val="0"/>
        <w:jc w:val="both"/>
        <w:rPr>
          <w:rFonts w:ascii="Avenir Next LT Pro" w:hAnsi="Avenir Next LT Pro"/>
          <w:sz w:val="22"/>
          <w:szCs w:val="22"/>
        </w:rPr>
      </w:pPr>
      <w:r w:rsidRPr="00306D7E">
        <w:rPr>
          <w:rFonts w:ascii="Avenir Next LT Pro" w:hAnsi="Avenir Next LT Pro"/>
          <w:sz w:val="22"/>
          <w:szCs w:val="22"/>
        </w:rPr>
        <w:t xml:space="preserve">describing any material issues raised by (i) the most recent internal quality-control review, peer review or PCAOB review, of the independent auditing firm, </w:t>
      </w:r>
      <w:r w:rsidR="003410FD">
        <w:rPr>
          <w:rFonts w:ascii="Avenir Next LT Pro" w:hAnsi="Avenir Next LT Pro"/>
          <w:sz w:val="22"/>
          <w:szCs w:val="22"/>
        </w:rPr>
        <w:t>(ii) any critical audit matters identified by the independent registered public accounting firm</w:t>
      </w:r>
      <w:r w:rsidR="003410FD" w:rsidRPr="00306D7E">
        <w:rPr>
          <w:rFonts w:ascii="Avenir Next LT Pro" w:hAnsi="Avenir Next LT Pro"/>
          <w:sz w:val="22"/>
          <w:szCs w:val="22"/>
        </w:rPr>
        <w:t xml:space="preserve"> </w:t>
      </w:r>
      <w:r w:rsidRPr="00306D7E">
        <w:rPr>
          <w:rFonts w:ascii="Avenir Next LT Pro" w:hAnsi="Avenir Next LT Pro"/>
          <w:sz w:val="22"/>
          <w:szCs w:val="22"/>
        </w:rPr>
        <w:t>or (</w:t>
      </w:r>
      <w:r w:rsidR="003410FD">
        <w:rPr>
          <w:rFonts w:ascii="Avenir Next LT Pro" w:hAnsi="Avenir Next LT Pro"/>
          <w:sz w:val="22"/>
          <w:szCs w:val="22"/>
        </w:rPr>
        <w:t>i</w:t>
      </w:r>
      <w:r w:rsidRPr="00306D7E">
        <w:rPr>
          <w:rFonts w:ascii="Avenir Next LT Pro" w:hAnsi="Avenir Next LT Pro"/>
          <w:sz w:val="22"/>
          <w:szCs w:val="22"/>
        </w:rPr>
        <w:t xml:space="preserve">ii) any </w:t>
      </w:r>
      <w:r w:rsidR="00D12BB6">
        <w:rPr>
          <w:rFonts w:ascii="Avenir Next LT Pro" w:hAnsi="Avenir Next LT Pro"/>
          <w:sz w:val="22"/>
          <w:szCs w:val="22"/>
        </w:rPr>
        <w:t xml:space="preserve">material issues, </w:t>
      </w:r>
      <w:r w:rsidRPr="00306D7E">
        <w:rPr>
          <w:rFonts w:ascii="Avenir Next LT Pro" w:hAnsi="Avenir Next LT Pro"/>
          <w:sz w:val="22"/>
          <w:szCs w:val="22"/>
        </w:rPr>
        <w:t>inquiry or investigation by governmental or professional authorities, within the preceding five years, regarding one or more independent audits carried out by the auditing firm; and any steps taken to deal with any such issues; and</w:t>
      </w:r>
    </w:p>
    <w:p w14:paraId="08BCD63F" w14:textId="6AB36322" w:rsidR="00D2221C" w:rsidRPr="00306D7E" w:rsidRDefault="007B0633" w:rsidP="009A5819">
      <w:pPr>
        <w:pStyle w:val="ListParagraph"/>
        <w:numPr>
          <w:ilvl w:val="1"/>
          <w:numId w:val="24"/>
        </w:numPr>
        <w:spacing w:after="240"/>
        <w:contextualSpacing w:val="0"/>
        <w:jc w:val="both"/>
        <w:rPr>
          <w:rFonts w:ascii="Avenir Next LT Pro" w:hAnsi="Avenir Next LT Pro"/>
          <w:sz w:val="22"/>
          <w:szCs w:val="22"/>
        </w:rPr>
      </w:pPr>
      <w:r w:rsidRPr="00306D7E">
        <w:rPr>
          <w:rFonts w:ascii="Avenir Next LT Pro" w:hAnsi="Avenir Next LT Pro"/>
          <w:sz w:val="22"/>
          <w:szCs w:val="22"/>
        </w:rPr>
        <w:lastRenderedPageBreak/>
        <w:t>describing all relationships between the independent auditor and the Company consistent with applicable requirements of the PCAOB regarding the independent auditor’s communications with the audit committee concerning independence</w:t>
      </w:r>
      <w:r w:rsidR="00FF5D6E" w:rsidRPr="00306D7E">
        <w:rPr>
          <w:rFonts w:ascii="Avenir Next LT Pro" w:hAnsi="Avenir Next LT Pro"/>
          <w:sz w:val="22"/>
          <w:szCs w:val="22"/>
        </w:rPr>
        <w:t>;</w:t>
      </w:r>
      <w:r w:rsidRPr="00306D7E">
        <w:rPr>
          <w:rFonts w:ascii="Avenir Next LT Pro" w:hAnsi="Avenir Next LT Pro"/>
          <w:sz w:val="22"/>
          <w:szCs w:val="22"/>
        </w:rPr>
        <w:t xml:space="preserve"> </w:t>
      </w:r>
    </w:p>
    <w:p w14:paraId="7DF9F0E4" w14:textId="77777777" w:rsidR="00D2221C" w:rsidRDefault="007B0633" w:rsidP="00C400D2">
      <w:pPr>
        <w:pStyle w:val="ListParagraph"/>
        <w:numPr>
          <w:ilvl w:val="0"/>
          <w:numId w:val="24"/>
        </w:numPr>
        <w:spacing w:after="240"/>
        <w:contextualSpacing w:val="0"/>
        <w:jc w:val="both"/>
        <w:rPr>
          <w:rFonts w:ascii="Avenir Next LT Pro" w:hAnsi="Avenir Next LT Pro"/>
          <w:sz w:val="22"/>
          <w:szCs w:val="22"/>
        </w:rPr>
      </w:pPr>
      <w:proofErr w:type="gramStart"/>
      <w:r w:rsidRPr="00306D7E">
        <w:rPr>
          <w:rFonts w:ascii="Avenir Next LT Pro" w:hAnsi="Avenir Next LT Pro"/>
          <w:sz w:val="22"/>
          <w:szCs w:val="22"/>
        </w:rPr>
        <w:t>discuss</w:t>
      </w:r>
      <w:proofErr w:type="gramEnd"/>
      <w:r w:rsidRPr="00306D7E">
        <w:rPr>
          <w:rFonts w:ascii="Avenir Next LT Pro" w:hAnsi="Avenir Next LT Pro"/>
          <w:sz w:val="22"/>
          <w:szCs w:val="22"/>
        </w:rPr>
        <w:t xml:space="preserve"> all matters required to be discussed by applicable PCAOB requirements;</w:t>
      </w:r>
    </w:p>
    <w:p w14:paraId="305FDBE6" w14:textId="23954FCB" w:rsidR="00054C59" w:rsidRPr="00306D7E" w:rsidRDefault="000529EA" w:rsidP="009A5819">
      <w:pPr>
        <w:pStyle w:val="ListParagraph"/>
        <w:numPr>
          <w:ilvl w:val="0"/>
          <w:numId w:val="24"/>
        </w:numPr>
        <w:spacing w:after="240"/>
        <w:contextualSpacing w:val="0"/>
        <w:jc w:val="both"/>
        <w:rPr>
          <w:rFonts w:ascii="Avenir Next LT Pro" w:hAnsi="Avenir Next LT Pro"/>
          <w:sz w:val="22"/>
          <w:szCs w:val="22"/>
        </w:rPr>
      </w:pPr>
      <w:r>
        <w:rPr>
          <w:rFonts w:ascii="Avenir Next LT Pro" w:hAnsi="Avenir Next LT Pro"/>
          <w:sz w:val="22"/>
          <w:szCs w:val="22"/>
        </w:rPr>
        <w:t>take appropriate action in response to the report from the Company’s independent auditor’s report in order satisfy itself of the auditor’s independence;</w:t>
      </w:r>
    </w:p>
    <w:p w14:paraId="550C0443" w14:textId="77777777" w:rsidR="00D2221C" w:rsidRPr="00306D7E" w:rsidRDefault="007B0633" w:rsidP="009A5819">
      <w:pPr>
        <w:pStyle w:val="ListParagraph"/>
        <w:numPr>
          <w:ilvl w:val="0"/>
          <w:numId w:val="24"/>
        </w:numPr>
        <w:spacing w:after="240"/>
        <w:contextualSpacing w:val="0"/>
        <w:jc w:val="both"/>
        <w:rPr>
          <w:rFonts w:ascii="Avenir Next LT Pro" w:hAnsi="Avenir Next LT Pro"/>
          <w:sz w:val="22"/>
          <w:szCs w:val="22"/>
        </w:rPr>
      </w:pPr>
      <w:r w:rsidRPr="00306D7E">
        <w:rPr>
          <w:rFonts w:ascii="Avenir Next LT Pro" w:hAnsi="Avenir Next LT Pro"/>
          <w:sz w:val="22"/>
          <w:szCs w:val="22"/>
        </w:rPr>
        <w:t>review and evaluate the lead audit partner of the independent auditor team(s);</w:t>
      </w:r>
    </w:p>
    <w:p w14:paraId="5F4E3F7C" w14:textId="77777777" w:rsidR="00D2221C" w:rsidRPr="00306D7E" w:rsidRDefault="007B0633" w:rsidP="009A5819">
      <w:pPr>
        <w:pStyle w:val="ListParagraph"/>
        <w:numPr>
          <w:ilvl w:val="0"/>
          <w:numId w:val="25"/>
        </w:numPr>
        <w:spacing w:after="240"/>
        <w:contextualSpacing w:val="0"/>
        <w:jc w:val="both"/>
        <w:rPr>
          <w:rFonts w:ascii="Avenir Next LT Pro" w:hAnsi="Avenir Next LT Pro"/>
          <w:sz w:val="22"/>
          <w:szCs w:val="22"/>
        </w:rPr>
      </w:pPr>
      <w:r w:rsidRPr="00306D7E">
        <w:rPr>
          <w:rFonts w:ascii="Avenir Next LT Pro" w:hAnsi="Avenir Next LT Pro"/>
          <w:sz w:val="22"/>
          <w:szCs w:val="22"/>
        </w:rPr>
        <w:t>confirm and evaluate the rotation of the audit partners on the audit engagement team as required by law;</w:t>
      </w:r>
    </w:p>
    <w:p w14:paraId="04B4FDBC" w14:textId="77777777" w:rsidR="00D2221C" w:rsidRPr="00306D7E" w:rsidRDefault="007B0633" w:rsidP="009A5819">
      <w:pPr>
        <w:pStyle w:val="ListParagraph"/>
        <w:numPr>
          <w:ilvl w:val="0"/>
          <w:numId w:val="25"/>
        </w:numPr>
        <w:spacing w:after="240"/>
        <w:contextualSpacing w:val="0"/>
        <w:jc w:val="both"/>
        <w:rPr>
          <w:rFonts w:ascii="Avenir Next LT Pro" w:hAnsi="Avenir Next LT Pro"/>
          <w:sz w:val="22"/>
          <w:szCs w:val="22"/>
        </w:rPr>
      </w:pPr>
      <w:r w:rsidRPr="00306D7E">
        <w:rPr>
          <w:rFonts w:ascii="Avenir Next LT Pro" w:hAnsi="Avenir Next LT Pro"/>
          <w:sz w:val="22"/>
          <w:szCs w:val="22"/>
        </w:rPr>
        <w:t xml:space="preserve">consider whether the independent auditor should be rotated, </w:t>
      </w:r>
      <w:proofErr w:type="gramStart"/>
      <w:r w:rsidRPr="00306D7E">
        <w:rPr>
          <w:rFonts w:ascii="Avenir Next LT Pro" w:hAnsi="Avenir Next LT Pro"/>
          <w:sz w:val="22"/>
          <w:szCs w:val="22"/>
        </w:rPr>
        <w:t>so as to</w:t>
      </w:r>
      <w:proofErr w:type="gramEnd"/>
      <w:r w:rsidRPr="00306D7E">
        <w:rPr>
          <w:rFonts w:ascii="Avenir Next LT Pro" w:hAnsi="Avenir Next LT Pro"/>
          <w:sz w:val="22"/>
          <w:szCs w:val="22"/>
        </w:rPr>
        <w:t xml:space="preserve"> assure continuing auditor independence; and</w:t>
      </w:r>
    </w:p>
    <w:p w14:paraId="12476FB2" w14:textId="00FCFE50" w:rsidR="007B0633" w:rsidRPr="00306D7E" w:rsidRDefault="007B0633" w:rsidP="00306D7E">
      <w:pPr>
        <w:pStyle w:val="ListParagraph"/>
        <w:numPr>
          <w:ilvl w:val="0"/>
          <w:numId w:val="25"/>
        </w:numPr>
        <w:jc w:val="both"/>
        <w:rPr>
          <w:rFonts w:ascii="Avenir Next LT Pro" w:hAnsi="Avenir Next LT Pro"/>
          <w:sz w:val="22"/>
          <w:szCs w:val="22"/>
        </w:rPr>
      </w:pPr>
      <w:r w:rsidRPr="00306D7E">
        <w:rPr>
          <w:rFonts w:ascii="Avenir Next LT Pro" w:hAnsi="Avenir Next LT Pro"/>
          <w:sz w:val="22"/>
          <w:szCs w:val="22"/>
        </w:rPr>
        <w:t>obtain the opinion of management and the internal auditors of the independent auditor’s performance.</w:t>
      </w:r>
    </w:p>
    <w:p w14:paraId="148F4155" w14:textId="77777777" w:rsidR="00764B09" w:rsidRPr="00306D7E" w:rsidRDefault="00764B09" w:rsidP="00306D7E">
      <w:pPr>
        <w:jc w:val="both"/>
        <w:rPr>
          <w:rFonts w:ascii="Avenir Next LT Pro" w:hAnsi="Avenir Next LT Pro"/>
          <w:sz w:val="22"/>
          <w:szCs w:val="22"/>
        </w:rPr>
      </w:pPr>
    </w:p>
    <w:p w14:paraId="5994CA24" w14:textId="77777777" w:rsidR="007B0633" w:rsidRPr="00306D7E" w:rsidRDefault="007B0633" w:rsidP="00306D7E">
      <w:pPr>
        <w:jc w:val="both"/>
        <w:rPr>
          <w:rFonts w:ascii="Avenir Next LT Pro" w:hAnsi="Avenir Next LT Pro"/>
          <w:sz w:val="22"/>
          <w:szCs w:val="22"/>
        </w:rPr>
      </w:pPr>
      <w:r w:rsidRPr="00306D7E">
        <w:rPr>
          <w:rFonts w:ascii="Avenir Next LT Pro" w:hAnsi="Avenir Next LT Pro"/>
          <w:sz w:val="22"/>
          <w:szCs w:val="22"/>
        </w:rPr>
        <w:t>The Committee shall establish policies for the Company’s hiring of current or former employees of the independent auditor.</w:t>
      </w:r>
    </w:p>
    <w:p w14:paraId="799C21B4" w14:textId="77777777" w:rsidR="00B74A8E" w:rsidRPr="00306D7E" w:rsidRDefault="00B74A8E" w:rsidP="00306D7E">
      <w:pPr>
        <w:jc w:val="both"/>
        <w:rPr>
          <w:rFonts w:ascii="Avenir Next LT Pro" w:hAnsi="Avenir Next LT Pro"/>
          <w:sz w:val="22"/>
          <w:szCs w:val="22"/>
        </w:rPr>
      </w:pPr>
    </w:p>
    <w:p w14:paraId="3C1BB60C" w14:textId="341A8CE6" w:rsidR="007B0633" w:rsidRPr="00306D7E" w:rsidRDefault="007B0633" w:rsidP="00306D7E">
      <w:pPr>
        <w:jc w:val="both"/>
        <w:rPr>
          <w:rFonts w:ascii="Avenir Next LT Pro" w:hAnsi="Avenir Next LT Pro"/>
          <w:b/>
          <w:bCs/>
          <w:sz w:val="22"/>
          <w:szCs w:val="22"/>
        </w:rPr>
      </w:pPr>
      <w:r w:rsidRPr="00306D7E">
        <w:rPr>
          <w:rFonts w:ascii="Avenir Next LT Pro" w:hAnsi="Avenir Next LT Pro"/>
          <w:b/>
          <w:bCs/>
          <w:sz w:val="22"/>
          <w:szCs w:val="22"/>
        </w:rPr>
        <w:t>Internal Auditors</w:t>
      </w:r>
    </w:p>
    <w:p w14:paraId="436A3B62" w14:textId="77777777" w:rsidR="00B74A8E" w:rsidRPr="00306D7E" w:rsidRDefault="00B74A8E" w:rsidP="00306D7E">
      <w:pPr>
        <w:jc w:val="both"/>
        <w:rPr>
          <w:rFonts w:ascii="Avenir Next LT Pro" w:hAnsi="Avenir Next LT Pro"/>
          <w:sz w:val="22"/>
          <w:szCs w:val="22"/>
        </w:rPr>
      </w:pPr>
    </w:p>
    <w:p w14:paraId="0E23C494" w14:textId="6FA1764E" w:rsidR="007B0633" w:rsidRPr="00306D7E" w:rsidRDefault="007B0633" w:rsidP="00306D7E">
      <w:pPr>
        <w:jc w:val="both"/>
        <w:rPr>
          <w:rFonts w:ascii="Avenir Next LT Pro" w:hAnsi="Avenir Next LT Pro"/>
          <w:sz w:val="22"/>
          <w:szCs w:val="22"/>
        </w:rPr>
      </w:pPr>
      <w:r w:rsidRPr="00306D7E">
        <w:rPr>
          <w:rFonts w:ascii="Avenir Next LT Pro" w:hAnsi="Avenir Next LT Pro"/>
          <w:sz w:val="22"/>
          <w:szCs w:val="22"/>
        </w:rPr>
        <w:t xml:space="preserve">At least annually, the Committee shall evaluate the performance, </w:t>
      </w:r>
      <w:r w:rsidR="006936A8">
        <w:rPr>
          <w:rFonts w:ascii="Avenir Next LT Pro" w:hAnsi="Avenir Next LT Pro"/>
          <w:sz w:val="22"/>
          <w:szCs w:val="22"/>
        </w:rPr>
        <w:t xml:space="preserve">scope, </w:t>
      </w:r>
      <w:r w:rsidRPr="00306D7E">
        <w:rPr>
          <w:rFonts w:ascii="Avenir Next LT Pro" w:hAnsi="Avenir Next LT Pro"/>
          <w:sz w:val="22"/>
          <w:szCs w:val="22"/>
        </w:rPr>
        <w:t>responsibilities, budget and staffing of the Company’s internal audit function and review and approve the internal audit plan. Such evaluation shall include a review of the responsibilities, budget and staffing of the Company’s internal audit function with the independent auditor.</w:t>
      </w:r>
    </w:p>
    <w:p w14:paraId="68C5773E" w14:textId="77777777" w:rsidR="00B74A8E" w:rsidRPr="00306D7E" w:rsidRDefault="00B74A8E" w:rsidP="00306D7E">
      <w:pPr>
        <w:jc w:val="both"/>
        <w:rPr>
          <w:rFonts w:ascii="Avenir Next LT Pro" w:hAnsi="Avenir Next LT Pro"/>
          <w:sz w:val="22"/>
          <w:szCs w:val="22"/>
        </w:rPr>
      </w:pPr>
    </w:p>
    <w:p w14:paraId="0D39098E" w14:textId="6ED45F8B" w:rsidR="007B0633" w:rsidRPr="00306D7E" w:rsidRDefault="007B0633" w:rsidP="00306D7E">
      <w:pPr>
        <w:jc w:val="both"/>
        <w:rPr>
          <w:rFonts w:ascii="Avenir Next LT Pro" w:hAnsi="Avenir Next LT Pro"/>
          <w:sz w:val="22"/>
          <w:szCs w:val="22"/>
        </w:rPr>
      </w:pPr>
      <w:r w:rsidRPr="00306D7E">
        <w:rPr>
          <w:rFonts w:ascii="Avenir Next LT Pro" w:hAnsi="Avenir Next LT Pro"/>
          <w:sz w:val="22"/>
          <w:szCs w:val="22"/>
        </w:rPr>
        <w:t>At least annually, the Committee shall evaluate the performance of the senior officer or officers responsible for the internal audit function of the Company, and review and make recommendations to the Board and management regarding the responsibilities, retention or termination of such officer or officers.</w:t>
      </w:r>
      <w:r w:rsidR="00097662">
        <w:rPr>
          <w:rFonts w:ascii="Avenir Next LT Pro" w:hAnsi="Avenir Next LT Pro"/>
          <w:sz w:val="22"/>
          <w:szCs w:val="22"/>
        </w:rPr>
        <w:t xml:space="preserve"> </w:t>
      </w:r>
      <w:r w:rsidR="00DB2BBB">
        <w:rPr>
          <w:rFonts w:ascii="Avenir Next LT Pro" w:hAnsi="Avenir Next LT Pro"/>
          <w:sz w:val="22"/>
          <w:szCs w:val="22"/>
        </w:rPr>
        <w:t>The Company’s Vice President of Internal Audit shall report functionally to the Committee and Board and administratively to the Chief Financial Officer.</w:t>
      </w:r>
    </w:p>
    <w:p w14:paraId="12576DF5" w14:textId="77777777" w:rsidR="00B74A8E" w:rsidRPr="00306D7E" w:rsidRDefault="00B74A8E" w:rsidP="00306D7E">
      <w:pPr>
        <w:jc w:val="both"/>
        <w:rPr>
          <w:rFonts w:ascii="Avenir Next LT Pro" w:hAnsi="Avenir Next LT Pro"/>
          <w:sz w:val="22"/>
          <w:szCs w:val="22"/>
        </w:rPr>
      </w:pPr>
    </w:p>
    <w:p w14:paraId="6030515E" w14:textId="2512B690" w:rsidR="007B0633" w:rsidRPr="00306D7E" w:rsidRDefault="007B0633" w:rsidP="00306D7E">
      <w:pPr>
        <w:jc w:val="both"/>
        <w:rPr>
          <w:rFonts w:ascii="Avenir Next LT Pro" w:hAnsi="Avenir Next LT Pro"/>
          <w:b/>
          <w:bCs/>
          <w:sz w:val="22"/>
          <w:szCs w:val="22"/>
        </w:rPr>
      </w:pPr>
      <w:r w:rsidRPr="00306D7E">
        <w:rPr>
          <w:rFonts w:ascii="Avenir Next LT Pro" w:hAnsi="Avenir Next LT Pro"/>
          <w:b/>
          <w:bCs/>
          <w:sz w:val="22"/>
          <w:szCs w:val="22"/>
        </w:rPr>
        <w:t>Financial Statements; Disclosure</w:t>
      </w:r>
      <w:r w:rsidR="00F967F5" w:rsidRPr="00306D7E">
        <w:rPr>
          <w:rFonts w:ascii="Avenir Next LT Pro" w:hAnsi="Avenir Next LT Pro"/>
          <w:b/>
          <w:bCs/>
          <w:sz w:val="22"/>
          <w:szCs w:val="22"/>
        </w:rPr>
        <w:t>s</w:t>
      </w:r>
      <w:r w:rsidRPr="00306D7E">
        <w:rPr>
          <w:rFonts w:ascii="Avenir Next LT Pro" w:hAnsi="Avenir Next LT Pro"/>
          <w:b/>
          <w:bCs/>
          <w:sz w:val="22"/>
          <w:szCs w:val="22"/>
        </w:rPr>
        <w:t xml:space="preserve"> and Other </w:t>
      </w:r>
      <w:r w:rsidR="00F967F5" w:rsidRPr="00306D7E">
        <w:rPr>
          <w:rFonts w:ascii="Avenir Next LT Pro" w:hAnsi="Avenir Next LT Pro"/>
          <w:b/>
          <w:bCs/>
          <w:sz w:val="22"/>
          <w:szCs w:val="22"/>
        </w:rPr>
        <w:t xml:space="preserve">Financial </w:t>
      </w:r>
      <w:r w:rsidRPr="00306D7E">
        <w:rPr>
          <w:rFonts w:ascii="Avenir Next LT Pro" w:hAnsi="Avenir Next LT Pro"/>
          <w:b/>
          <w:bCs/>
          <w:sz w:val="22"/>
          <w:szCs w:val="22"/>
        </w:rPr>
        <w:t>Risk Management Matters</w:t>
      </w:r>
    </w:p>
    <w:p w14:paraId="6AEB81FE" w14:textId="77777777" w:rsidR="00B74A8E" w:rsidRPr="00306D7E" w:rsidRDefault="00B74A8E" w:rsidP="00306D7E">
      <w:pPr>
        <w:jc w:val="both"/>
        <w:rPr>
          <w:rFonts w:ascii="Avenir Next LT Pro" w:hAnsi="Avenir Next LT Pro"/>
          <w:sz w:val="22"/>
          <w:szCs w:val="22"/>
        </w:rPr>
      </w:pPr>
    </w:p>
    <w:p w14:paraId="38AE799C" w14:textId="01AE2F01" w:rsidR="007B0633" w:rsidRPr="00306D7E" w:rsidRDefault="007B0633" w:rsidP="00306D7E">
      <w:pPr>
        <w:jc w:val="both"/>
        <w:rPr>
          <w:rFonts w:ascii="Avenir Next LT Pro" w:hAnsi="Avenir Next LT Pro"/>
          <w:sz w:val="22"/>
          <w:szCs w:val="22"/>
        </w:rPr>
      </w:pPr>
      <w:r w:rsidRPr="55D59F09">
        <w:rPr>
          <w:rFonts w:ascii="Avenir Next LT Pro" w:hAnsi="Avenir Next LT Pro"/>
          <w:sz w:val="22"/>
          <w:szCs w:val="22"/>
        </w:rPr>
        <w:t>The Committee shall meet to review and discuss with management and the independent auditor the annual audited financial statements and unaudited quarterly financial statements, including reviewing the Company’s specific disclosures under “Management’s Discussion and Analysis of Financial Condition and Results of Operations,”</w:t>
      </w:r>
      <w:r w:rsidR="00DE466F" w:rsidRPr="55D59F09">
        <w:rPr>
          <w:rFonts w:ascii="Avenir Next LT Pro" w:hAnsi="Avenir Next LT Pro"/>
          <w:sz w:val="22"/>
          <w:szCs w:val="22"/>
        </w:rPr>
        <w:t xml:space="preserve"> risk factors and other required disclosures the Committee deems relevant, </w:t>
      </w:r>
      <w:r w:rsidRPr="55D59F09">
        <w:rPr>
          <w:rFonts w:ascii="Avenir Next LT Pro" w:hAnsi="Avenir Next LT Pro"/>
          <w:sz w:val="22"/>
          <w:szCs w:val="22"/>
        </w:rPr>
        <w:t>prior to the filing of the Company’s Form 10-K or Form 10-Q with the SEC, and, with respect to the Company’s Form 10-K, to recommend whether or not such audited financial statements should be so included</w:t>
      </w:r>
      <w:r w:rsidR="00DE466F" w:rsidRPr="55D59F09">
        <w:rPr>
          <w:rFonts w:ascii="Avenir Next LT Pro" w:hAnsi="Avenir Next LT Pro"/>
          <w:sz w:val="22"/>
          <w:szCs w:val="22"/>
        </w:rPr>
        <w:t>.</w:t>
      </w:r>
    </w:p>
    <w:p w14:paraId="3390C164" w14:textId="77777777" w:rsidR="00B74A8E" w:rsidRPr="00306D7E" w:rsidRDefault="00B74A8E" w:rsidP="00306D7E">
      <w:pPr>
        <w:jc w:val="both"/>
        <w:rPr>
          <w:rFonts w:ascii="Avenir Next LT Pro" w:hAnsi="Avenir Next LT Pro"/>
          <w:sz w:val="22"/>
          <w:szCs w:val="22"/>
        </w:rPr>
      </w:pPr>
    </w:p>
    <w:p w14:paraId="54E0F0E8" w14:textId="77777777" w:rsidR="00D2221C" w:rsidRPr="00306D7E" w:rsidRDefault="007B0633" w:rsidP="00306D7E">
      <w:pPr>
        <w:jc w:val="both"/>
        <w:rPr>
          <w:rFonts w:ascii="Avenir Next LT Pro" w:hAnsi="Avenir Next LT Pro"/>
          <w:sz w:val="22"/>
          <w:szCs w:val="22"/>
        </w:rPr>
      </w:pPr>
      <w:r w:rsidRPr="00306D7E">
        <w:rPr>
          <w:rFonts w:ascii="Avenir Next LT Pro" w:hAnsi="Avenir Next LT Pro"/>
          <w:sz w:val="22"/>
          <w:szCs w:val="22"/>
        </w:rPr>
        <w:t>The Committee shall review with management, the internal auditors and the independent auditor, in separate meetings whenever the Committee deems appropriate:</w:t>
      </w:r>
    </w:p>
    <w:p w14:paraId="5486DC81" w14:textId="77777777" w:rsidR="00D2221C" w:rsidRPr="00306D7E" w:rsidRDefault="00D2221C" w:rsidP="00306D7E">
      <w:pPr>
        <w:jc w:val="both"/>
        <w:rPr>
          <w:rFonts w:ascii="Avenir Next LT Pro" w:hAnsi="Avenir Next LT Pro"/>
          <w:sz w:val="22"/>
          <w:szCs w:val="22"/>
        </w:rPr>
      </w:pPr>
    </w:p>
    <w:p w14:paraId="0DB5214D" w14:textId="77777777" w:rsidR="00D2221C" w:rsidRPr="00306D7E" w:rsidRDefault="007B0633" w:rsidP="009A5819">
      <w:pPr>
        <w:pStyle w:val="ListParagraph"/>
        <w:numPr>
          <w:ilvl w:val="0"/>
          <w:numId w:val="26"/>
        </w:numPr>
        <w:spacing w:after="240"/>
        <w:contextualSpacing w:val="0"/>
        <w:jc w:val="both"/>
        <w:rPr>
          <w:rFonts w:ascii="Avenir Next LT Pro" w:hAnsi="Avenir Next LT Pro"/>
          <w:sz w:val="22"/>
          <w:szCs w:val="22"/>
        </w:rPr>
      </w:pPr>
      <w:r w:rsidRPr="00306D7E">
        <w:rPr>
          <w:rFonts w:ascii="Avenir Next LT Pro" w:hAnsi="Avenir Next LT Pro"/>
          <w:sz w:val="22"/>
          <w:szCs w:val="22"/>
        </w:rPr>
        <w:t>any analyses or other written communications prepared by management and/or the independent auditor setting forth significant financial reporting issues and judgments made in connection with the preparation of the financial statements, including analyses of the effects of alternative Generally Accepted Accounting Principles (“</w:t>
      </w:r>
      <w:r w:rsidRPr="009A5819">
        <w:rPr>
          <w:rFonts w:ascii="Avenir Next LT Pro" w:hAnsi="Avenir Next LT Pro"/>
          <w:b/>
          <w:bCs/>
          <w:sz w:val="22"/>
          <w:szCs w:val="22"/>
        </w:rPr>
        <w:t>GAAP</w:t>
      </w:r>
      <w:r w:rsidRPr="00306D7E">
        <w:rPr>
          <w:rFonts w:ascii="Avenir Next LT Pro" w:hAnsi="Avenir Next LT Pro"/>
          <w:sz w:val="22"/>
          <w:szCs w:val="22"/>
        </w:rPr>
        <w:t>”) methods on the financial statements;</w:t>
      </w:r>
    </w:p>
    <w:p w14:paraId="24DFAF86" w14:textId="77777777" w:rsidR="00D2221C" w:rsidRPr="00306D7E" w:rsidRDefault="007B0633" w:rsidP="009A5819">
      <w:pPr>
        <w:pStyle w:val="ListParagraph"/>
        <w:numPr>
          <w:ilvl w:val="0"/>
          <w:numId w:val="26"/>
        </w:numPr>
        <w:spacing w:after="240"/>
        <w:contextualSpacing w:val="0"/>
        <w:jc w:val="both"/>
        <w:rPr>
          <w:rFonts w:ascii="Avenir Next LT Pro" w:hAnsi="Avenir Next LT Pro"/>
          <w:sz w:val="22"/>
          <w:szCs w:val="22"/>
        </w:rPr>
      </w:pPr>
      <w:r w:rsidRPr="00306D7E">
        <w:rPr>
          <w:rFonts w:ascii="Avenir Next LT Pro" w:hAnsi="Avenir Next LT Pro"/>
          <w:sz w:val="22"/>
          <w:szCs w:val="22"/>
        </w:rPr>
        <w:t>the critical accounting policies and practices of the Company;</w:t>
      </w:r>
    </w:p>
    <w:p w14:paraId="78E80498" w14:textId="77777777" w:rsidR="00D2221C" w:rsidRPr="00306D7E" w:rsidRDefault="007B0633" w:rsidP="009A5819">
      <w:pPr>
        <w:pStyle w:val="ListParagraph"/>
        <w:numPr>
          <w:ilvl w:val="0"/>
          <w:numId w:val="26"/>
        </w:numPr>
        <w:spacing w:after="240"/>
        <w:contextualSpacing w:val="0"/>
        <w:jc w:val="both"/>
        <w:rPr>
          <w:rFonts w:ascii="Avenir Next LT Pro" w:hAnsi="Avenir Next LT Pro"/>
          <w:sz w:val="22"/>
          <w:szCs w:val="22"/>
        </w:rPr>
      </w:pPr>
      <w:r w:rsidRPr="00306D7E">
        <w:rPr>
          <w:rFonts w:ascii="Avenir Next LT Pro" w:hAnsi="Avenir Next LT Pro"/>
          <w:sz w:val="22"/>
          <w:szCs w:val="22"/>
        </w:rPr>
        <w:t>the clarity and adequacy of the financial disclosures made by the Company;</w:t>
      </w:r>
    </w:p>
    <w:p w14:paraId="2BA5A2B4" w14:textId="77777777" w:rsidR="00D2221C" w:rsidRDefault="007B0633" w:rsidP="00334A77">
      <w:pPr>
        <w:pStyle w:val="ListParagraph"/>
        <w:numPr>
          <w:ilvl w:val="0"/>
          <w:numId w:val="26"/>
        </w:numPr>
        <w:spacing w:after="240"/>
        <w:contextualSpacing w:val="0"/>
        <w:jc w:val="both"/>
        <w:rPr>
          <w:rFonts w:ascii="Avenir Next LT Pro" w:hAnsi="Avenir Next LT Pro"/>
          <w:sz w:val="22"/>
          <w:szCs w:val="22"/>
        </w:rPr>
      </w:pPr>
      <w:r w:rsidRPr="00306D7E">
        <w:rPr>
          <w:rFonts w:ascii="Avenir Next LT Pro" w:hAnsi="Avenir Next LT Pro"/>
          <w:sz w:val="22"/>
          <w:szCs w:val="22"/>
        </w:rPr>
        <w:t xml:space="preserve">the effect of regulatory and accounting initiatives, as well as off-balance sheet transactions and structures, on the Company’s financial statements; </w:t>
      </w:r>
    </w:p>
    <w:p w14:paraId="71013A07" w14:textId="12514A19" w:rsidR="00CA1642" w:rsidRPr="00306D7E" w:rsidRDefault="0023193B" w:rsidP="009A5819">
      <w:pPr>
        <w:pStyle w:val="ListParagraph"/>
        <w:numPr>
          <w:ilvl w:val="0"/>
          <w:numId w:val="26"/>
        </w:numPr>
        <w:spacing w:after="240"/>
        <w:contextualSpacing w:val="0"/>
        <w:jc w:val="both"/>
        <w:rPr>
          <w:rFonts w:ascii="Avenir Next LT Pro" w:hAnsi="Avenir Next LT Pro"/>
          <w:sz w:val="22"/>
          <w:szCs w:val="22"/>
        </w:rPr>
      </w:pPr>
      <w:r>
        <w:rPr>
          <w:rFonts w:ascii="Avenir Next LT Pro" w:hAnsi="Avenir Next LT Pro"/>
          <w:sz w:val="22"/>
          <w:szCs w:val="22"/>
        </w:rPr>
        <w:t>summaries of significant findings in the reports of the internal audit function as well as the resolution or remediation of such findings;</w:t>
      </w:r>
    </w:p>
    <w:p w14:paraId="68F29DC7" w14:textId="77777777" w:rsidR="00D2221C" w:rsidRPr="00306D7E" w:rsidRDefault="007B0633" w:rsidP="009A5819">
      <w:pPr>
        <w:pStyle w:val="ListParagraph"/>
        <w:numPr>
          <w:ilvl w:val="0"/>
          <w:numId w:val="26"/>
        </w:numPr>
        <w:spacing w:after="240"/>
        <w:contextualSpacing w:val="0"/>
        <w:jc w:val="both"/>
        <w:rPr>
          <w:rFonts w:ascii="Avenir Next LT Pro" w:hAnsi="Avenir Next LT Pro"/>
          <w:sz w:val="22"/>
          <w:szCs w:val="22"/>
        </w:rPr>
      </w:pPr>
      <w:r w:rsidRPr="00306D7E">
        <w:rPr>
          <w:rFonts w:ascii="Avenir Next LT Pro" w:hAnsi="Avenir Next LT Pro"/>
          <w:sz w:val="22"/>
          <w:szCs w:val="22"/>
        </w:rPr>
        <w:t>any major issues regarding accounting principles and financial statement presentations, including any significant changes in the Company’s selection or application of accounting principles; and</w:t>
      </w:r>
    </w:p>
    <w:p w14:paraId="44870D21" w14:textId="626B8DCD" w:rsidR="00B74A8E" w:rsidRPr="00306D7E" w:rsidRDefault="007B0633" w:rsidP="00306D7E">
      <w:pPr>
        <w:pStyle w:val="ListParagraph"/>
        <w:numPr>
          <w:ilvl w:val="0"/>
          <w:numId w:val="26"/>
        </w:numPr>
        <w:jc w:val="both"/>
        <w:rPr>
          <w:rFonts w:ascii="Avenir Next LT Pro" w:hAnsi="Avenir Next LT Pro"/>
          <w:sz w:val="22"/>
          <w:szCs w:val="22"/>
        </w:rPr>
      </w:pPr>
      <w:r w:rsidRPr="00306D7E">
        <w:rPr>
          <w:rFonts w:ascii="Avenir Next LT Pro" w:hAnsi="Avenir Next LT Pro"/>
          <w:sz w:val="22"/>
          <w:szCs w:val="22"/>
        </w:rPr>
        <w:t>any other matters required to be discussed under applicable PCAOB requirements</w:t>
      </w:r>
      <w:r w:rsidR="004337E8">
        <w:rPr>
          <w:rFonts w:ascii="Avenir Next LT Pro" w:hAnsi="Avenir Next LT Pro"/>
          <w:sz w:val="22"/>
          <w:szCs w:val="22"/>
        </w:rPr>
        <w:t xml:space="preserve"> or generally accepted auditing standards</w:t>
      </w:r>
      <w:r w:rsidRPr="00306D7E">
        <w:rPr>
          <w:rFonts w:ascii="Avenir Next LT Pro" w:hAnsi="Avenir Next LT Pro"/>
          <w:sz w:val="22"/>
          <w:szCs w:val="22"/>
        </w:rPr>
        <w:t>.</w:t>
      </w:r>
    </w:p>
    <w:p w14:paraId="4E672A93" w14:textId="77777777" w:rsidR="00B74A8E" w:rsidRPr="00306D7E" w:rsidRDefault="00B74A8E" w:rsidP="00306D7E">
      <w:pPr>
        <w:jc w:val="both"/>
        <w:rPr>
          <w:rFonts w:ascii="Avenir Next LT Pro" w:hAnsi="Avenir Next LT Pro"/>
          <w:sz w:val="22"/>
          <w:szCs w:val="22"/>
        </w:rPr>
      </w:pPr>
    </w:p>
    <w:p w14:paraId="10FE4D0D" w14:textId="0A35B656" w:rsidR="007B0633" w:rsidRPr="00306D7E" w:rsidRDefault="007B0633" w:rsidP="00306D7E">
      <w:pPr>
        <w:jc w:val="both"/>
        <w:rPr>
          <w:rFonts w:ascii="Avenir Next LT Pro" w:hAnsi="Avenir Next LT Pro"/>
          <w:sz w:val="22"/>
          <w:szCs w:val="22"/>
        </w:rPr>
      </w:pPr>
      <w:r w:rsidRPr="00306D7E">
        <w:rPr>
          <w:rFonts w:ascii="Avenir Next LT Pro" w:hAnsi="Avenir Next LT Pro"/>
          <w:sz w:val="22"/>
          <w:szCs w:val="22"/>
        </w:rPr>
        <w:t xml:space="preserve">The Committee, or the Chair of the Committee, may review the Company’s earnings press releases </w:t>
      </w:r>
      <w:r w:rsidR="001D4E90">
        <w:rPr>
          <w:rFonts w:ascii="Avenir Next LT Pro" w:hAnsi="Avenir Next LT Pro"/>
          <w:sz w:val="22"/>
          <w:szCs w:val="22"/>
        </w:rPr>
        <w:t xml:space="preserve">and earnings call scripts </w:t>
      </w:r>
      <w:r w:rsidRPr="00306D7E">
        <w:rPr>
          <w:rFonts w:ascii="Avenir Next LT Pro" w:hAnsi="Avenir Next LT Pro"/>
          <w:sz w:val="22"/>
          <w:szCs w:val="22"/>
        </w:rPr>
        <w:t>prior to public dissemination, and shall review the type and presentation of information included in the Company’s earnings press releases</w:t>
      </w:r>
      <w:r w:rsidR="001D4E90">
        <w:rPr>
          <w:rFonts w:ascii="Avenir Next LT Pro" w:hAnsi="Avenir Next LT Pro"/>
          <w:sz w:val="22"/>
          <w:szCs w:val="22"/>
        </w:rPr>
        <w:t xml:space="preserve"> and earnings calls</w:t>
      </w:r>
      <w:r w:rsidRPr="00306D7E">
        <w:rPr>
          <w:rFonts w:ascii="Avenir Next LT Pro" w:hAnsi="Avenir Next LT Pro"/>
          <w:sz w:val="22"/>
          <w:szCs w:val="22"/>
        </w:rPr>
        <w:t>, as well as financial information and earnings guidance provided to analysts and rating agencies, paying particular attention to the use of non-GAAP financial information.</w:t>
      </w:r>
    </w:p>
    <w:p w14:paraId="31D3C296" w14:textId="77777777" w:rsidR="00B74A8E" w:rsidRPr="00306D7E" w:rsidRDefault="00B74A8E" w:rsidP="00306D7E">
      <w:pPr>
        <w:jc w:val="both"/>
        <w:rPr>
          <w:rFonts w:ascii="Avenir Next LT Pro" w:hAnsi="Avenir Next LT Pro"/>
          <w:sz w:val="22"/>
          <w:szCs w:val="22"/>
        </w:rPr>
      </w:pPr>
    </w:p>
    <w:p w14:paraId="06DE97A2" w14:textId="4E011B79" w:rsidR="007B0633" w:rsidRPr="00306D7E" w:rsidRDefault="007B0633" w:rsidP="00306D7E">
      <w:pPr>
        <w:jc w:val="both"/>
        <w:rPr>
          <w:rFonts w:ascii="Avenir Next LT Pro" w:hAnsi="Avenir Next LT Pro"/>
          <w:sz w:val="22"/>
          <w:szCs w:val="22"/>
        </w:rPr>
      </w:pPr>
      <w:r w:rsidRPr="55D59F09">
        <w:rPr>
          <w:rFonts w:ascii="Avenir Next LT Pro" w:hAnsi="Avenir Next LT Pro"/>
          <w:sz w:val="22"/>
          <w:szCs w:val="22"/>
        </w:rPr>
        <w:t>The Committee shall, in conjunction with the Chief Executive Officer</w:t>
      </w:r>
      <w:r w:rsidR="001D4E90" w:rsidRPr="55D59F09">
        <w:rPr>
          <w:rFonts w:ascii="Avenir Next LT Pro" w:hAnsi="Avenir Next LT Pro"/>
          <w:sz w:val="22"/>
          <w:szCs w:val="22"/>
        </w:rPr>
        <w:t xml:space="preserve">, </w:t>
      </w:r>
      <w:r w:rsidRPr="55D59F09">
        <w:rPr>
          <w:rFonts w:ascii="Avenir Next LT Pro" w:hAnsi="Avenir Next LT Pro"/>
          <w:sz w:val="22"/>
          <w:szCs w:val="22"/>
        </w:rPr>
        <w:t>Chief Financial Officer</w:t>
      </w:r>
      <w:r w:rsidR="001D4E90" w:rsidRPr="55D59F09">
        <w:rPr>
          <w:rFonts w:ascii="Avenir Next LT Pro" w:hAnsi="Avenir Next LT Pro"/>
          <w:sz w:val="22"/>
          <w:szCs w:val="22"/>
        </w:rPr>
        <w:t>, Principal Financial Officer and Principal Accounting Officer</w:t>
      </w:r>
      <w:r w:rsidRPr="55D59F09">
        <w:rPr>
          <w:rFonts w:ascii="Avenir Next LT Pro" w:hAnsi="Avenir Next LT Pro"/>
          <w:sz w:val="22"/>
          <w:szCs w:val="22"/>
        </w:rPr>
        <w:t xml:space="preserve"> of the Company</w:t>
      </w:r>
      <w:r w:rsidR="05C55192" w:rsidRPr="55D59F09">
        <w:rPr>
          <w:rFonts w:ascii="Avenir Next LT Pro" w:hAnsi="Avenir Next LT Pro"/>
          <w:sz w:val="22"/>
          <w:szCs w:val="22"/>
        </w:rPr>
        <w:t xml:space="preserve"> and the Company’s Internal Audit team</w:t>
      </w:r>
      <w:r w:rsidRPr="55D59F09">
        <w:rPr>
          <w:rFonts w:ascii="Avenir Next LT Pro" w:hAnsi="Avenir Next LT Pro"/>
          <w:sz w:val="22"/>
          <w:szCs w:val="22"/>
        </w:rPr>
        <w:t xml:space="preserve">, review the Company’s disclosure controls and procedures and </w:t>
      </w:r>
      <w:r w:rsidR="002B27F3">
        <w:rPr>
          <w:rFonts w:ascii="Avenir Next LT Pro" w:hAnsi="Avenir Next LT Pro"/>
          <w:sz w:val="22"/>
          <w:szCs w:val="22"/>
        </w:rPr>
        <w:t>the effectiveness of the Company’s</w:t>
      </w:r>
      <w:r w:rsidR="002B27F3" w:rsidRPr="55D59F09">
        <w:rPr>
          <w:rFonts w:ascii="Avenir Next LT Pro" w:hAnsi="Avenir Next LT Pro"/>
          <w:sz w:val="22"/>
          <w:szCs w:val="22"/>
        </w:rPr>
        <w:t xml:space="preserve"> </w:t>
      </w:r>
      <w:r w:rsidRPr="55D59F09">
        <w:rPr>
          <w:rFonts w:ascii="Avenir Next LT Pro" w:hAnsi="Avenir Next LT Pro"/>
          <w:sz w:val="22"/>
          <w:szCs w:val="22"/>
        </w:rPr>
        <w:t>internal control over financial reporting</w:t>
      </w:r>
      <w:r w:rsidR="00BB250D">
        <w:rPr>
          <w:rFonts w:ascii="Avenir Next LT Pro" w:hAnsi="Avenir Next LT Pro"/>
          <w:sz w:val="22"/>
          <w:szCs w:val="22"/>
        </w:rPr>
        <w:t>, including any significant changes in internal controls and disclosure controls and procedures</w:t>
      </w:r>
      <w:r w:rsidRPr="55D59F09">
        <w:rPr>
          <w:rFonts w:ascii="Avenir Next LT Pro" w:hAnsi="Avenir Next LT Pro"/>
          <w:sz w:val="22"/>
          <w:szCs w:val="22"/>
        </w:rPr>
        <w:t xml:space="preserve">. The review of internal control over financial reporting shall include whether there are any significant deficiencies and material weaknesses in the design or operation of internal control over financial reporting which are reasonably likely to affect the Company’s ability to record, process, summarize and report financial information and any fraud involving management or other employees with a significant role in internal control over financial reporting. </w:t>
      </w:r>
      <w:r w:rsidR="009B00F0">
        <w:rPr>
          <w:rFonts w:ascii="Avenir Next LT Pro" w:hAnsi="Avenir Next LT Pro"/>
          <w:sz w:val="22"/>
          <w:szCs w:val="22"/>
        </w:rPr>
        <w:t xml:space="preserve">The Committee shall also review </w:t>
      </w:r>
      <w:r w:rsidR="009B00F0" w:rsidRPr="004E6E99">
        <w:rPr>
          <w:rFonts w:ascii="Avenir Next LT Pro" w:hAnsi="Avenir Next LT Pro"/>
          <w:sz w:val="22"/>
          <w:szCs w:val="22"/>
        </w:rPr>
        <w:t>any statements relating to the reasonableness of judgments and estimates used in preparing the financial statements, any alternative treatments of financial information or treatment in accordance with generally accepted accounting principles</w:t>
      </w:r>
      <w:r w:rsidR="009B00F0">
        <w:rPr>
          <w:rFonts w:ascii="Avenir Next LT Pro" w:hAnsi="Avenir Next LT Pro"/>
          <w:sz w:val="22"/>
          <w:szCs w:val="22"/>
        </w:rPr>
        <w:t>,</w:t>
      </w:r>
      <w:r w:rsidR="009B00F0" w:rsidRPr="004E6E99">
        <w:rPr>
          <w:rFonts w:ascii="Avenir Next LT Pro" w:hAnsi="Avenir Next LT Pro"/>
          <w:sz w:val="22"/>
          <w:szCs w:val="22"/>
        </w:rPr>
        <w:t xml:space="preserve"> any recommended changes in accounting policies or internal controls</w:t>
      </w:r>
      <w:r w:rsidR="003A3E4B">
        <w:rPr>
          <w:rFonts w:ascii="Avenir Next LT Pro" w:hAnsi="Avenir Next LT Pro"/>
          <w:sz w:val="22"/>
          <w:szCs w:val="22"/>
        </w:rPr>
        <w:t xml:space="preserve"> and</w:t>
      </w:r>
      <w:r w:rsidRPr="55D59F09">
        <w:rPr>
          <w:rFonts w:ascii="Avenir Next LT Pro" w:hAnsi="Avenir Next LT Pro"/>
          <w:sz w:val="22"/>
          <w:szCs w:val="22"/>
        </w:rPr>
        <w:t xml:space="preserve"> any special audit steps adopted</w:t>
      </w:r>
      <w:r w:rsidR="0099096C">
        <w:rPr>
          <w:rFonts w:ascii="Avenir Next LT Pro" w:hAnsi="Avenir Next LT Pro"/>
          <w:sz w:val="22"/>
          <w:szCs w:val="22"/>
        </w:rPr>
        <w:t>, including</w:t>
      </w:r>
      <w:r w:rsidRPr="55D59F09">
        <w:rPr>
          <w:rFonts w:ascii="Avenir Next LT Pro" w:hAnsi="Avenir Next LT Pro"/>
          <w:sz w:val="22"/>
          <w:szCs w:val="22"/>
        </w:rPr>
        <w:t xml:space="preserve"> in light of material control deficiencies.</w:t>
      </w:r>
    </w:p>
    <w:p w14:paraId="679413AE" w14:textId="77777777" w:rsidR="00B74A8E" w:rsidRPr="00306D7E" w:rsidRDefault="00B74A8E" w:rsidP="00306D7E">
      <w:pPr>
        <w:jc w:val="both"/>
        <w:rPr>
          <w:rFonts w:ascii="Avenir Next LT Pro" w:hAnsi="Avenir Next LT Pro"/>
          <w:sz w:val="22"/>
          <w:szCs w:val="22"/>
        </w:rPr>
      </w:pPr>
    </w:p>
    <w:p w14:paraId="246BE643" w14:textId="46BF7E70" w:rsidR="007B0633" w:rsidRPr="00306D7E" w:rsidRDefault="007B0633" w:rsidP="00306D7E">
      <w:pPr>
        <w:jc w:val="both"/>
        <w:rPr>
          <w:rFonts w:ascii="Avenir Next LT Pro" w:hAnsi="Avenir Next LT Pro"/>
          <w:sz w:val="22"/>
          <w:szCs w:val="22"/>
        </w:rPr>
      </w:pPr>
      <w:r w:rsidRPr="00306D7E">
        <w:rPr>
          <w:rFonts w:ascii="Avenir Next LT Pro" w:hAnsi="Avenir Next LT Pro"/>
          <w:sz w:val="22"/>
          <w:szCs w:val="22"/>
        </w:rPr>
        <w:t xml:space="preserve">The Committee shall review and discuss with the independent auditor and </w:t>
      </w:r>
      <w:proofErr w:type="gramStart"/>
      <w:r w:rsidRPr="00306D7E">
        <w:rPr>
          <w:rFonts w:ascii="Avenir Next LT Pro" w:hAnsi="Avenir Next LT Pro"/>
          <w:sz w:val="22"/>
          <w:szCs w:val="22"/>
        </w:rPr>
        <w:t>management</w:t>
      </w:r>
      <w:proofErr w:type="gramEnd"/>
      <w:r w:rsidRPr="00306D7E">
        <w:rPr>
          <w:rFonts w:ascii="Avenir Next LT Pro" w:hAnsi="Avenir Next LT Pro"/>
          <w:sz w:val="22"/>
          <w:szCs w:val="22"/>
        </w:rPr>
        <w:t xml:space="preserve"> any current accounting trends and </w:t>
      </w:r>
      <w:r w:rsidR="003F059D" w:rsidRPr="00306D7E">
        <w:rPr>
          <w:rFonts w:ascii="Avenir Next LT Pro" w:hAnsi="Avenir Next LT Pro"/>
          <w:sz w:val="22"/>
          <w:szCs w:val="22"/>
        </w:rPr>
        <w:t>developments and</w:t>
      </w:r>
      <w:r w:rsidRPr="00306D7E">
        <w:rPr>
          <w:rFonts w:ascii="Avenir Next LT Pro" w:hAnsi="Avenir Next LT Pro"/>
          <w:sz w:val="22"/>
          <w:szCs w:val="22"/>
        </w:rPr>
        <w:t xml:space="preserve"> take such action with respect thereto as may be deemed appropriate.</w:t>
      </w:r>
    </w:p>
    <w:p w14:paraId="22F9D20F" w14:textId="77777777" w:rsidR="00B74A8E" w:rsidRPr="00306D7E" w:rsidRDefault="00B74A8E" w:rsidP="00306D7E">
      <w:pPr>
        <w:jc w:val="both"/>
        <w:rPr>
          <w:rFonts w:ascii="Avenir Next LT Pro" w:hAnsi="Avenir Next LT Pro"/>
          <w:sz w:val="22"/>
          <w:szCs w:val="22"/>
        </w:rPr>
      </w:pPr>
    </w:p>
    <w:p w14:paraId="5A6D6BF5" w14:textId="7B4F3A86" w:rsidR="007B0633" w:rsidRPr="00306D7E" w:rsidRDefault="007B0633" w:rsidP="00306D7E">
      <w:pPr>
        <w:jc w:val="both"/>
        <w:rPr>
          <w:rFonts w:ascii="Avenir Next LT Pro" w:hAnsi="Avenir Next LT Pro"/>
          <w:sz w:val="22"/>
          <w:szCs w:val="22"/>
        </w:rPr>
      </w:pPr>
      <w:r w:rsidRPr="00306D7E">
        <w:rPr>
          <w:rFonts w:ascii="Avenir Next LT Pro" w:hAnsi="Avenir Next LT Pro"/>
          <w:sz w:val="22"/>
          <w:szCs w:val="22"/>
        </w:rPr>
        <w:t xml:space="preserve">The Committee shall review and discuss with the independent auditor any audit problems or difficulties and management’s response thereto. </w:t>
      </w:r>
    </w:p>
    <w:p w14:paraId="29852037" w14:textId="77777777" w:rsidR="00B74A8E" w:rsidRPr="00306D7E" w:rsidRDefault="00B74A8E" w:rsidP="00306D7E">
      <w:pPr>
        <w:jc w:val="both"/>
        <w:rPr>
          <w:rFonts w:ascii="Avenir Next LT Pro" w:hAnsi="Avenir Next LT Pro"/>
          <w:sz w:val="22"/>
          <w:szCs w:val="22"/>
        </w:rPr>
      </w:pPr>
    </w:p>
    <w:p w14:paraId="3AF3AA04" w14:textId="77777777" w:rsidR="00D2221C" w:rsidRPr="00306D7E" w:rsidRDefault="007B0633" w:rsidP="00306D7E">
      <w:pPr>
        <w:jc w:val="both"/>
        <w:rPr>
          <w:rFonts w:ascii="Avenir Next LT Pro" w:hAnsi="Avenir Next LT Pro"/>
          <w:sz w:val="22"/>
          <w:szCs w:val="22"/>
        </w:rPr>
      </w:pPr>
      <w:r w:rsidRPr="00306D7E">
        <w:rPr>
          <w:rFonts w:ascii="Avenir Next LT Pro" w:hAnsi="Avenir Next LT Pro"/>
          <w:sz w:val="22"/>
          <w:szCs w:val="22"/>
        </w:rPr>
        <w:t xml:space="preserve">The Committee shall review and discuss all matters required to be discussed with the Committee by the </w:t>
      </w:r>
      <w:r w:rsidR="00B3758A" w:rsidRPr="00306D7E">
        <w:rPr>
          <w:rFonts w:ascii="Avenir Next LT Pro" w:hAnsi="Avenir Next LT Pro"/>
          <w:sz w:val="22"/>
          <w:szCs w:val="22"/>
        </w:rPr>
        <w:t xml:space="preserve">independent </w:t>
      </w:r>
      <w:r w:rsidRPr="00306D7E">
        <w:rPr>
          <w:rFonts w:ascii="Avenir Next LT Pro" w:hAnsi="Avenir Next LT Pro"/>
          <w:sz w:val="22"/>
          <w:szCs w:val="22"/>
        </w:rPr>
        <w:t>auditor pursuant to established auditing standards, as amended, such as:</w:t>
      </w:r>
    </w:p>
    <w:p w14:paraId="30CE1F31" w14:textId="77777777" w:rsidR="00D2221C" w:rsidRPr="00306D7E" w:rsidRDefault="00D2221C" w:rsidP="00306D7E">
      <w:pPr>
        <w:jc w:val="both"/>
        <w:rPr>
          <w:rFonts w:ascii="Avenir Next LT Pro" w:hAnsi="Avenir Next LT Pro"/>
          <w:sz w:val="22"/>
          <w:szCs w:val="22"/>
        </w:rPr>
      </w:pPr>
    </w:p>
    <w:p w14:paraId="6AAEF25E" w14:textId="77777777" w:rsidR="00D2221C" w:rsidRPr="00306D7E" w:rsidRDefault="007B0633" w:rsidP="009A5819">
      <w:pPr>
        <w:pStyle w:val="ListParagraph"/>
        <w:numPr>
          <w:ilvl w:val="0"/>
          <w:numId w:val="27"/>
        </w:numPr>
        <w:spacing w:after="240"/>
        <w:contextualSpacing w:val="0"/>
        <w:jc w:val="both"/>
        <w:rPr>
          <w:rFonts w:ascii="Avenir Next LT Pro" w:hAnsi="Avenir Next LT Pro"/>
          <w:sz w:val="22"/>
          <w:szCs w:val="22"/>
        </w:rPr>
      </w:pPr>
      <w:r w:rsidRPr="00306D7E">
        <w:rPr>
          <w:rFonts w:ascii="Avenir Next LT Pro" w:hAnsi="Avenir Next LT Pro"/>
          <w:sz w:val="22"/>
          <w:szCs w:val="22"/>
        </w:rPr>
        <w:t>any restrictions on the scope of the independent auditor’s activities or on access to requested information;</w:t>
      </w:r>
    </w:p>
    <w:p w14:paraId="675C0A21" w14:textId="77777777" w:rsidR="00D2221C" w:rsidRPr="00306D7E" w:rsidRDefault="007B0633" w:rsidP="009A5819">
      <w:pPr>
        <w:pStyle w:val="ListParagraph"/>
        <w:numPr>
          <w:ilvl w:val="0"/>
          <w:numId w:val="27"/>
        </w:numPr>
        <w:spacing w:after="240"/>
        <w:contextualSpacing w:val="0"/>
        <w:jc w:val="both"/>
        <w:rPr>
          <w:rFonts w:ascii="Avenir Next LT Pro" w:hAnsi="Avenir Next LT Pro"/>
          <w:sz w:val="22"/>
          <w:szCs w:val="22"/>
        </w:rPr>
      </w:pPr>
      <w:r w:rsidRPr="00306D7E">
        <w:rPr>
          <w:rFonts w:ascii="Avenir Next LT Pro" w:hAnsi="Avenir Next LT Pro"/>
          <w:sz w:val="22"/>
          <w:szCs w:val="22"/>
        </w:rPr>
        <w:t>any accounting adjustments that were noted or proposed by the auditor but were not adopted or reflected;</w:t>
      </w:r>
    </w:p>
    <w:p w14:paraId="10AEE01D" w14:textId="77777777" w:rsidR="00D2221C" w:rsidRPr="00306D7E" w:rsidRDefault="007B0633" w:rsidP="009A5819">
      <w:pPr>
        <w:pStyle w:val="ListParagraph"/>
        <w:numPr>
          <w:ilvl w:val="0"/>
          <w:numId w:val="27"/>
        </w:numPr>
        <w:spacing w:after="240"/>
        <w:contextualSpacing w:val="0"/>
        <w:jc w:val="both"/>
        <w:rPr>
          <w:rFonts w:ascii="Avenir Next LT Pro" w:hAnsi="Avenir Next LT Pro"/>
          <w:sz w:val="22"/>
          <w:szCs w:val="22"/>
        </w:rPr>
      </w:pPr>
      <w:r w:rsidRPr="00306D7E">
        <w:rPr>
          <w:rFonts w:ascii="Avenir Next LT Pro" w:hAnsi="Avenir Next LT Pro"/>
          <w:sz w:val="22"/>
          <w:szCs w:val="22"/>
        </w:rPr>
        <w:t>any communications between the audit team and the audit firm’s national office regarding auditing or accounting issues presented by the engagement;</w:t>
      </w:r>
    </w:p>
    <w:p w14:paraId="766B9498" w14:textId="77777777" w:rsidR="00191DAD" w:rsidRDefault="007B0633" w:rsidP="00587A8A">
      <w:pPr>
        <w:pStyle w:val="ListParagraph"/>
        <w:numPr>
          <w:ilvl w:val="0"/>
          <w:numId w:val="27"/>
        </w:numPr>
        <w:spacing w:after="240"/>
        <w:contextualSpacing w:val="0"/>
        <w:jc w:val="both"/>
        <w:rPr>
          <w:rFonts w:ascii="Avenir Next LT Pro" w:hAnsi="Avenir Next LT Pro"/>
          <w:sz w:val="22"/>
          <w:szCs w:val="22"/>
        </w:rPr>
      </w:pPr>
      <w:r w:rsidRPr="00306D7E">
        <w:rPr>
          <w:rFonts w:ascii="Avenir Next LT Pro" w:hAnsi="Avenir Next LT Pro"/>
          <w:sz w:val="22"/>
          <w:szCs w:val="22"/>
        </w:rPr>
        <w:t>any management or internal control letter issued, or proposed to be issued, by the auditor;</w:t>
      </w:r>
    </w:p>
    <w:p w14:paraId="76093FE3" w14:textId="57B7687D" w:rsidR="00D2221C" w:rsidRPr="00306D7E" w:rsidRDefault="006F4FB1" w:rsidP="009A5819">
      <w:pPr>
        <w:pStyle w:val="ListParagraph"/>
        <w:numPr>
          <w:ilvl w:val="0"/>
          <w:numId w:val="27"/>
        </w:numPr>
        <w:spacing w:after="240"/>
        <w:contextualSpacing w:val="0"/>
        <w:jc w:val="both"/>
        <w:rPr>
          <w:rFonts w:ascii="Avenir Next LT Pro" w:hAnsi="Avenir Next LT Pro"/>
          <w:sz w:val="22"/>
          <w:szCs w:val="22"/>
        </w:rPr>
      </w:pPr>
      <w:r>
        <w:rPr>
          <w:rFonts w:ascii="Avenir Next LT Pro" w:hAnsi="Avenir Next LT Pro"/>
          <w:sz w:val="22"/>
          <w:szCs w:val="22"/>
        </w:rPr>
        <w:t xml:space="preserve">any material written </w:t>
      </w:r>
      <w:proofErr w:type="gramStart"/>
      <w:r>
        <w:rPr>
          <w:rFonts w:ascii="Avenir Next LT Pro" w:hAnsi="Avenir Next LT Pro"/>
          <w:sz w:val="22"/>
          <w:szCs w:val="22"/>
        </w:rPr>
        <w:t>communications</w:t>
      </w:r>
      <w:proofErr w:type="gramEnd"/>
      <w:r>
        <w:rPr>
          <w:rFonts w:ascii="Avenir Next LT Pro" w:hAnsi="Avenir Next LT Pro"/>
          <w:sz w:val="22"/>
          <w:szCs w:val="22"/>
        </w:rPr>
        <w:t xml:space="preserve"> between the independent auditors and management;</w:t>
      </w:r>
      <w:r w:rsidR="007B0633" w:rsidRPr="00306D7E">
        <w:rPr>
          <w:rFonts w:ascii="Avenir Next LT Pro" w:hAnsi="Avenir Next LT Pro"/>
          <w:sz w:val="22"/>
          <w:szCs w:val="22"/>
        </w:rPr>
        <w:t xml:space="preserve"> and</w:t>
      </w:r>
    </w:p>
    <w:p w14:paraId="6DBAABCF" w14:textId="020A2820" w:rsidR="007B0633" w:rsidRPr="00306D7E" w:rsidRDefault="007B0633" w:rsidP="00306D7E">
      <w:pPr>
        <w:pStyle w:val="ListParagraph"/>
        <w:numPr>
          <w:ilvl w:val="0"/>
          <w:numId w:val="27"/>
        </w:numPr>
        <w:jc w:val="both"/>
        <w:rPr>
          <w:rFonts w:ascii="Avenir Next LT Pro" w:hAnsi="Avenir Next LT Pro"/>
          <w:sz w:val="22"/>
          <w:szCs w:val="22"/>
        </w:rPr>
      </w:pPr>
      <w:r w:rsidRPr="00306D7E">
        <w:rPr>
          <w:rFonts w:ascii="Avenir Next LT Pro" w:hAnsi="Avenir Next LT Pro"/>
          <w:sz w:val="22"/>
          <w:szCs w:val="22"/>
        </w:rPr>
        <w:t>any significant disagreements between management and the independent auditor</w:t>
      </w:r>
      <w:r w:rsidR="00A32A29">
        <w:rPr>
          <w:rFonts w:ascii="Avenir Next LT Pro" w:hAnsi="Avenir Next LT Pro"/>
          <w:sz w:val="22"/>
          <w:szCs w:val="22"/>
        </w:rPr>
        <w:t xml:space="preserve"> and management’s response thereto</w:t>
      </w:r>
      <w:r w:rsidRPr="00306D7E">
        <w:rPr>
          <w:rFonts w:ascii="Avenir Next LT Pro" w:hAnsi="Avenir Next LT Pro"/>
          <w:sz w:val="22"/>
          <w:szCs w:val="22"/>
        </w:rPr>
        <w:t>.</w:t>
      </w:r>
    </w:p>
    <w:p w14:paraId="3A5B0AAE" w14:textId="77777777" w:rsidR="00B74A8E" w:rsidRPr="00306D7E" w:rsidRDefault="00B74A8E" w:rsidP="00306D7E">
      <w:pPr>
        <w:jc w:val="both"/>
        <w:rPr>
          <w:rFonts w:ascii="Avenir Next LT Pro" w:hAnsi="Avenir Next LT Pro"/>
          <w:sz w:val="22"/>
          <w:szCs w:val="22"/>
        </w:rPr>
      </w:pPr>
    </w:p>
    <w:p w14:paraId="2D5E13C5" w14:textId="7A866897" w:rsidR="007B0633" w:rsidRPr="00306D7E" w:rsidRDefault="007B0633" w:rsidP="00306D7E">
      <w:pPr>
        <w:jc w:val="both"/>
        <w:rPr>
          <w:rFonts w:ascii="Avenir Next LT Pro" w:hAnsi="Avenir Next LT Pro"/>
          <w:sz w:val="22"/>
          <w:szCs w:val="22"/>
        </w:rPr>
      </w:pPr>
      <w:r w:rsidRPr="00306D7E">
        <w:rPr>
          <w:rFonts w:ascii="Avenir Next LT Pro" w:hAnsi="Avenir Next LT Pro"/>
          <w:sz w:val="22"/>
          <w:szCs w:val="22"/>
        </w:rPr>
        <w:t>In connection with its oversight responsibilities, the Committee shall be directly responsible for the resolution of disagreements between management and the auditor regarding the Company’s financial reporting</w:t>
      </w:r>
      <w:r w:rsidR="005859A9">
        <w:rPr>
          <w:rFonts w:ascii="Avenir Next LT Pro" w:hAnsi="Avenir Next LT Pro"/>
          <w:sz w:val="22"/>
          <w:szCs w:val="22"/>
        </w:rPr>
        <w:t xml:space="preserve"> and for facilitating any </w:t>
      </w:r>
      <w:proofErr w:type="gramStart"/>
      <w:r w:rsidR="005859A9">
        <w:rPr>
          <w:rFonts w:ascii="Avenir Next LT Pro" w:hAnsi="Avenir Next LT Pro"/>
          <w:sz w:val="22"/>
          <w:szCs w:val="22"/>
        </w:rPr>
        <w:t>communications</w:t>
      </w:r>
      <w:proofErr w:type="gramEnd"/>
      <w:r w:rsidR="005859A9">
        <w:rPr>
          <w:rFonts w:ascii="Avenir Next LT Pro" w:hAnsi="Avenir Next LT Pro"/>
          <w:sz w:val="22"/>
          <w:szCs w:val="22"/>
        </w:rPr>
        <w:t xml:space="preserve"> between management and the auditors</w:t>
      </w:r>
      <w:r w:rsidRPr="00306D7E">
        <w:rPr>
          <w:rFonts w:ascii="Avenir Next LT Pro" w:hAnsi="Avenir Next LT Pro"/>
          <w:sz w:val="22"/>
          <w:szCs w:val="22"/>
        </w:rPr>
        <w:t>.</w:t>
      </w:r>
    </w:p>
    <w:p w14:paraId="3C29C3CF" w14:textId="77777777" w:rsidR="00B74A8E" w:rsidRPr="00306D7E" w:rsidRDefault="00B74A8E" w:rsidP="00306D7E">
      <w:pPr>
        <w:jc w:val="both"/>
        <w:rPr>
          <w:rFonts w:ascii="Avenir Next LT Pro" w:hAnsi="Avenir Next LT Pro"/>
          <w:sz w:val="22"/>
          <w:szCs w:val="22"/>
        </w:rPr>
      </w:pPr>
    </w:p>
    <w:p w14:paraId="6849E013" w14:textId="4E262E8E" w:rsidR="00B96B43" w:rsidRDefault="007B0633" w:rsidP="00306D7E">
      <w:pPr>
        <w:jc w:val="both"/>
        <w:rPr>
          <w:rFonts w:ascii="Avenir Next LT Pro" w:hAnsi="Avenir Next LT Pro"/>
          <w:sz w:val="22"/>
          <w:szCs w:val="22"/>
        </w:rPr>
      </w:pPr>
      <w:r w:rsidRPr="00306D7E">
        <w:rPr>
          <w:rFonts w:ascii="Avenir Next LT Pro" w:hAnsi="Avenir Next LT Pro"/>
          <w:sz w:val="22"/>
          <w:szCs w:val="22"/>
        </w:rPr>
        <w:t xml:space="preserve">The Committee shall review the Company’s policies and practices with respect to </w:t>
      </w:r>
      <w:r w:rsidR="000800AF" w:rsidRPr="00306D7E">
        <w:rPr>
          <w:rFonts w:ascii="Avenir Next LT Pro" w:hAnsi="Avenir Next LT Pro"/>
          <w:sz w:val="22"/>
          <w:szCs w:val="22"/>
        </w:rPr>
        <w:t xml:space="preserve">financial </w:t>
      </w:r>
      <w:r w:rsidRPr="00306D7E">
        <w:rPr>
          <w:rFonts w:ascii="Avenir Next LT Pro" w:hAnsi="Avenir Next LT Pro"/>
          <w:sz w:val="22"/>
          <w:szCs w:val="22"/>
        </w:rPr>
        <w:t xml:space="preserve">risk assessment and </w:t>
      </w:r>
      <w:r w:rsidR="000800AF" w:rsidRPr="00306D7E">
        <w:rPr>
          <w:rFonts w:ascii="Avenir Next LT Pro" w:hAnsi="Avenir Next LT Pro"/>
          <w:sz w:val="22"/>
          <w:szCs w:val="22"/>
        </w:rPr>
        <w:t xml:space="preserve">financial </w:t>
      </w:r>
      <w:r w:rsidRPr="00306D7E">
        <w:rPr>
          <w:rFonts w:ascii="Avenir Next LT Pro" w:hAnsi="Avenir Next LT Pro"/>
          <w:sz w:val="22"/>
          <w:szCs w:val="22"/>
        </w:rPr>
        <w:t>risk management, including discussing with management the Company’s major financial risk exposures and the steps that have been taken to monitor and control such exposures.</w:t>
      </w:r>
    </w:p>
    <w:p w14:paraId="50F26050" w14:textId="77777777" w:rsidR="003B2DF4" w:rsidRDefault="003B2DF4" w:rsidP="00306D7E">
      <w:pPr>
        <w:jc w:val="both"/>
        <w:rPr>
          <w:rFonts w:ascii="Avenir Next LT Pro" w:hAnsi="Avenir Next LT Pro"/>
          <w:sz w:val="22"/>
          <w:szCs w:val="22"/>
        </w:rPr>
      </w:pPr>
    </w:p>
    <w:p w14:paraId="1ACA6D7A" w14:textId="514BE3D0" w:rsidR="003B2DF4" w:rsidRPr="00306D7E" w:rsidRDefault="004135D0" w:rsidP="00306D7E">
      <w:pPr>
        <w:jc w:val="both"/>
        <w:rPr>
          <w:rFonts w:ascii="Avenir Next LT Pro" w:hAnsi="Avenir Next LT Pro"/>
          <w:sz w:val="22"/>
          <w:szCs w:val="22"/>
        </w:rPr>
      </w:pPr>
      <w:r>
        <w:t>I</w:t>
      </w:r>
      <w:r w:rsidR="00CA006D">
        <w:t>n addition, the Committee shall r</w:t>
      </w:r>
      <w:r w:rsidR="003B2DF4">
        <w:t>eview the Company’s cash position, capital structure and strategies, financial and foreign currency policies, insurance coverage, and tax planning and compliance, and take such action and make such reports and recommendations to the Board as it deems advisable.</w:t>
      </w:r>
    </w:p>
    <w:p w14:paraId="0D941B64" w14:textId="77777777" w:rsidR="00B74A8E" w:rsidRPr="00306D7E" w:rsidRDefault="00B74A8E" w:rsidP="00306D7E">
      <w:pPr>
        <w:jc w:val="both"/>
        <w:rPr>
          <w:rFonts w:ascii="Avenir Next LT Pro" w:hAnsi="Avenir Next LT Pro"/>
          <w:sz w:val="22"/>
          <w:szCs w:val="22"/>
        </w:rPr>
      </w:pPr>
    </w:p>
    <w:p w14:paraId="3C50B014" w14:textId="77777777" w:rsidR="00D2221C" w:rsidRPr="00306D7E" w:rsidRDefault="007B0633" w:rsidP="00306D7E">
      <w:pPr>
        <w:jc w:val="both"/>
        <w:rPr>
          <w:rFonts w:ascii="Avenir Next LT Pro" w:hAnsi="Avenir Next LT Pro"/>
          <w:sz w:val="22"/>
          <w:szCs w:val="22"/>
        </w:rPr>
      </w:pPr>
      <w:r w:rsidRPr="00306D7E">
        <w:rPr>
          <w:rFonts w:ascii="Avenir Next LT Pro" w:hAnsi="Avenir Next LT Pro"/>
          <w:sz w:val="22"/>
          <w:szCs w:val="22"/>
        </w:rPr>
        <w:t>The Committee shall establish procedures for:</w:t>
      </w:r>
    </w:p>
    <w:p w14:paraId="7E7FC73B" w14:textId="77777777" w:rsidR="00D2221C" w:rsidRPr="00306D7E" w:rsidRDefault="00D2221C" w:rsidP="00306D7E">
      <w:pPr>
        <w:jc w:val="both"/>
        <w:rPr>
          <w:rFonts w:ascii="Avenir Next LT Pro" w:hAnsi="Avenir Next LT Pro"/>
          <w:sz w:val="22"/>
          <w:szCs w:val="22"/>
        </w:rPr>
      </w:pPr>
    </w:p>
    <w:p w14:paraId="0B699C58" w14:textId="77777777" w:rsidR="00D2221C" w:rsidRPr="00306D7E" w:rsidRDefault="007B0633" w:rsidP="00306D7E">
      <w:pPr>
        <w:pStyle w:val="ListParagraph"/>
        <w:numPr>
          <w:ilvl w:val="0"/>
          <w:numId w:val="28"/>
        </w:numPr>
        <w:jc w:val="both"/>
        <w:rPr>
          <w:rFonts w:ascii="Avenir Next LT Pro" w:hAnsi="Avenir Next LT Pro"/>
          <w:sz w:val="22"/>
          <w:szCs w:val="22"/>
        </w:rPr>
      </w:pPr>
      <w:r w:rsidRPr="00306D7E">
        <w:rPr>
          <w:rFonts w:ascii="Avenir Next LT Pro" w:hAnsi="Avenir Next LT Pro"/>
          <w:sz w:val="22"/>
          <w:szCs w:val="22"/>
        </w:rPr>
        <w:t>the receipt, retention and treatment of complaints received by the Company regarding accounting, internal accounting controls or auditing matters, and</w:t>
      </w:r>
    </w:p>
    <w:p w14:paraId="101EF7C0" w14:textId="336D83E4" w:rsidR="00B74A8E" w:rsidRPr="00306D7E" w:rsidRDefault="007B0633" w:rsidP="00306D7E">
      <w:pPr>
        <w:pStyle w:val="ListParagraph"/>
        <w:numPr>
          <w:ilvl w:val="0"/>
          <w:numId w:val="28"/>
        </w:numPr>
        <w:jc w:val="both"/>
        <w:rPr>
          <w:rFonts w:ascii="Avenir Next LT Pro" w:hAnsi="Avenir Next LT Pro"/>
          <w:sz w:val="22"/>
          <w:szCs w:val="22"/>
        </w:rPr>
      </w:pPr>
      <w:r w:rsidRPr="00306D7E">
        <w:rPr>
          <w:rFonts w:ascii="Avenir Next LT Pro" w:hAnsi="Avenir Next LT Pro"/>
          <w:sz w:val="22"/>
          <w:szCs w:val="22"/>
        </w:rPr>
        <w:t>the confidential, anonymous submission by employees of the Company of concerns regarding questionable accounting or auditing matters.</w:t>
      </w:r>
    </w:p>
    <w:p w14:paraId="0135A76E" w14:textId="77777777" w:rsidR="00B74A8E" w:rsidRPr="00306D7E" w:rsidRDefault="00B74A8E" w:rsidP="00306D7E">
      <w:pPr>
        <w:jc w:val="both"/>
        <w:rPr>
          <w:rFonts w:ascii="Avenir Next LT Pro" w:hAnsi="Avenir Next LT Pro"/>
          <w:sz w:val="22"/>
          <w:szCs w:val="22"/>
        </w:rPr>
      </w:pPr>
    </w:p>
    <w:p w14:paraId="23342A01" w14:textId="1B87C1F5" w:rsidR="007B0633" w:rsidRPr="00306D7E" w:rsidRDefault="002706BC" w:rsidP="00306D7E">
      <w:pPr>
        <w:jc w:val="both"/>
        <w:rPr>
          <w:rFonts w:ascii="Avenir Next LT Pro" w:hAnsi="Avenir Next LT Pro"/>
          <w:sz w:val="22"/>
          <w:szCs w:val="22"/>
        </w:rPr>
      </w:pPr>
      <w:r>
        <w:rPr>
          <w:rFonts w:ascii="Avenir Next LT Pro" w:hAnsi="Avenir Next LT Pro"/>
          <w:sz w:val="22"/>
          <w:szCs w:val="22"/>
        </w:rPr>
        <w:lastRenderedPageBreak/>
        <w:t xml:space="preserve">With the assistance of management, </w:t>
      </w:r>
      <w:r w:rsidRPr="00306D7E">
        <w:rPr>
          <w:rFonts w:ascii="Avenir Next LT Pro" w:hAnsi="Avenir Next LT Pro"/>
          <w:sz w:val="22"/>
          <w:szCs w:val="22"/>
        </w:rPr>
        <w:t>the Company’s independent auditor</w:t>
      </w:r>
      <w:r>
        <w:rPr>
          <w:rFonts w:ascii="Avenir Next LT Pro" w:hAnsi="Avenir Next LT Pro"/>
          <w:sz w:val="22"/>
          <w:szCs w:val="22"/>
        </w:rPr>
        <w:t xml:space="preserve"> and legal counsel, t</w:t>
      </w:r>
      <w:r w:rsidR="007B0633" w:rsidRPr="00306D7E">
        <w:rPr>
          <w:rFonts w:ascii="Avenir Next LT Pro" w:hAnsi="Avenir Next LT Pro"/>
          <w:sz w:val="22"/>
          <w:szCs w:val="22"/>
        </w:rPr>
        <w:t xml:space="preserve">he Committee shall prepare the Committee report </w:t>
      </w:r>
      <w:r w:rsidR="00EF38EE">
        <w:rPr>
          <w:rFonts w:ascii="Avenir Next LT Pro" w:hAnsi="Avenir Next LT Pro"/>
          <w:sz w:val="22"/>
          <w:szCs w:val="22"/>
        </w:rPr>
        <w:t>to be included</w:t>
      </w:r>
      <w:r w:rsidR="007B0633" w:rsidRPr="00306D7E">
        <w:rPr>
          <w:rFonts w:ascii="Avenir Next LT Pro" w:hAnsi="Avenir Next LT Pro"/>
          <w:sz w:val="22"/>
          <w:szCs w:val="22"/>
        </w:rPr>
        <w:t xml:space="preserve"> in the Company’s annual proxy statement.</w:t>
      </w:r>
    </w:p>
    <w:p w14:paraId="7416B599" w14:textId="77777777" w:rsidR="00B74A8E" w:rsidRPr="00306D7E" w:rsidRDefault="00B74A8E" w:rsidP="00306D7E">
      <w:pPr>
        <w:jc w:val="both"/>
        <w:rPr>
          <w:rFonts w:ascii="Avenir Next LT Pro" w:hAnsi="Avenir Next LT Pro"/>
          <w:sz w:val="22"/>
          <w:szCs w:val="22"/>
        </w:rPr>
      </w:pPr>
    </w:p>
    <w:p w14:paraId="233C231C" w14:textId="4F0FB2CA" w:rsidR="007B0633" w:rsidRPr="00306D7E" w:rsidRDefault="007B0633" w:rsidP="00306D7E">
      <w:pPr>
        <w:jc w:val="both"/>
        <w:rPr>
          <w:rFonts w:ascii="Avenir Next LT Pro" w:hAnsi="Avenir Next LT Pro"/>
          <w:sz w:val="22"/>
          <w:szCs w:val="22"/>
        </w:rPr>
      </w:pPr>
      <w:r w:rsidRPr="00306D7E">
        <w:rPr>
          <w:rFonts w:ascii="Avenir Next LT Pro" w:hAnsi="Avenir Next LT Pro"/>
          <w:sz w:val="22"/>
          <w:szCs w:val="22"/>
        </w:rPr>
        <w:t xml:space="preserve">The Committee shall review the Company’s </w:t>
      </w:r>
      <w:r w:rsidR="00D90E96" w:rsidRPr="00306D7E">
        <w:rPr>
          <w:rFonts w:ascii="Avenir Next LT Pro" w:hAnsi="Avenir Next LT Pro"/>
          <w:sz w:val="22"/>
          <w:szCs w:val="22"/>
        </w:rPr>
        <w:t>policies and practices for complying</w:t>
      </w:r>
      <w:r w:rsidRPr="00306D7E">
        <w:rPr>
          <w:rFonts w:ascii="Avenir Next LT Pro" w:hAnsi="Avenir Next LT Pro"/>
          <w:sz w:val="22"/>
          <w:szCs w:val="22"/>
        </w:rPr>
        <w:t xml:space="preserve"> with laws and regulations</w:t>
      </w:r>
      <w:r w:rsidR="009653B1" w:rsidRPr="00306D7E">
        <w:rPr>
          <w:rFonts w:ascii="Avenir Next LT Pro" w:hAnsi="Avenir Next LT Pro"/>
          <w:sz w:val="22"/>
          <w:szCs w:val="22"/>
        </w:rPr>
        <w:t xml:space="preserve"> that </w:t>
      </w:r>
      <w:r w:rsidR="00D90E96" w:rsidRPr="00306D7E">
        <w:rPr>
          <w:rFonts w:ascii="Avenir Next LT Pro" w:hAnsi="Avenir Next LT Pro"/>
          <w:sz w:val="22"/>
          <w:szCs w:val="22"/>
        </w:rPr>
        <w:t xml:space="preserve">materially </w:t>
      </w:r>
      <w:proofErr w:type="gramStart"/>
      <w:r w:rsidR="007979DA" w:rsidRPr="00306D7E">
        <w:rPr>
          <w:rFonts w:ascii="Avenir Next LT Pro" w:hAnsi="Avenir Next LT Pro"/>
          <w:sz w:val="22"/>
          <w:szCs w:val="22"/>
        </w:rPr>
        <w:t>impact</w:t>
      </w:r>
      <w:proofErr w:type="gramEnd"/>
      <w:r w:rsidR="007979DA" w:rsidRPr="00306D7E">
        <w:rPr>
          <w:rFonts w:ascii="Avenir Next LT Pro" w:hAnsi="Avenir Next LT Pro"/>
          <w:sz w:val="22"/>
          <w:szCs w:val="22"/>
        </w:rPr>
        <w:t xml:space="preserve"> the Company’s financial risk exposures</w:t>
      </w:r>
      <w:r w:rsidRPr="00306D7E">
        <w:rPr>
          <w:rFonts w:ascii="Avenir Next LT Pro" w:hAnsi="Avenir Next LT Pro"/>
          <w:sz w:val="22"/>
          <w:szCs w:val="22"/>
        </w:rPr>
        <w:t>.</w:t>
      </w:r>
    </w:p>
    <w:p w14:paraId="3D4D48A8" w14:textId="77777777" w:rsidR="00B74A8E" w:rsidRPr="00306D7E" w:rsidRDefault="00B74A8E" w:rsidP="00306D7E">
      <w:pPr>
        <w:jc w:val="both"/>
        <w:rPr>
          <w:rFonts w:ascii="Avenir Next LT Pro" w:hAnsi="Avenir Next LT Pro"/>
          <w:sz w:val="22"/>
          <w:szCs w:val="22"/>
        </w:rPr>
      </w:pPr>
    </w:p>
    <w:p w14:paraId="633C9058" w14:textId="7C78B4AD" w:rsidR="00303098" w:rsidRPr="00306D7E" w:rsidRDefault="00303098" w:rsidP="00306D7E">
      <w:pPr>
        <w:jc w:val="both"/>
        <w:rPr>
          <w:rFonts w:ascii="Avenir Next LT Pro" w:hAnsi="Avenir Next LT Pro"/>
          <w:b/>
          <w:bCs/>
          <w:sz w:val="22"/>
          <w:szCs w:val="22"/>
        </w:rPr>
      </w:pPr>
      <w:r w:rsidRPr="00306D7E">
        <w:rPr>
          <w:rFonts w:ascii="Avenir Next LT Pro" w:hAnsi="Avenir Next LT Pro"/>
          <w:b/>
          <w:bCs/>
          <w:sz w:val="22"/>
          <w:szCs w:val="22"/>
        </w:rPr>
        <w:t>Risk Management</w:t>
      </w:r>
    </w:p>
    <w:p w14:paraId="69F403B6" w14:textId="77777777" w:rsidR="00303098" w:rsidRPr="00306D7E" w:rsidRDefault="00303098" w:rsidP="00306D7E">
      <w:pPr>
        <w:jc w:val="both"/>
        <w:rPr>
          <w:rFonts w:ascii="Avenir Next LT Pro" w:hAnsi="Avenir Next LT Pro"/>
          <w:sz w:val="22"/>
          <w:szCs w:val="22"/>
        </w:rPr>
      </w:pPr>
    </w:p>
    <w:p w14:paraId="2661E2A3" w14:textId="06DF104D" w:rsidR="009F34B5" w:rsidRPr="00306D7E" w:rsidRDefault="008A56A7" w:rsidP="00306D7E">
      <w:pPr>
        <w:jc w:val="both"/>
        <w:rPr>
          <w:rFonts w:ascii="Avenir Next LT Pro" w:hAnsi="Avenir Next LT Pro"/>
          <w:sz w:val="22"/>
          <w:szCs w:val="22"/>
        </w:rPr>
      </w:pPr>
      <w:bookmarkStart w:id="1" w:name="_Hlk103085673"/>
      <w:r w:rsidRPr="55D59F09">
        <w:rPr>
          <w:rFonts w:ascii="Avenir Next LT Pro" w:hAnsi="Avenir Next LT Pro"/>
          <w:sz w:val="22"/>
          <w:szCs w:val="22"/>
        </w:rPr>
        <w:t xml:space="preserve">The Committee may meet with the </w:t>
      </w:r>
      <w:r w:rsidR="004B65E9">
        <w:rPr>
          <w:rFonts w:ascii="Avenir Next LT Pro" w:hAnsi="Avenir Next LT Pro"/>
          <w:sz w:val="22"/>
          <w:szCs w:val="22"/>
        </w:rPr>
        <w:t xml:space="preserve">Company’s </w:t>
      </w:r>
      <w:r w:rsidRPr="55D59F09">
        <w:rPr>
          <w:rFonts w:ascii="Avenir Next LT Pro" w:hAnsi="Avenir Next LT Pro"/>
          <w:sz w:val="22"/>
          <w:szCs w:val="22"/>
        </w:rPr>
        <w:t xml:space="preserve">Risk Committee on topics of common interest or other matters </w:t>
      </w:r>
      <w:r w:rsidR="7160BED0" w:rsidRPr="55D59F09">
        <w:rPr>
          <w:rFonts w:ascii="Avenir Next LT Pro" w:hAnsi="Avenir Next LT Pro"/>
          <w:sz w:val="22"/>
          <w:szCs w:val="22"/>
        </w:rPr>
        <w:t>as deemed relevant</w:t>
      </w:r>
      <w:r w:rsidR="00303098" w:rsidRPr="55D59F09">
        <w:rPr>
          <w:rFonts w:ascii="Avenir Next LT Pro" w:hAnsi="Avenir Next LT Pro"/>
          <w:sz w:val="22"/>
          <w:szCs w:val="22"/>
        </w:rPr>
        <w:t>.</w:t>
      </w:r>
      <w:r w:rsidR="009852BF" w:rsidRPr="55D59F09">
        <w:rPr>
          <w:rFonts w:ascii="Avenir Next LT Pro" w:hAnsi="Avenir Next LT Pro"/>
          <w:sz w:val="22"/>
          <w:szCs w:val="22"/>
        </w:rPr>
        <w:t xml:space="preserve"> Periodically, the Committee shall receive an allocation of risk oversight among the Board’s standing </w:t>
      </w:r>
      <w:proofErr w:type="gramStart"/>
      <w:r w:rsidR="009852BF" w:rsidRPr="55D59F09">
        <w:rPr>
          <w:rFonts w:ascii="Avenir Next LT Pro" w:hAnsi="Avenir Next LT Pro"/>
          <w:sz w:val="22"/>
          <w:szCs w:val="22"/>
        </w:rPr>
        <w:t>committee</w:t>
      </w:r>
      <w:r w:rsidR="00566823">
        <w:rPr>
          <w:rFonts w:ascii="Avenir Next LT Pro" w:hAnsi="Avenir Next LT Pro"/>
          <w:sz w:val="22"/>
          <w:szCs w:val="22"/>
        </w:rPr>
        <w:t>s</w:t>
      </w:r>
      <w:proofErr w:type="gramEnd"/>
      <w:r w:rsidR="009852BF" w:rsidRPr="55D59F09">
        <w:rPr>
          <w:rFonts w:ascii="Avenir Next LT Pro" w:hAnsi="Avenir Next LT Pro"/>
          <w:sz w:val="22"/>
          <w:szCs w:val="22"/>
        </w:rPr>
        <w:t xml:space="preserve"> and the Committee may make recommendations to the Board or the Risk Committee.</w:t>
      </w:r>
      <w:r w:rsidRPr="55D59F09">
        <w:rPr>
          <w:rFonts w:ascii="Avenir Next LT Pro" w:hAnsi="Avenir Next LT Pro"/>
          <w:sz w:val="22"/>
          <w:szCs w:val="22"/>
        </w:rPr>
        <w:t xml:space="preserve"> </w:t>
      </w:r>
    </w:p>
    <w:p w14:paraId="08ABB355" w14:textId="77777777" w:rsidR="00F2151B" w:rsidRPr="00306D7E" w:rsidRDefault="00F2151B" w:rsidP="00306D7E">
      <w:pPr>
        <w:jc w:val="both"/>
        <w:rPr>
          <w:rFonts w:ascii="Avenir Next LT Pro" w:hAnsi="Avenir Next LT Pro"/>
          <w:sz w:val="22"/>
          <w:szCs w:val="22"/>
        </w:rPr>
      </w:pPr>
    </w:p>
    <w:p w14:paraId="2942CAA6" w14:textId="0C789E8B" w:rsidR="00F2151B" w:rsidRPr="00306D7E" w:rsidRDefault="00F2151B" w:rsidP="00306D7E">
      <w:pPr>
        <w:jc w:val="both"/>
        <w:rPr>
          <w:rFonts w:ascii="Avenir Next LT Pro" w:hAnsi="Avenir Next LT Pro"/>
          <w:sz w:val="22"/>
          <w:szCs w:val="22"/>
        </w:rPr>
      </w:pPr>
      <w:r w:rsidRPr="00306D7E">
        <w:rPr>
          <w:rFonts w:ascii="Avenir Next LT Pro" w:hAnsi="Avenir Next LT Pro"/>
          <w:sz w:val="22"/>
          <w:szCs w:val="22"/>
        </w:rPr>
        <w:t xml:space="preserve">The Committee is not the sole body responsible for risk assessment and management, but the Committee shall discuss the guidelines and policies that govern the process by which risk assessment and management </w:t>
      </w:r>
      <w:proofErr w:type="gramStart"/>
      <w:r w:rsidRPr="00306D7E">
        <w:rPr>
          <w:rFonts w:ascii="Avenir Next LT Pro" w:hAnsi="Avenir Next LT Pro"/>
          <w:sz w:val="22"/>
          <w:szCs w:val="22"/>
        </w:rPr>
        <w:t>is</w:t>
      </w:r>
      <w:proofErr w:type="gramEnd"/>
      <w:r w:rsidRPr="00306D7E">
        <w:rPr>
          <w:rFonts w:ascii="Avenir Next LT Pro" w:hAnsi="Avenir Next LT Pro"/>
          <w:sz w:val="22"/>
          <w:szCs w:val="22"/>
        </w:rPr>
        <w:t xml:space="preserve"> undertaken at the Company</w:t>
      </w:r>
      <w:r w:rsidR="007B3CD2">
        <w:rPr>
          <w:rFonts w:ascii="Avenir Next LT Pro" w:hAnsi="Avenir Next LT Pro"/>
          <w:sz w:val="22"/>
          <w:szCs w:val="22"/>
        </w:rPr>
        <w:t>.</w:t>
      </w:r>
    </w:p>
    <w:bookmarkEnd w:id="1"/>
    <w:p w14:paraId="6992D169" w14:textId="77777777" w:rsidR="00303098" w:rsidRPr="00306D7E" w:rsidRDefault="00303098" w:rsidP="00306D7E">
      <w:pPr>
        <w:jc w:val="both"/>
        <w:rPr>
          <w:rFonts w:ascii="Avenir Next LT Pro" w:hAnsi="Avenir Next LT Pro"/>
          <w:sz w:val="22"/>
          <w:szCs w:val="22"/>
        </w:rPr>
      </w:pPr>
    </w:p>
    <w:p w14:paraId="3F66537D" w14:textId="257A6E57" w:rsidR="004031FC" w:rsidRPr="00306D7E" w:rsidRDefault="00303098" w:rsidP="00306D7E">
      <w:pPr>
        <w:jc w:val="both"/>
        <w:rPr>
          <w:rFonts w:ascii="Avenir Next LT Pro" w:hAnsi="Avenir Next LT Pro"/>
          <w:b/>
          <w:bCs/>
          <w:sz w:val="22"/>
          <w:szCs w:val="22"/>
        </w:rPr>
      </w:pPr>
      <w:r w:rsidRPr="00306D7E">
        <w:rPr>
          <w:rFonts w:ascii="Avenir Next LT Pro" w:hAnsi="Avenir Next LT Pro"/>
          <w:b/>
          <w:bCs/>
          <w:sz w:val="22"/>
          <w:szCs w:val="22"/>
        </w:rPr>
        <w:t>Legal Matters</w:t>
      </w:r>
    </w:p>
    <w:p w14:paraId="124F75B2" w14:textId="414257CE" w:rsidR="004031FC" w:rsidRPr="00306D7E" w:rsidRDefault="004031FC" w:rsidP="00306D7E">
      <w:pPr>
        <w:jc w:val="both"/>
        <w:rPr>
          <w:rFonts w:ascii="Avenir Next LT Pro" w:hAnsi="Avenir Next LT Pro"/>
          <w:sz w:val="22"/>
          <w:szCs w:val="22"/>
        </w:rPr>
      </w:pPr>
    </w:p>
    <w:p w14:paraId="292F4E48" w14:textId="46747A3F" w:rsidR="004031FC" w:rsidRPr="00306D7E" w:rsidRDefault="00021881" w:rsidP="00306D7E">
      <w:pPr>
        <w:jc w:val="both"/>
        <w:rPr>
          <w:rFonts w:ascii="Avenir Next LT Pro" w:hAnsi="Avenir Next LT Pro"/>
          <w:sz w:val="22"/>
          <w:szCs w:val="22"/>
        </w:rPr>
      </w:pPr>
      <w:r w:rsidRPr="00306D7E">
        <w:rPr>
          <w:rFonts w:ascii="Avenir Next LT Pro" w:hAnsi="Avenir Next LT Pro"/>
          <w:sz w:val="22"/>
          <w:szCs w:val="22"/>
        </w:rPr>
        <w:t>The Committee shall also review any major litigation or investigations against the Company and other major legal or regulatory matters or initiatives</w:t>
      </w:r>
      <w:r w:rsidR="0082388B" w:rsidRPr="00306D7E">
        <w:rPr>
          <w:rFonts w:ascii="Avenir Next LT Pro" w:hAnsi="Avenir Next LT Pro"/>
          <w:sz w:val="22"/>
          <w:szCs w:val="22"/>
        </w:rPr>
        <w:t xml:space="preserve">, including such </w:t>
      </w:r>
      <w:r w:rsidR="00855CA6" w:rsidRPr="00306D7E">
        <w:rPr>
          <w:rFonts w:ascii="Avenir Next LT Pro" w:hAnsi="Avenir Next LT Pro"/>
          <w:sz w:val="22"/>
          <w:szCs w:val="22"/>
        </w:rPr>
        <w:t>matters that</w:t>
      </w:r>
      <w:r w:rsidRPr="00306D7E">
        <w:rPr>
          <w:rFonts w:ascii="Avenir Next LT Pro" w:hAnsi="Avenir Next LT Pro"/>
          <w:sz w:val="22"/>
          <w:szCs w:val="22"/>
        </w:rPr>
        <w:t xml:space="preserve"> may have a material impact on the Company’s financial statements. The Committee shall meet and discuss these matters with management and others as appropriate, including the Chief Legal Officer of the Company, and, at</w:t>
      </w:r>
      <w:r w:rsidR="004031FC" w:rsidRPr="00306D7E">
        <w:rPr>
          <w:rFonts w:ascii="Avenir Next LT Pro" w:hAnsi="Avenir Next LT Pro"/>
          <w:sz w:val="22"/>
          <w:szCs w:val="22"/>
        </w:rPr>
        <w:t xml:space="preserve"> least annually, the Committee shall meet with the Company’s Chief Legal Officer </w:t>
      </w:r>
      <w:r w:rsidR="008A56A7" w:rsidRPr="00306D7E">
        <w:rPr>
          <w:rFonts w:ascii="Avenir Next LT Pro" w:hAnsi="Avenir Next LT Pro"/>
          <w:sz w:val="22"/>
          <w:szCs w:val="22"/>
        </w:rPr>
        <w:t xml:space="preserve">in executive session </w:t>
      </w:r>
      <w:r w:rsidR="004031FC" w:rsidRPr="00306D7E">
        <w:rPr>
          <w:rFonts w:ascii="Avenir Next LT Pro" w:hAnsi="Avenir Next LT Pro"/>
          <w:sz w:val="22"/>
          <w:szCs w:val="22"/>
        </w:rPr>
        <w:t xml:space="preserve">to </w:t>
      </w:r>
      <w:r w:rsidRPr="00306D7E">
        <w:rPr>
          <w:rFonts w:ascii="Avenir Next LT Pro" w:hAnsi="Avenir Next LT Pro"/>
          <w:sz w:val="22"/>
          <w:szCs w:val="22"/>
        </w:rPr>
        <w:t>discuss such matters</w:t>
      </w:r>
      <w:r w:rsidR="008A56A7" w:rsidRPr="00306D7E">
        <w:rPr>
          <w:rFonts w:ascii="Avenir Next LT Pro" w:hAnsi="Avenir Next LT Pro"/>
          <w:sz w:val="22"/>
          <w:szCs w:val="22"/>
        </w:rPr>
        <w:t>.</w:t>
      </w:r>
    </w:p>
    <w:p w14:paraId="26E5226C" w14:textId="77777777" w:rsidR="004031FC" w:rsidRPr="00306D7E" w:rsidRDefault="004031FC" w:rsidP="00306D7E">
      <w:pPr>
        <w:jc w:val="both"/>
        <w:rPr>
          <w:rFonts w:ascii="Avenir Next LT Pro" w:hAnsi="Avenir Next LT Pro"/>
          <w:sz w:val="22"/>
          <w:szCs w:val="22"/>
        </w:rPr>
      </w:pPr>
    </w:p>
    <w:p w14:paraId="551BAC3B" w14:textId="0D62EB2F" w:rsidR="007B0633" w:rsidRPr="00306D7E" w:rsidRDefault="007B0633" w:rsidP="00306D7E">
      <w:pPr>
        <w:jc w:val="both"/>
        <w:rPr>
          <w:rFonts w:ascii="Avenir Next LT Pro" w:hAnsi="Avenir Next LT Pro"/>
          <w:b/>
          <w:bCs/>
          <w:sz w:val="22"/>
          <w:szCs w:val="22"/>
        </w:rPr>
      </w:pPr>
      <w:r w:rsidRPr="00306D7E">
        <w:rPr>
          <w:rFonts w:ascii="Avenir Next LT Pro" w:hAnsi="Avenir Next LT Pro"/>
          <w:b/>
          <w:bCs/>
          <w:sz w:val="22"/>
          <w:szCs w:val="22"/>
        </w:rPr>
        <w:t>Reporting to the Board</w:t>
      </w:r>
    </w:p>
    <w:p w14:paraId="050C8C15" w14:textId="77777777" w:rsidR="00B74A8E" w:rsidRPr="00306D7E" w:rsidRDefault="00B74A8E" w:rsidP="00306D7E">
      <w:pPr>
        <w:jc w:val="both"/>
        <w:rPr>
          <w:rFonts w:ascii="Avenir Next LT Pro" w:hAnsi="Avenir Next LT Pro"/>
          <w:sz w:val="22"/>
          <w:szCs w:val="22"/>
        </w:rPr>
      </w:pPr>
    </w:p>
    <w:p w14:paraId="21AB4314" w14:textId="133CE3D9" w:rsidR="007B0633" w:rsidRPr="00306D7E" w:rsidRDefault="007B0633" w:rsidP="00306D7E">
      <w:pPr>
        <w:jc w:val="both"/>
        <w:rPr>
          <w:rFonts w:ascii="Avenir Next LT Pro" w:hAnsi="Avenir Next LT Pro"/>
          <w:sz w:val="22"/>
          <w:szCs w:val="22"/>
        </w:rPr>
      </w:pPr>
      <w:r w:rsidRPr="00306D7E">
        <w:rPr>
          <w:rFonts w:ascii="Avenir Next LT Pro" w:hAnsi="Avenir Next LT Pro"/>
          <w:sz w:val="22"/>
          <w:szCs w:val="22"/>
        </w:rPr>
        <w:t>The Committee shall report to the Board periodically. This report shall include a review of any issues that arise with respect to the quality or integrity of the Company’s financial statements, the Company’s compliance with legal or regulatory requirements, the independence and performance of the Company’s independent auditor, the performance of the internal audit function and any other matters that the Committee deems appropriate or is requested to include by the Board.</w:t>
      </w:r>
    </w:p>
    <w:p w14:paraId="76E5ADFF" w14:textId="77777777" w:rsidR="00B74A8E" w:rsidRPr="00306D7E" w:rsidRDefault="00B74A8E" w:rsidP="00306D7E">
      <w:pPr>
        <w:jc w:val="both"/>
        <w:rPr>
          <w:rFonts w:ascii="Avenir Next LT Pro" w:hAnsi="Avenir Next LT Pro"/>
          <w:sz w:val="22"/>
          <w:szCs w:val="22"/>
        </w:rPr>
      </w:pPr>
    </w:p>
    <w:p w14:paraId="42392278" w14:textId="59702341" w:rsidR="007B0633" w:rsidRPr="00306D7E" w:rsidRDefault="007B0633" w:rsidP="00306D7E">
      <w:pPr>
        <w:jc w:val="both"/>
        <w:rPr>
          <w:rFonts w:ascii="Avenir Next LT Pro" w:hAnsi="Avenir Next LT Pro"/>
          <w:sz w:val="22"/>
          <w:szCs w:val="22"/>
        </w:rPr>
      </w:pPr>
      <w:r w:rsidRPr="00306D7E">
        <w:rPr>
          <w:rFonts w:ascii="Avenir Next LT Pro" w:hAnsi="Avenir Next LT Pro"/>
          <w:sz w:val="22"/>
          <w:szCs w:val="22"/>
        </w:rPr>
        <w:t>At least annually, the Committee shall evaluate its own performance and report to the Board on such evaluation.</w:t>
      </w:r>
    </w:p>
    <w:p w14:paraId="3E05520D" w14:textId="77777777" w:rsidR="00B74A8E" w:rsidRPr="00306D7E" w:rsidRDefault="00B74A8E" w:rsidP="00306D7E">
      <w:pPr>
        <w:jc w:val="both"/>
        <w:rPr>
          <w:rFonts w:ascii="Avenir Next LT Pro" w:hAnsi="Avenir Next LT Pro"/>
          <w:sz w:val="22"/>
          <w:szCs w:val="22"/>
        </w:rPr>
      </w:pPr>
    </w:p>
    <w:p w14:paraId="24EC2505" w14:textId="6D8C9A23" w:rsidR="007B0633" w:rsidRPr="00306D7E" w:rsidRDefault="007B0633" w:rsidP="00306D7E">
      <w:pPr>
        <w:jc w:val="both"/>
        <w:rPr>
          <w:rFonts w:ascii="Avenir Next LT Pro" w:hAnsi="Avenir Next LT Pro"/>
          <w:sz w:val="22"/>
          <w:szCs w:val="22"/>
        </w:rPr>
      </w:pPr>
      <w:r w:rsidRPr="00306D7E">
        <w:rPr>
          <w:rFonts w:ascii="Avenir Next LT Pro" w:hAnsi="Avenir Next LT Pro"/>
          <w:sz w:val="22"/>
          <w:szCs w:val="22"/>
        </w:rPr>
        <w:t xml:space="preserve">The Committee shall review and assess the adequacy of this charter </w:t>
      </w:r>
      <w:r w:rsidR="00AD25BF">
        <w:rPr>
          <w:rFonts w:ascii="Avenir Next LT Pro" w:hAnsi="Avenir Next LT Pro"/>
          <w:sz w:val="22"/>
          <w:szCs w:val="22"/>
        </w:rPr>
        <w:t>at least annually</w:t>
      </w:r>
      <w:r w:rsidR="00AD25BF" w:rsidRPr="00306D7E">
        <w:rPr>
          <w:rFonts w:ascii="Avenir Next LT Pro" w:hAnsi="Avenir Next LT Pro"/>
          <w:sz w:val="22"/>
          <w:szCs w:val="22"/>
        </w:rPr>
        <w:t xml:space="preserve"> </w:t>
      </w:r>
      <w:r w:rsidRPr="00306D7E">
        <w:rPr>
          <w:rFonts w:ascii="Avenir Next LT Pro" w:hAnsi="Avenir Next LT Pro"/>
          <w:sz w:val="22"/>
          <w:szCs w:val="22"/>
        </w:rPr>
        <w:t>and recommend any proposed changes to the Board.</w:t>
      </w:r>
    </w:p>
    <w:p w14:paraId="468F9B17" w14:textId="77777777" w:rsidR="00B74A8E" w:rsidRPr="00306D7E" w:rsidRDefault="00B74A8E" w:rsidP="00306D7E">
      <w:pPr>
        <w:jc w:val="both"/>
        <w:rPr>
          <w:rFonts w:ascii="Avenir Next LT Pro" w:hAnsi="Avenir Next LT Pro"/>
          <w:sz w:val="22"/>
          <w:szCs w:val="22"/>
        </w:rPr>
      </w:pPr>
    </w:p>
    <w:p w14:paraId="60E03F39" w14:textId="63F68F58" w:rsidR="007B0633" w:rsidRPr="00306D7E" w:rsidRDefault="007B0633" w:rsidP="00306D7E">
      <w:pPr>
        <w:jc w:val="both"/>
        <w:rPr>
          <w:rFonts w:ascii="Avenir Next LT Pro" w:hAnsi="Avenir Next LT Pro"/>
          <w:sz w:val="22"/>
          <w:szCs w:val="22"/>
        </w:rPr>
      </w:pPr>
      <w:r w:rsidRPr="00306D7E">
        <w:rPr>
          <w:rFonts w:ascii="Avenir Next LT Pro" w:hAnsi="Avenir Next LT Pro"/>
          <w:sz w:val="22"/>
          <w:szCs w:val="22"/>
        </w:rPr>
        <w:t>The Committee shall approve any material change to the Company’s Corporate Investment Policy (the “</w:t>
      </w:r>
      <w:r w:rsidRPr="009A5819">
        <w:rPr>
          <w:rFonts w:ascii="Avenir Next LT Pro" w:hAnsi="Avenir Next LT Pro"/>
          <w:b/>
          <w:bCs/>
          <w:sz w:val="22"/>
          <w:szCs w:val="22"/>
        </w:rPr>
        <w:t>Investment Policy</w:t>
      </w:r>
      <w:r w:rsidRPr="00306D7E">
        <w:rPr>
          <w:rFonts w:ascii="Avenir Next LT Pro" w:hAnsi="Avenir Next LT Pro"/>
          <w:sz w:val="22"/>
          <w:szCs w:val="22"/>
        </w:rPr>
        <w:t>”) and periodically review the Company’s investment portfolio performance and investment management strategy, as well as compliance with the Investment Policy.</w:t>
      </w:r>
      <w:r w:rsidR="00D82103">
        <w:rPr>
          <w:rFonts w:ascii="Avenir Next LT Pro" w:hAnsi="Avenir Next LT Pro"/>
          <w:sz w:val="22"/>
          <w:szCs w:val="22"/>
        </w:rPr>
        <w:t xml:space="preserve"> In addition, the Committee shall approve any material change to the Company’s </w:t>
      </w:r>
      <w:r w:rsidR="009F463B">
        <w:rPr>
          <w:rFonts w:ascii="Avenir Next LT Pro" w:hAnsi="Avenir Next LT Pro"/>
          <w:sz w:val="22"/>
          <w:szCs w:val="22"/>
        </w:rPr>
        <w:t>Derivatives Risk Management Policy.</w:t>
      </w:r>
    </w:p>
    <w:p w14:paraId="220FB40C" w14:textId="77777777" w:rsidR="00B74A8E" w:rsidRPr="00306D7E" w:rsidRDefault="00B74A8E" w:rsidP="00306D7E">
      <w:pPr>
        <w:rPr>
          <w:rFonts w:ascii="Avenir Next LT Pro" w:hAnsi="Avenir Next LT Pro"/>
        </w:rPr>
      </w:pPr>
    </w:p>
    <w:p w14:paraId="1F4D5903" w14:textId="73BF49F7" w:rsidR="00021DAA" w:rsidRPr="00306D7E" w:rsidRDefault="00021DAA" w:rsidP="00306D7E">
      <w:pPr>
        <w:rPr>
          <w:rFonts w:ascii="Avenir Next LT Pro" w:hAnsi="Avenir Next LT Pro"/>
          <w:color w:val="FD5000"/>
          <w:sz w:val="28"/>
          <w:szCs w:val="28"/>
        </w:rPr>
      </w:pPr>
      <w:r w:rsidRPr="00306D7E">
        <w:rPr>
          <w:rFonts w:ascii="Avenir Next LT Pro" w:hAnsi="Avenir Next LT Pro"/>
          <w:color w:val="FD5000"/>
          <w:sz w:val="28"/>
          <w:szCs w:val="28"/>
        </w:rPr>
        <w:lastRenderedPageBreak/>
        <w:t>Authority and Delegations</w:t>
      </w:r>
    </w:p>
    <w:p w14:paraId="0C857C20" w14:textId="77777777" w:rsidR="00B74A8E" w:rsidRPr="00306D7E" w:rsidRDefault="00B74A8E" w:rsidP="00306D7E">
      <w:pPr>
        <w:rPr>
          <w:rFonts w:ascii="Avenir Next LT Pro" w:hAnsi="Avenir Next LT Pro"/>
        </w:rPr>
      </w:pPr>
    </w:p>
    <w:p w14:paraId="4047C107" w14:textId="0D51A920" w:rsidR="007B0633" w:rsidRPr="00306D7E" w:rsidRDefault="007B0633" w:rsidP="00306D7E">
      <w:pPr>
        <w:jc w:val="both"/>
        <w:rPr>
          <w:rFonts w:ascii="Avenir Next LT Pro" w:hAnsi="Avenir Next LT Pro"/>
          <w:sz w:val="22"/>
          <w:szCs w:val="22"/>
        </w:rPr>
      </w:pPr>
      <w:r w:rsidRPr="00306D7E">
        <w:rPr>
          <w:rFonts w:ascii="Avenir Next LT Pro" w:hAnsi="Avenir Next LT Pro"/>
          <w:sz w:val="22"/>
          <w:szCs w:val="22"/>
        </w:rPr>
        <w:t xml:space="preserve">The Committee is authorized (without seeking Board approval) to retain special legal, accounting </w:t>
      </w:r>
      <w:r w:rsidR="00D8406F">
        <w:rPr>
          <w:rFonts w:ascii="Avenir Next LT Pro" w:hAnsi="Avenir Next LT Pro"/>
          <w:sz w:val="22"/>
          <w:szCs w:val="22"/>
        </w:rPr>
        <w:t>and</w:t>
      </w:r>
      <w:r w:rsidR="00D8406F" w:rsidRPr="00306D7E">
        <w:rPr>
          <w:rFonts w:ascii="Avenir Next LT Pro" w:hAnsi="Avenir Next LT Pro"/>
          <w:sz w:val="22"/>
          <w:szCs w:val="22"/>
        </w:rPr>
        <w:t xml:space="preserve"> </w:t>
      </w:r>
      <w:r w:rsidRPr="00306D7E">
        <w:rPr>
          <w:rFonts w:ascii="Avenir Next LT Pro" w:hAnsi="Avenir Next LT Pro"/>
          <w:sz w:val="22"/>
          <w:szCs w:val="22"/>
        </w:rPr>
        <w:t xml:space="preserve">other advisers and may require any director, officer or employee of the Company or the Company’s outside counsel or independent auditor to meet with any members of, or advisers </w:t>
      </w:r>
      <w:proofErr w:type="gramStart"/>
      <w:r w:rsidRPr="00306D7E">
        <w:rPr>
          <w:rFonts w:ascii="Avenir Next LT Pro" w:hAnsi="Avenir Next LT Pro"/>
          <w:sz w:val="22"/>
          <w:szCs w:val="22"/>
        </w:rPr>
        <w:t>to</w:t>
      </w:r>
      <w:proofErr w:type="gramEnd"/>
      <w:r w:rsidRPr="00306D7E">
        <w:rPr>
          <w:rFonts w:ascii="Avenir Next LT Pro" w:hAnsi="Avenir Next LT Pro"/>
          <w:sz w:val="22"/>
          <w:szCs w:val="22"/>
        </w:rPr>
        <w:t xml:space="preserve">, the Committee.  Each member of the Committee shall have full access to all books, records, facilities and personnel of the Company as appropriate to discharge his or her responsibilities hereunder.  The Committee is authorized to investigate any matter brought to the attention of the Committee within the scope of its duties. </w:t>
      </w:r>
    </w:p>
    <w:p w14:paraId="6D0DC838" w14:textId="77777777" w:rsidR="00B74A8E" w:rsidRPr="00306D7E" w:rsidRDefault="00B74A8E" w:rsidP="00306D7E">
      <w:pPr>
        <w:jc w:val="both"/>
        <w:rPr>
          <w:rFonts w:ascii="Avenir Next LT Pro" w:hAnsi="Avenir Next LT Pro"/>
          <w:sz w:val="22"/>
          <w:szCs w:val="22"/>
        </w:rPr>
      </w:pPr>
    </w:p>
    <w:p w14:paraId="1BC50EC6" w14:textId="1225D457" w:rsidR="007B0633" w:rsidRPr="00306D7E" w:rsidRDefault="007B0633" w:rsidP="00306D7E">
      <w:pPr>
        <w:jc w:val="both"/>
        <w:rPr>
          <w:rFonts w:ascii="Avenir Next LT Pro" w:hAnsi="Avenir Next LT Pro"/>
          <w:sz w:val="22"/>
          <w:szCs w:val="22"/>
        </w:rPr>
      </w:pPr>
      <w:r w:rsidRPr="00306D7E">
        <w:rPr>
          <w:rFonts w:ascii="Avenir Next LT Pro" w:hAnsi="Avenir Next LT Pro"/>
          <w:sz w:val="22"/>
          <w:szCs w:val="22"/>
        </w:rPr>
        <w:t>The Committee shall have available appropriate funding from the Company as determined by the Committee for payment of:</w:t>
      </w:r>
    </w:p>
    <w:p w14:paraId="504FCEDE" w14:textId="77777777" w:rsidR="00D2221C" w:rsidRPr="00306D7E" w:rsidRDefault="00D2221C" w:rsidP="00306D7E">
      <w:pPr>
        <w:jc w:val="both"/>
        <w:rPr>
          <w:rFonts w:ascii="Avenir Next LT Pro" w:hAnsi="Avenir Next LT Pro"/>
          <w:sz w:val="22"/>
          <w:szCs w:val="22"/>
        </w:rPr>
      </w:pPr>
    </w:p>
    <w:p w14:paraId="71D4849D" w14:textId="77777777" w:rsidR="007B0633" w:rsidRPr="00D8406F" w:rsidRDefault="007B0633" w:rsidP="00D8406F">
      <w:pPr>
        <w:pStyle w:val="ListParagraph"/>
        <w:numPr>
          <w:ilvl w:val="0"/>
          <w:numId w:val="29"/>
        </w:numPr>
        <w:jc w:val="both"/>
        <w:rPr>
          <w:rFonts w:ascii="Avenir Next LT Pro" w:hAnsi="Avenir Next LT Pro"/>
          <w:sz w:val="22"/>
          <w:szCs w:val="22"/>
        </w:rPr>
      </w:pPr>
      <w:r w:rsidRPr="00D8406F">
        <w:rPr>
          <w:rFonts w:ascii="Avenir Next LT Pro" w:hAnsi="Avenir Next LT Pro"/>
          <w:sz w:val="22"/>
          <w:szCs w:val="22"/>
        </w:rPr>
        <w:t xml:space="preserve">compensation to any accounting firm engaged for the purpose of preparing or issuing an audit report or performing other audit, review or attest services for the Company; </w:t>
      </w:r>
    </w:p>
    <w:p w14:paraId="00F06E34" w14:textId="77777777" w:rsidR="007B0633" w:rsidRPr="00D8406F" w:rsidRDefault="007B0633" w:rsidP="00D8406F">
      <w:pPr>
        <w:pStyle w:val="ListParagraph"/>
        <w:numPr>
          <w:ilvl w:val="0"/>
          <w:numId w:val="29"/>
        </w:numPr>
        <w:jc w:val="both"/>
        <w:rPr>
          <w:rFonts w:ascii="Avenir Next LT Pro" w:hAnsi="Avenir Next LT Pro"/>
          <w:sz w:val="22"/>
          <w:szCs w:val="22"/>
        </w:rPr>
      </w:pPr>
      <w:r w:rsidRPr="00D8406F">
        <w:rPr>
          <w:rFonts w:ascii="Avenir Next LT Pro" w:hAnsi="Avenir Next LT Pro"/>
          <w:sz w:val="22"/>
          <w:szCs w:val="22"/>
        </w:rPr>
        <w:t>compensation to any advisers employed by the Committee; and</w:t>
      </w:r>
    </w:p>
    <w:p w14:paraId="22C07B69" w14:textId="44C70DBF" w:rsidR="007B0633" w:rsidRPr="00D8406F" w:rsidRDefault="007B0633" w:rsidP="00D8406F">
      <w:pPr>
        <w:pStyle w:val="ListParagraph"/>
        <w:numPr>
          <w:ilvl w:val="0"/>
          <w:numId w:val="29"/>
        </w:numPr>
        <w:jc w:val="both"/>
        <w:rPr>
          <w:rFonts w:ascii="Avenir Next LT Pro" w:hAnsi="Avenir Next LT Pro"/>
          <w:sz w:val="22"/>
          <w:szCs w:val="22"/>
        </w:rPr>
      </w:pPr>
      <w:r w:rsidRPr="00D8406F">
        <w:rPr>
          <w:rFonts w:ascii="Avenir Next LT Pro" w:hAnsi="Avenir Next LT Pro"/>
          <w:sz w:val="22"/>
          <w:szCs w:val="22"/>
        </w:rPr>
        <w:t>ordinary administrative expenses of the Committee that are necessary or appropriate in carrying out its duties.</w:t>
      </w:r>
    </w:p>
    <w:p w14:paraId="1F190388" w14:textId="1DA93746" w:rsidR="00B74A8E" w:rsidRPr="00306D7E" w:rsidRDefault="00B74A8E" w:rsidP="00306D7E">
      <w:pPr>
        <w:jc w:val="both"/>
        <w:rPr>
          <w:rFonts w:ascii="Avenir Next LT Pro" w:hAnsi="Avenir Next LT Pro"/>
          <w:sz w:val="22"/>
          <w:szCs w:val="22"/>
        </w:rPr>
      </w:pPr>
    </w:p>
    <w:p w14:paraId="4D4B3FAA" w14:textId="6D137915" w:rsidR="007B0633" w:rsidRPr="00306D7E" w:rsidRDefault="007B0633" w:rsidP="00306D7E">
      <w:pPr>
        <w:jc w:val="both"/>
        <w:rPr>
          <w:rFonts w:ascii="Avenir Next LT Pro" w:hAnsi="Avenir Next LT Pro"/>
          <w:sz w:val="22"/>
          <w:szCs w:val="22"/>
        </w:rPr>
      </w:pPr>
      <w:r w:rsidRPr="00306D7E">
        <w:rPr>
          <w:rFonts w:ascii="Avenir Next LT Pro" w:hAnsi="Avenir Next LT Pro"/>
          <w:sz w:val="22"/>
          <w:szCs w:val="22"/>
        </w:rPr>
        <w:t xml:space="preserve">The Committee may delegate its authority to subcommittees or the Chair of the Committee when it </w:t>
      </w:r>
      <w:proofErr w:type="gramStart"/>
      <w:r w:rsidRPr="00306D7E">
        <w:rPr>
          <w:rFonts w:ascii="Avenir Next LT Pro" w:hAnsi="Avenir Next LT Pro"/>
          <w:sz w:val="22"/>
          <w:szCs w:val="22"/>
        </w:rPr>
        <w:t>deems</w:t>
      </w:r>
      <w:proofErr w:type="gramEnd"/>
      <w:r w:rsidRPr="00306D7E">
        <w:rPr>
          <w:rFonts w:ascii="Avenir Next LT Pro" w:hAnsi="Avenir Next LT Pro"/>
          <w:sz w:val="22"/>
          <w:szCs w:val="22"/>
        </w:rPr>
        <w:t xml:space="preserve"> appropriate and in the best interests of the Company. </w:t>
      </w:r>
    </w:p>
    <w:p w14:paraId="6FF60626" w14:textId="77777777" w:rsidR="00B74A8E" w:rsidRPr="00306D7E" w:rsidRDefault="00B74A8E" w:rsidP="00306D7E">
      <w:pPr>
        <w:rPr>
          <w:rFonts w:ascii="Avenir Next LT Pro" w:hAnsi="Avenir Next LT Pro"/>
        </w:rPr>
      </w:pPr>
    </w:p>
    <w:p w14:paraId="54049E06" w14:textId="54843BC6" w:rsidR="00021DAA" w:rsidRPr="00306D7E" w:rsidRDefault="00021DAA" w:rsidP="00306D7E">
      <w:pPr>
        <w:rPr>
          <w:rFonts w:ascii="Avenir Next LT Pro" w:hAnsi="Avenir Next LT Pro"/>
          <w:color w:val="FD5000"/>
          <w:sz w:val="28"/>
          <w:szCs w:val="28"/>
        </w:rPr>
      </w:pPr>
      <w:r w:rsidRPr="00306D7E">
        <w:rPr>
          <w:rFonts w:ascii="Avenir Next LT Pro" w:hAnsi="Avenir Next LT Pro"/>
          <w:color w:val="FD5000"/>
          <w:sz w:val="28"/>
          <w:szCs w:val="28"/>
        </w:rPr>
        <w:t>Procedures</w:t>
      </w:r>
    </w:p>
    <w:p w14:paraId="3B722355" w14:textId="77777777" w:rsidR="00B74A8E" w:rsidRPr="00306D7E" w:rsidRDefault="00B74A8E" w:rsidP="00306D7E">
      <w:pPr>
        <w:rPr>
          <w:rFonts w:ascii="Avenir Next LT Pro" w:hAnsi="Avenir Next LT Pro"/>
        </w:rPr>
      </w:pPr>
    </w:p>
    <w:p w14:paraId="6811A0AE" w14:textId="24C25A3C" w:rsidR="007B0633" w:rsidRPr="00306D7E" w:rsidRDefault="007B0633" w:rsidP="00306D7E">
      <w:pPr>
        <w:jc w:val="both"/>
        <w:rPr>
          <w:rFonts w:ascii="Avenir Next LT Pro" w:hAnsi="Avenir Next LT Pro"/>
          <w:sz w:val="22"/>
          <w:szCs w:val="22"/>
        </w:rPr>
      </w:pPr>
      <w:r w:rsidRPr="00306D7E">
        <w:rPr>
          <w:rFonts w:ascii="Avenir Next LT Pro" w:hAnsi="Avenir Next LT Pro"/>
          <w:sz w:val="22"/>
          <w:szCs w:val="22"/>
        </w:rPr>
        <w:t>The Committee shall meet as often as it determines is appropriate to carry out its responsibilities under this charter, but not less frequently than quarterly. The Chair of the Committee shall preside at each meeting and, in the absence of the Chair, one of the other members of the Committee shall be designated as the acting chair of the meeting. The Chair of the Committee, in consultation with the other committee members, shall determine the frequency and length of the committee meetings and shall set meeting agendas consistent with this charter.  Minutes of each meeting of the Committee shall be prepared after each meeting.</w:t>
      </w:r>
    </w:p>
    <w:p w14:paraId="4F0C67EB" w14:textId="77777777" w:rsidR="00B74A8E" w:rsidRPr="00306D7E" w:rsidRDefault="00B74A8E" w:rsidP="00306D7E">
      <w:pPr>
        <w:jc w:val="both"/>
        <w:rPr>
          <w:rFonts w:ascii="Avenir Next LT Pro" w:hAnsi="Avenir Next LT Pro"/>
          <w:sz w:val="22"/>
          <w:szCs w:val="22"/>
        </w:rPr>
      </w:pPr>
    </w:p>
    <w:p w14:paraId="074E2448" w14:textId="58BA7DA6" w:rsidR="007B0633" w:rsidRPr="00306D7E" w:rsidRDefault="007B0633" w:rsidP="00306D7E">
      <w:pPr>
        <w:jc w:val="both"/>
        <w:rPr>
          <w:rFonts w:ascii="Avenir Next LT Pro" w:hAnsi="Avenir Next LT Pro"/>
          <w:sz w:val="22"/>
          <w:szCs w:val="22"/>
        </w:rPr>
      </w:pPr>
      <w:r w:rsidRPr="00306D7E">
        <w:rPr>
          <w:rFonts w:ascii="Avenir Next LT Pro" w:hAnsi="Avenir Next LT Pro"/>
          <w:sz w:val="22"/>
          <w:szCs w:val="22"/>
        </w:rPr>
        <w:t>The Committee shall meet separately, periodically, with management, with internal auditors (or other personnel responsible for the internal audit function) and with the independent auditor.</w:t>
      </w:r>
    </w:p>
    <w:p w14:paraId="3020D20F" w14:textId="77777777" w:rsidR="00B74A8E" w:rsidRPr="00306D7E" w:rsidRDefault="00B74A8E" w:rsidP="00306D7E">
      <w:pPr>
        <w:rPr>
          <w:rFonts w:ascii="Avenir Next LT Pro" w:hAnsi="Avenir Next LT Pro"/>
        </w:rPr>
      </w:pPr>
    </w:p>
    <w:p w14:paraId="6680BAAE" w14:textId="29FB7E16" w:rsidR="00021DAA" w:rsidRPr="00306D7E" w:rsidRDefault="00021DAA" w:rsidP="000135D4">
      <w:pPr>
        <w:keepNext/>
        <w:rPr>
          <w:rFonts w:ascii="Avenir Next LT Pro" w:hAnsi="Avenir Next LT Pro"/>
          <w:color w:val="FD5000"/>
          <w:sz w:val="28"/>
          <w:szCs w:val="28"/>
        </w:rPr>
      </w:pPr>
      <w:r w:rsidRPr="00306D7E">
        <w:rPr>
          <w:rFonts w:ascii="Avenir Next LT Pro" w:hAnsi="Avenir Next LT Pro"/>
          <w:color w:val="FD5000"/>
          <w:sz w:val="28"/>
          <w:szCs w:val="28"/>
        </w:rPr>
        <w:t>Limitations Inherent in the Committee’s Role</w:t>
      </w:r>
    </w:p>
    <w:p w14:paraId="5C16ADB9" w14:textId="77777777" w:rsidR="00B74A8E" w:rsidRPr="00306D7E" w:rsidRDefault="00B74A8E" w:rsidP="00306D7E">
      <w:pPr>
        <w:rPr>
          <w:rFonts w:ascii="Avenir Next LT Pro" w:hAnsi="Avenir Next LT Pro"/>
        </w:rPr>
      </w:pPr>
    </w:p>
    <w:p w14:paraId="01F6C0D0" w14:textId="5B0D99EE" w:rsidR="007B0633" w:rsidRPr="00306D7E" w:rsidRDefault="007B0633" w:rsidP="00D8406F">
      <w:pPr>
        <w:jc w:val="both"/>
        <w:rPr>
          <w:rFonts w:ascii="Avenir Next LT Pro" w:hAnsi="Avenir Next LT Pro"/>
          <w:color w:val="auto"/>
        </w:rPr>
      </w:pPr>
      <w:r w:rsidRPr="00306D7E">
        <w:rPr>
          <w:rFonts w:ascii="Avenir Next LT Pro" w:hAnsi="Avenir Next LT Pro"/>
          <w:sz w:val="22"/>
          <w:szCs w:val="22"/>
        </w:rPr>
        <w:t>It is not the duty of the Committee to plan or conduct audits or to determine that the Company’s financial statements are complete and accurate and are in accordance with GAAP and applicable rules and regulations. This is the responsibility of management and the independent auditor. Furthermore, while the Committee is responsible for reviewing the Company’s policies and practices with respect to</w:t>
      </w:r>
      <w:r w:rsidR="007E6AF8" w:rsidRPr="00306D7E">
        <w:rPr>
          <w:rFonts w:ascii="Avenir Next LT Pro" w:hAnsi="Avenir Next LT Pro"/>
          <w:sz w:val="22"/>
          <w:szCs w:val="22"/>
        </w:rPr>
        <w:t xml:space="preserve"> financial</w:t>
      </w:r>
      <w:r w:rsidRPr="00306D7E">
        <w:rPr>
          <w:rFonts w:ascii="Avenir Next LT Pro" w:hAnsi="Avenir Next LT Pro"/>
          <w:sz w:val="22"/>
          <w:szCs w:val="22"/>
        </w:rPr>
        <w:t xml:space="preserve"> risk assessment and </w:t>
      </w:r>
      <w:r w:rsidR="007E6AF8" w:rsidRPr="00306D7E">
        <w:rPr>
          <w:rFonts w:ascii="Avenir Next LT Pro" w:hAnsi="Avenir Next LT Pro"/>
          <w:sz w:val="22"/>
          <w:szCs w:val="22"/>
        </w:rPr>
        <w:t xml:space="preserve">financial risk </w:t>
      </w:r>
      <w:r w:rsidRPr="00306D7E">
        <w:rPr>
          <w:rFonts w:ascii="Avenir Next LT Pro" w:hAnsi="Avenir Next LT Pro"/>
          <w:sz w:val="22"/>
          <w:szCs w:val="22"/>
        </w:rPr>
        <w:t>management, it is the responsibility of the Chief Executive Officer and senior management to determine the appropriate level of the Company’s exposure to risk.</w:t>
      </w:r>
      <w:bookmarkEnd w:id="0"/>
    </w:p>
    <w:sectPr w:rsidR="007B0633" w:rsidRPr="00306D7E" w:rsidSect="00394E1D">
      <w:headerReference w:type="even" r:id="rId11"/>
      <w:headerReference w:type="default" r:id="rId12"/>
      <w:footerReference w:type="even" r:id="rId13"/>
      <w:footerReference w:type="default" r:id="rId14"/>
      <w:headerReference w:type="first" r:id="rId15"/>
      <w:footerReference w:type="first" r:id="rId16"/>
      <w:pgSz w:w="12240" w:h="15840"/>
      <w:pgMar w:top="1440" w:right="1260" w:bottom="1440" w:left="12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23A55" w14:textId="77777777" w:rsidR="004E7EB8" w:rsidRDefault="004E7EB8">
      <w:r>
        <w:separator/>
      </w:r>
    </w:p>
  </w:endnote>
  <w:endnote w:type="continuationSeparator" w:id="0">
    <w:p w14:paraId="2936C8B6" w14:textId="77777777" w:rsidR="004E7EB8" w:rsidRDefault="004E7EB8">
      <w:r>
        <w:continuationSeparator/>
      </w:r>
    </w:p>
  </w:endnote>
  <w:endnote w:type="continuationNotice" w:id="1">
    <w:p w14:paraId="6F9FFAFD" w14:textId="77777777" w:rsidR="004E7EB8" w:rsidRDefault="004E7E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9999999">
    <w:altName w:val="Cambria"/>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ontserrat">
    <w:altName w:val="Montserrat"/>
    <w:charset w:val="00"/>
    <w:family w:val="auto"/>
    <w:pitch w:val="variable"/>
    <w:sig w:usb0="2000020F" w:usb1="00000003" w:usb2="00000000" w:usb3="00000000" w:csb0="00000197" w:csb1="00000000"/>
    <w:embedRegular r:id="rId1" w:fontKey="{2C4450A3-A67B-4211-894A-E2D01545143F}"/>
    <w:embedBold r:id="rId2" w:fontKey="{62770EA1-D0CA-4560-B08B-84F8E9B6EFAB}"/>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embedRegular r:id="rId3" w:fontKey="{E7CED0A2-0AC5-40DC-9B56-012DD7C1B1F2}"/>
    <w:embedBold r:id="rId4" w:fontKey="{F0698FF3-5D04-4D95-A73E-C962C92E41FE}"/>
    <w:embedBoldItalic r:id="rId5" w:fontKey="{4B5ADB52-52A8-460C-A542-0317D8C5D720}"/>
  </w:font>
  <w:font w:name="Times">
    <w:panose1 w:val="02020603050405020304"/>
    <w:charset w:val="00"/>
    <w:family w:val="roman"/>
    <w:pitch w:val="variable"/>
    <w:sig w:usb0="E0002EFF" w:usb1="C000785B" w:usb2="00000009" w:usb3="00000000" w:csb0="000001FF" w:csb1="00000000"/>
  </w:font>
  <w:font w:name="MetaMedium-Roman">
    <w:altName w:val="Lucida Sans Unicode"/>
    <w:charset w:val="00"/>
    <w:family w:val="swiss"/>
    <w:pitch w:val="variable"/>
    <w:sig w:usb0="8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 Light">
    <w:altName w:val="Calibri"/>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69BB" w14:textId="407BCEAA" w:rsidR="00E52D68" w:rsidRDefault="008B5CA5" w:rsidP="0038067D">
    <w:pPr>
      <w:framePr w:wrap="around" w:vAnchor="text" w:hAnchor="margin" w:xAlign="right" w:y="1"/>
    </w:pPr>
    <w:r>
      <w:fldChar w:fldCharType="begin"/>
    </w:r>
    <w:r w:rsidR="00E52D68">
      <w:instrText xml:space="preserve">PAGE  </w:instrText>
    </w:r>
    <w:r>
      <w:fldChar w:fldCharType="separate"/>
    </w:r>
    <w:r w:rsidR="006B78CE">
      <w:rPr>
        <w:noProof/>
      </w:rPr>
      <w:t>1</w:t>
    </w:r>
    <w:r>
      <w:fldChar w:fldCharType="end"/>
    </w:r>
  </w:p>
  <w:p w14:paraId="4AE769BC" w14:textId="77777777" w:rsidR="00E52D68" w:rsidRDefault="00E52D68" w:rsidP="0038067D">
    <w:pPr>
      <w:ind w:right="360"/>
    </w:pPr>
  </w:p>
  <w:p w14:paraId="4AE769BD" w14:textId="77777777" w:rsidR="00E52D68" w:rsidRDefault="00E52D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69BE" w14:textId="48C58F02" w:rsidR="00E52D68" w:rsidRPr="00B3371D" w:rsidRDefault="008B5CA5" w:rsidP="0038067D">
    <w:pPr>
      <w:framePr w:wrap="around" w:vAnchor="text" w:hAnchor="margin" w:xAlign="right" w:y="1"/>
      <w:rPr>
        <w:rFonts w:cs="Arial"/>
        <w:noProof/>
      </w:rPr>
    </w:pPr>
    <w:r w:rsidRPr="00B3371D">
      <w:rPr>
        <w:rFonts w:cs="Arial"/>
        <w:noProof/>
      </w:rPr>
      <w:fldChar w:fldCharType="begin"/>
    </w:r>
    <w:r w:rsidR="00E52D68" w:rsidRPr="00B3371D">
      <w:rPr>
        <w:rFonts w:cs="Arial"/>
        <w:noProof/>
      </w:rPr>
      <w:instrText xml:space="preserve">PAGE  </w:instrText>
    </w:r>
    <w:r w:rsidRPr="00B3371D">
      <w:rPr>
        <w:rFonts w:cs="Arial"/>
        <w:noProof/>
      </w:rPr>
      <w:fldChar w:fldCharType="separate"/>
    </w:r>
    <w:r w:rsidR="00BC097B" w:rsidRPr="00B3371D">
      <w:rPr>
        <w:rFonts w:cs="Arial"/>
        <w:noProof/>
      </w:rPr>
      <w:t>2</w:t>
    </w:r>
    <w:r w:rsidRPr="00B3371D">
      <w:rPr>
        <w:rFonts w:cs="Arial"/>
        <w:noProof/>
      </w:rPr>
      <w:fldChar w:fldCharType="end"/>
    </w:r>
  </w:p>
  <w:p w14:paraId="16C924FD" w14:textId="77777777" w:rsidR="006B78CE" w:rsidRPr="00132A77" w:rsidRDefault="00E52D68" w:rsidP="00DE3789">
    <w:pPr>
      <w:rPr>
        <w:sz w:val="16"/>
      </w:rPr>
    </w:pPr>
    <w:r w:rsidRPr="00AD4132">
      <w:rPr>
        <w:rFonts w:cs="Arial"/>
        <w:sz w:val="16"/>
        <w:szCs w:val="16"/>
      </w:rPr>
      <w:tab/>
    </w:r>
    <w:r w:rsidRPr="00AD4132">
      <w:rPr>
        <w:rFonts w:cs="Arial"/>
        <w:sz w:val="16"/>
        <w:szCs w:val="16"/>
      </w:rPr>
      <w:tab/>
    </w:r>
    <w:r w:rsidRPr="00AD4132">
      <w:rPr>
        <w:rFonts w:cs="Arial"/>
        <w:sz w:val="16"/>
        <w:szCs w:val="16"/>
      </w:rPr>
      <w:tab/>
    </w:r>
    <w:r w:rsidRPr="00AD4132">
      <w:rPr>
        <w:rFonts w:cs="Arial"/>
        <w:sz w:val="16"/>
        <w:szCs w:val="16"/>
      </w:rPr>
      <w:tab/>
    </w:r>
    <w:r w:rsidRPr="00AD4132">
      <w:rPr>
        <w:rFonts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56DB6" w14:textId="4997DB46" w:rsidR="00793373" w:rsidRPr="00126347" w:rsidRDefault="00793373" w:rsidP="0051234F">
    <w:pPr>
      <w:framePr w:wrap="around" w:vAnchor="text" w:hAnchor="margin" w:xAlign="right" w:y="1"/>
      <w:rPr>
        <w:rFonts w:cs="Arial"/>
      </w:rPr>
    </w:pPr>
    <w:r w:rsidRPr="00126347">
      <w:rPr>
        <w:rFonts w:cs="Arial"/>
      </w:rPr>
      <w:fldChar w:fldCharType="begin"/>
    </w:r>
    <w:r w:rsidRPr="00126347">
      <w:rPr>
        <w:rFonts w:cs="Arial"/>
      </w:rPr>
      <w:instrText xml:space="preserve">PAGE  </w:instrText>
    </w:r>
    <w:r w:rsidRPr="00126347">
      <w:rPr>
        <w:rFonts w:cs="Arial"/>
      </w:rPr>
      <w:fldChar w:fldCharType="separate"/>
    </w:r>
    <w:r w:rsidR="00BC097B">
      <w:rPr>
        <w:rFonts w:cs="Arial"/>
        <w:noProof/>
      </w:rPr>
      <w:t>4</w:t>
    </w:r>
    <w:r w:rsidRPr="00126347">
      <w:rPr>
        <w:rFonts w:cs="Arial"/>
      </w:rPr>
      <w:fldChar w:fldCharType="end"/>
    </w:r>
  </w:p>
  <w:p w14:paraId="54D6531D" w14:textId="19A3AD74" w:rsidR="00BB4A2C" w:rsidRPr="00BB4A2C" w:rsidRDefault="00410025" w:rsidP="00BB4A2C">
    <w:pPr>
      <w:pStyle w:val="Footer"/>
      <w:rPr>
        <w:color w:val="404040" w:themeColor="text1" w:themeTint="BF"/>
        <w:sz w:val="18"/>
      </w:rPr>
    </w:pPr>
    <w:r>
      <w:rPr>
        <w:color w:val="404040" w:themeColor="text1" w:themeTint="BF"/>
        <w:sz w:val="18"/>
      </w:rPr>
      <w:t>TriNet Group</w:t>
    </w:r>
    <w:r w:rsidR="000676B7">
      <w:rPr>
        <w:color w:val="404040" w:themeColor="text1" w:themeTint="BF"/>
        <w:sz w:val="18"/>
      </w:rPr>
      <w:t>, Inc.</w:t>
    </w:r>
    <w:r w:rsidR="00BB4A2C" w:rsidRPr="00BB4A2C">
      <w:rPr>
        <w:color w:val="404040" w:themeColor="text1" w:themeTint="BF"/>
        <w:sz w:val="18"/>
      </w:rPr>
      <w:t xml:space="preserve"> </w:t>
    </w:r>
  </w:p>
  <w:p w14:paraId="3D3F5148" w14:textId="3BAD6462" w:rsidR="00BB4A2C" w:rsidRDefault="00BB4A2C" w:rsidP="00BB4A2C">
    <w:pPr>
      <w:pStyle w:val="Footer"/>
      <w:rPr>
        <w:color w:val="404040" w:themeColor="text1" w:themeTint="BF"/>
        <w:sz w:val="18"/>
      </w:rPr>
    </w:pPr>
    <w:r w:rsidRPr="00BB4A2C">
      <w:rPr>
        <w:color w:val="404040" w:themeColor="text1" w:themeTint="BF"/>
        <w:sz w:val="18"/>
      </w:rPr>
      <w:t xml:space="preserve">Charter of the </w:t>
    </w:r>
    <w:r w:rsidR="00ED3205">
      <w:rPr>
        <w:color w:val="404040" w:themeColor="text1" w:themeTint="BF"/>
        <w:sz w:val="18"/>
      </w:rPr>
      <w:t xml:space="preserve">Finance and </w:t>
    </w:r>
    <w:r w:rsidR="00130683">
      <w:rPr>
        <w:color w:val="404040" w:themeColor="text1" w:themeTint="BF"/>
        <w:sz w:val="18"/>
      </w:rPr>
      <w:t>Audit</w:t>
    </w:r>
    <w:r w:rsidRPr="00BB4A2C">
      <w:rPr>
        <w:color w:val="404040" w:themeColor="text1" w:themeTint="BF"/>
        <w:sz w:val="18"/>
      </w:rPr>
      <w:t xml:space="preserve"> Committee of the Board of Directors</w:t>
    </w:r>
  </w:p>
  <w:p w14:paraId="505510FB" w14:textId="29EA93F3" w:rsidR="006B78CE" w:rsidRDefault="00410025" w:rsidP="00CC4F96">
    <w:pPr>
      <w:pStyle w:val="Footer"/>
      <w:rPr>
        <w:color w:val="404040" w:themeColor="text1" w:themeTint="BF"/>
        <w:sz w:val="18"/>
      </w:rPr>
    </w:pPr>
    <w:r>
      <w:rPr>
        <w:color w:val="404040" w:themeColor="text1" w:themeTint="BF"/>
        <w:sz w:val="18"/>
      </w:rPr>
      <w:t xml:space="preserve">Last Revised: </w:t>
    </w:r>
    <w:r w:rsidR="00087143">
      <w:rPr>
        <w:color w:val="404040" w:themeColor="text1" w:themeTint="BF"/>
        <w:sz w:val="18"/>
      </w:rPr>
      <w:t xml:space="preserve">June </w:t>
    </w:r>
    <w:r w:rsidR="00893A41">
      <w:rPr>
        <w:color w:val="404040" w:themeColor="text1" w:themeTint="BF"/>
        <w:sz w:val="18"/>
      </w:rPr>
      <w:t>1</w:t>
    </w:r>
    <w:r w:rsidR="00303C4D">
      <w:rPr>
        <w:color w:val="404040" w:themeColor="text1" w:themeTint="BF"/>
        <w:sz w:val="18"/>
      </w:rPr>
      <w:t>7</w:t>
    </w:r>
    <w:r w:rsidR="00087143">
      <w:rPr>
        <w:color w:val="404040" w:themeColor="text1" w:themeTint="BF"/>
        <w:sz w:val="18"/>
      </w:rPr>
      <w:t xml:space="preserve">, </w:t>
    </w:r>
    <w:r w:rsidR="00893A41">
      <w:rPr>
        <w:color w:val="404040" w:themeColor="text1" w:themeTint="BF"/>
        <w:sz w:val="18"/>
      </w:rPr>
      <w:t>202</w:t>
    </w:r>
    <w:r w:rsidR="00303C4D">
      <w:rPr>
        <w:color w:val="404040" w:themeColor="text1" w:themeTint="BF"/>
        <w:sz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7AF49" w14:textId="77777777" w:rsidR="004E7EB8" w:rsidRDefault="004E7EB8">
      <w:r>
        <w:separator/>
      </w:r>
    </w:p>
  </w:footnote>
  <w:footnote w:type="continuationSeparator" w:id="0">
    <w:p w14:paraId="268DA547" w14:textId="77777777" w:rsidR="004E7EB8" w:rsidRDefault="004E7EB8">
      <w:r>
        <w:continuationSeparator/>
      </w:r>
    </w:p>
  </w:footnote>
  <w:footnote w:type="continuationNotice" w:id="1">
    <w:p w14:paraId="5D410834" w14:textId="77777777" w:rsidR="004E7EB8" w:rsidRDefault="004E7E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69B6" w14:textId="77777777" w:rsidR="00E52D68" w:rsidRDefault="0095675C">
    <w:r>
      <w:rPr>
        <w:noProof/>
      </w:rPr>
      <w:drawing>
        <wp:anchor distT="0" distB="0" distL="114300" distR="114300" simplePos="0" relativeHeight="251658752" behindDoc="1" locked="0" layoutInCell="0" allowOverlap="1" wp14:anchorId="4AE769C4" wp14:editId="4AE769C5">
          <wp:simplePos x="0" y="0"/>
          <wp:positionH relativeFrom="margin">
            <wp:align>center</wp:align>
          </wp:positionH>
          <wp:positionV relativeFrom="margin">
            <wp:align>center</wp:align>
          </wp:positionV>
          <wp:extent cx="7772400" cy="10058400"/>
          <wp:effectExtent l="19050" t="0" r="0" b="0"/>
          <wp:wrapNone/>
          <wp:docPr id="1" name="Picture 1" descr="TriNet_branded_word_doc_book_template_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riNet_branded_word_doc_book_template_back"/>
                  <pic:cNvPicPr>
                    <a:picLocks noChangeAspect="1" noChangeArrowheads="1"/>
                  </pic:cNvPicPr>
                </pic:nvPicPr>
                <pic:blipFill>
                  <a:blip r:embed="rId1"/>
                  <a:srcRect/>
                  <a:stretch>
                    <a:fillRect/>
                  </a:stretch>
                </pic:blipFill>
                <pic:spPr bwMode="auto">
                  <a:xfrm>
                    <a:off x="0" y="0"/>
                    <a:ext cx="7772400" cy="10058400"/>
                  </a:xfrm>
                  <a:prstGeom prst="rect">
                    <a:avLst/>
                  </a:prstGeom>
                  <a:noFill/>
                </pic:spPr>
              </pic:pic>
            </a:graphicData>
          </a:graphic>
        </wp:anchor>
      </w:drawing>
    </w:r>
  </w:p>
  <w:p w14:paraId="4AE769B7" w14:textId="77777777" w:rsidR="00E52D68" w:rsidRDefault="00E52D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69BA" w14:textId="2A846752" w:rsidR="00E52D68" w:rsidRDefault="00D2221C" w:rsidP="00BD6AEC">
    <w:pPr>
      <w:tabs>
        <w:tab w:val="right" w:pos="9720"/>
      </w:tabs>
      <w:jc w:val="right"/>
    </w:pPr>
    <w:r>
      <w:rPr>
        <w:noProof/>
      </w:rPr>
      <w:drawing>
        <wp:anchor distT="0" distB="0" distL="114300" distR="114300" simplePos="0" relativeHeight="251660800" behindDoc="0" locked="0" layoutInCell="1" allowOverlap="0" wp14:anchorId="347C765A" wp14:editId="2A81822B">
          <wp:simplePos x="0" y="0"/>
          <wp:positionH relativeFrom="margin">
            <wp:align>right</wp:align>
          </wp:positionH>
          <wp:positionV relativeFrom="page">
            <wp:posOffset>344914</wp:posOffset>
          </wp:positionV>
          <wp:extent cx="1276472" cy="366395"/>
          <wp:effectExtent l="0" t="0" r="0" b="0"/>
          <wp:wrapSquare wrapText="bothSides"/>
          <wp:docPr id="2" name="Picture 2"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6472" cy="3663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69C0" w14:textId="456B71E7" w:rsidR="00E52D68" w:rsidRPr="00BD6AEC" w:rsidRDefault="00D2221C" w:rsidP="00BD6AEC">
    <w:pPr>
      <w:tabs>
        <w:tab w:val="right" w:pos="9360"/>
      </w:tabs>
      <w:jc w:val="right"/>
      <w:rPr>
        <w:smallCaps/>
        <w:color w:val="0039A6"/>
        <w:sz w:val="18"/>
      </w:rPr>
    </w:pPr>
    <w:r>
      <w:rPr>
        <w:noProof/>
      </w:rPr>
      <w:drawing>
        <wp:anchor distT="0" distB="0" distL="114300" distR="114300" simplePos="0" relativeHeight="251662848" behindDoc="0" locked="0" layoutInCell="1" allowOverlap="0" wp14:anchorId="45FD934B" wp14:editId="33D89D33">
          <wp:simplePos x="0" y="0"/>
          <wp:positionH relativeFrom="margin">
            <wp:align>right</wp:align>
          </wp:positionH>
          <wp:positionV relativeFrom="page">
            <wp:posOffset>359648</wp:posOffset>
          </wp:positionV>
          <wp:extent cx="1276472" cy="366395"/>
          <wp:effectExtent l="0" t="0" r="0" b="0"/>
          <wp:wrapSquare wrapText="bothSides"/>
          <wp:docPr id="4" name="Picture 4"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6472" cy="3663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4A7"/>
    <w:multiLevelType w:val="multilevel"/>
    <w:tmpl w:val="FC90E8B4"/>
    <w:lvl w:ilvl="0">
      <w:start w:val="1"/>
      <w:numFmt w:val="bullet"/>
      <w:lvlText w:val=""/>
      <w:lvlJc w:val="left"/>
      <w:pPr>
        <w:tabs>
          <w:tab w:val="num" w:pos="360"/>
        </w:tabs>
        <w:ind w:left="1080" w:hanging="720"/>
      </w:pPr>
      <w:rPr>
        <w:rFonts w:ascii="Symbol" w:hAnsi="Symbol" w:hint="default"/>
        <w:b w:val="0"/>
        <w:i w:val="0"/>
        <w:caps w:val="0"/>
        <w:strike w:val="0"/>
        <w:dstrike w:val="0"/>
        <w:outline w:val="0"/>
        <w:shadow w:val="0"/>
        <w:emboss w:val="0"/>
        <w:imprint w:val="0"/>
        <w:vanish w:val="0"/>
        <w:color w:val="000000"/>
        <w:u w:val="none"/>
        <w:effect w:val="none"/>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360"/>
        </w:tabs>
        <w:ind w:left="2520" w:hanging="720"/>
      </w:pPr>
      <w:rPr>
        <w:rFonts w:ascii="Symbol" w:hAnsi="Symbol" w:hint="default"/>
        <w:b w:val="0"/>
        <w:i w:val="0"/>
        <w:caps w:val="0"/>
        <w:strike w:val="0"/>
        <w:dstrike w:val="0"/>
        <w:outline w:val="0"/>
        <w:shadow w:val="0"/>
        <w:emboss w:val="0"/>
        <w:imprint w:val="0"/>
        <w:vanish w:val="0"/>
        <w:color w:val="000000"/>
        <w:u w:val="none"/>
        <w:effect w:val="none"/>
        <w:vertAlign w:val="baseline"/>
      </w:rPr>
    </w:lvl>
    <w:lvl w:ilvl="3">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4">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5">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6">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7">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8">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abstractNum>
  <w:abstractNum w:abstractNumId="1" w15:restartNumberingAfterBreak="0">
    <w:nsid w:val="14ED77D4"/>
    <w:multiLevelType w:val="hybridMultilevel"/>
    <w:tmpl w:val="F04E61E2"/>
    <w:lvl w:ilvl="0" w:tplc="D1BA802A">
      <w:start w:val="1"/>
      <w:numFmt w:val="lowerLetter"/>
      <w:pStyle w:val="Style9ptJustifiedRight025After6pt"/>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3B4512"/>
    <w:multiLevelType w:val="hybridMultilevel"/>
    <w:tmpl w:val="2C40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F41DA"/>
    <w:multiLevelType w:val="multilevel"/>
    <w:tmpl w:val="3C0ADBF6"/>
    <w:lvl w:ilvl="0">
      <w:start w:val="1"/>
      <w:numFmt w:val="lowerLetter"/>
      <w:pStyle w:val="AlphaLis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E1A4911"/>
    <w:multiLevelType w:val="multilevel"/>
    <w:tmpl w:val="FC90E8B4"/>
    <w:lvl w:ilvl="0">
      <w:start w:val="1"/>
      <w:numFmt w:val="bullet"/>
      <w:lvlText w:val=""/>
      <w:lvlJc w:val="left"/>
      <w:pPr>
        <w:tabs>
          <w:tab w:val="num" w:pos="360"/>
        </w:tabs>
        <w:ind w:left="1080" w:hanging="720"/>
      </w:pPr>
      <w:rPr>
        <w:rFonts w:ascii="Symbol" w:hAnsi="Symbol" w:hint="default"/>
        <w:b w:val="0"/>
        <w:i w:val="0"/>
        <w:caps w:val="0"/>
        <w:strike w:val="0"/>
        <w:dstrike w:val="0"/>
        <w:outline w:val="0"/>
        <w:shadow w:val="0"/>
        <w:emboss w:val="0"/>
        <w:imprint w:val="0"/>
        <w:vanish w:val="0"/>
        <w:color w:val="000000"/>
        <w:u w:val="none"/>
        <w:effect w:val="none"/>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360"/>
        </w:tabs>
        <w:ind w:left="2520" w:hanging="720"/>
      </w:pPr>
      <w:rPr>
        <w:rFonts w:ascii="Symbol" w:hAnsi="Symbol" w:hint="default"/>
        <w:b w:val="0"/>
        <w:i w:val="0"/>
        <w:caps w:val="0"/>
        <w:strike w:val="0"/>
        <w:dstrike w:val="0"/>
        <w:outline w:val="0"/>
        <w:shadow w:val="0"/>
        <w:emboss w:val="0"/>
        <w:imprint w:val="0"/>
        <w:vanish w:val="0"/>
        <w:color w:val="000000"/>
        <w:u w:val="none"/>
        <w:effect w:val="none"/>
        <w:vertAlign w:val="baseline"/>
      </w:rPr>
    </w:lvl>
    <w:lvl w:ilvl="3">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4">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5">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6">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7">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8">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abstractNum>
  <w:abstractNum w:abstractNumId="5" w15:restartNumberingAfterBreak="0">
    <w:nsid w:val="31873DEB"/>
    <w:multiLevelType w:val="hybridMultilevel"/>
    <w:tmpl w:val="58C6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24501F"/>
    <w:multiLevelType w:val="multilevel"/>
    <w:tmpl w:val="5A9A34A6"/>
    <w:lvl w:ilvl="0">
      <w:start w:val="1"/>
      <w:numFmt w:val="decimal"/>
      <w:lvlText w:val="%1."/>
      <w:lvlJc w:val="left"/>
      <w:pPr>
        <w:tabs>
          <w:tab w:val="num" w:pos="0"/>
        </w:tabs>
        <w:ind w:left="360" w:hanging="360"/>
      </w:pPr>
      <w:rPr>
        <w:rFonts w:hint="default"/>
      </w:rPr>
    </w:lvl>
    <w:lvl w:ilvl="1">
      <w:start w:val="1"/>
      <w:numFmt w:val="upperLetter"/>
      <w:lvlText w:val="%2."/>
      <w:lvlJc w:val="left"/>
      <w:pPr>
        <w:tabs>
          <w:tab w:val="num" w:pos="990"/>
        </w:tabs>
        <w:ind w:left="63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7" w15:restartNumberingAfterBreak="0">
    <w:nsid w:val="40786CF6"/>
    <w:multiLevelType w:val="hybridMultilevel"/>
    <w:tmpl w:val="EA5A3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BE09BD"/>
    <w:multiLevelType w:val="multilevel"/>
    <w:tmpl w:val="FC90E8B4"/>
    <w:lvl w:ilvl="0">
      <w:start w:val="1"/>
      <w:numFmt w:val="bullet"/>
      <w:lvlText w:val=""/>
      <w:lvlJc w:val="left"/>
      <w:pPr>
        <w:tabs>
          <w:tab w:val="num" w:pos="360"/>
        </w:tabs>
        <w:ind w:left="1080" w:hanging="720"/>
      </w:pPr>
      <w:rPr>
        <w:rFonts w:ascii="Symbol" w:hAnsi="Symbol" w:hint="default"/>
        <w:b w:val="0"/>
        <w:i w:val="0"/>
        <w:caps w:val="0"/>
        <w:strike w:val="0"/>
        <w:dstrike w:val="0"/>
        <w:outline w:val="0"/>
        <w:shadow w:val="0"/>
        <w:emboss w:val="0"/>
        <w:imprint w:val="0"/>
        <w:vanish w:val="0"/>
        <w:color w:val="000000"/>
        <w:u w:val="none"/>
        <w:effect w:val="none"/>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360"/>
        </w:tabs>
        <w:ind w:left="2520" w:hanging="720"/>
      </w:pPr>
      <w:rPr>
        <w:rFonts w:ascii="Symbol" w:hAnsi="Symbol" w:hint="default"/>
        <w:b w:val="0"/>
        <w:i w:val="0"/>
        <w:caps w:val="0"/>
        <w:strike w:val="0"/>
        <w:dstrike w:val="0"/>
        <w:outline w:val="0"/>
        <w:shadow w:val="0"/>
        <w:emboss w:val="0"/>
        <w:imprint w:val="0"/>
        <w:vanish w:val="0"/>
        <w:color w:val="000000"/>
        <w:u w:val="none"/>
        <w:effect w:val="none"/>
        <w:vertAlign w:val="baseline"/>
      </w:rPr>
    </w:lvl>
    <w:lvl w:ilvl="3">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4">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5">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6">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7">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8">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abstractNum>
  <w:abstractNum w:abstractNumId="9" w15:restartNumberingAfterBreak="0">
    <w:nsid w:val="49EC3537"/>
    <w:multiLevelType w:val="multilevel"/>
    <w:tmpl w:val="6E203AD4"/>
    <w:lvl w:ilvl="0">
      <w:numFmt w:val="bullet"/>
      <w:pStyle w:val="BlueBullet"/>
      <w:lvlText w:val=""/>
      <w:lvlJc w:val="left"/>
      <w:pPr>
        <w:tabs>
          <w:tab w:val="num" w:pos="576"/>
        </w:tabs>
        <w:ind w:left="288" w:firstLine="72"/>
      </w:pPr>
      <w:rPr>
        <w:rFonts w:ascii="Symbol" w:hAnsi="Symbol" w:hint="default"/>
        <w:color w:val="0039A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DA234F"/>
    <w:multiLevelType w:val="multilevel"/>
    <w:tmpl w:val="FC90E8B4"/>
    <w:lvl w:ilvl="0">
      <w:start w:val="1"/>
      <w:numFmt w:val="bullet"/>
      <w:lvlText w:val=""/>
      <w:lvlJc w:val="left"/>
      <w:pPr>
        <w:tabs>
          <w:tab w:val="num" w:pos="360"/>
        </w:tabs>
        <w:ind w:left="1080" w:hanging="720"/>
      </w:pPr>
      <w:rPr>
        <w:rFonts w:ascii="Symbol" w:hAnsi="Symbol" w:hint="default"/>
        <w:b w:val="0"/>
        <w:i w:val="0"/>
        <w:caps w:val="0"/>
        <w:strike w:val="0"/>
        <w:dstrike w:val="0"/>
        <w:outline w:val="0"/>
        <w:shadow w:val="0"/>
        <w:emboss w:val="0"/>
        <w:imprint w:val="0"/>
        <w:vanish w:val="0"/>
        <w:color w:val="000000"/>
        <w:u w:val="none"/>
        <w:effect w:val="none"/>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360"/>
        </w:tabs>
        <w:ind w:left="2520" w:hanging="720"/>
      </w:pPr>
      <w:rPr>
        <w:rFonts w:ascii="Symbol" w:hAnsi="Symbol" w:hint="default"/>
        <w:b w:val="0"/>
        <w:i w:val="0"/>
        <w:caps w:val="0"/>
        <w:strike w:val="0"/>
        <w:dstrike w:val="0"/>
        <w:outline w:val="0"/>
        <w:shadow w:val="0"/>
        <w:emboss w:val="0"/>
        <w:imprint w:val="0"/>
        <w:vanish w:val="0"/>
        <w:color w:val="000000"/>
        <w:u w:val="none"/>
        <w:effect w:val="none"/>
        <w:vertAlign w:val="baseline"/>
      </w:rPr>
    </w:lvl>
    <w:lvl w:ilvl="3">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4">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5">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6">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7">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8">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abstractNum>
  <w:abstractNum w:abstractNumId="11" w15:restartNumberingAfterBreak="0">
    <w:nsid w:val="567055D4"/>
    <w:multiLevelType w:val="hybridMultilevel"/>
    <w:tmpl w:val="BBC28A52"/>
    <w:lvl w:ilvl="0" w:tplc="D31ED674">
      <w:start w:val="1"/>
      <w:numFmt w:val="lowerLetter"/>
      <w:pStyle w:val="Bodynumberlist2"/>
      <w:lvlText w:val="%1."/>
      <w:lvlJc w:val="left"/>
      <w:pPr>
        <w:tabs>
          <w:tab w:val="num" w:pos="720"/>
        </w:tabs>
        <w:ind w:left="720" w:hanging="360"/>
      </w:pPr>
      <w:rPr>
        <w:rFonts w:hint="default"/>
        <w:b/>
        <w:i w:val="0"/>
        <w:color w:val="333333"/>
        <w:sz w:val="18"/>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5915390D"/>
    <w:multiLevelType w:val="hybridMultilevel"/>
    <w:tmpl w:val="0F1021B2"/>
    <w:lvl w:ilvl="0" w:tplc="12C67946">
      <w:start w:val="1"/>
      <w:numFmt w:val="bullet"/>
      <w:pStyle w:val="Heading1"/>
      <w:lvlText w:val=""/>
      <w:lvlJc w:val="left"/>
      <w:pPr>
        <w:ind w:left="720" w:hanging="360"/>
      </w:pPr>
      <w:rPr>
        <w:rFonts w:ascii="Symbol" w:hAnsi="Symbol" w:hint="default"/>
      </w:rPr>
    </w:lvl>
    <w:lvl w:ilvl="1" w:tplc="30106706">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D525CF"/>
    <w:multiLevelType w:val="hybridMultilevel"/>
    <w:tmpl w:val="FA9CF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DF2793"/>
    <w:multiLevelType w:val="hybridMultilevel"/>
    <w:tmpl w:val="5808AD60"/>
    <w:lvl w:ilvl="0" w:tplc="8F7E3DD6">
      <w:start w:val="1"/>
      <w:numFmt w:val="upperRoman"/>
      <w:pStyle w:val="RomanSubList"/>
      <w:lvlText w:val="%1."/>
      <w:lvlJc w:val="right"/>
      <w:pPr>
        <w:tabs>
          <w:tab w:val="num" w:pos="1224"/>
        </w:tabs>
        <w:ind w:left="1260" w:hanging="180"/>
      </w:pPr>
      <w:rPr>
        <w:rFonts w:hint="default"/>
      </w:rPr>
    </w:lvl>
    <w:lvl w:ilvl="1" w:tplc="A8F8D35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D91F8F"/>
    <w:multiLevelType w:val="multilevel"/>
    <w:tmpl w:val="FC90E8B4"/>
    <w:lvl w:ilvl="0">
      <w:start w:val="1"/>
      <w:numFmt w:val="bullet"/>
      <w:lvlText w:val=""/>
      <w:lvlJc w:val="left"/>
      <w:pPr>
        <w:tabs>
          <w:tab w:val="num" w:pos="360"/>
        </w:tabs>
        <w:ind w:left="1080" w:hanging="720"/>
      </w:pPr>
      <w:rPr>
        <w:rFonts w:ascii="Symbol" w:hAnsi="Symbol" w:hint="default"/>
        <w:b w:val="0"/>
        <w:i w:val="0"/>
        <w:caps w:val="0"/>
        <w:strike w:val="0"/>
        <w:dstrike w:val="0"/>
        <w:outline w:val="0"/>
        <w:shadow w:val="0"/>
        <w:emboss w:val="0"/>
        <w:imprint w:val="0"/>
        <w:vanish w:val="0"/>
        <w:color w:val="000000"/>
        <w:u w:val="none"/>
        <w:effect w:val="none"/>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360"/>
        </w:tabs>
        <w:ind w:left="2520" w:hanging="720"/>
      </w:pPr>
      <w:rPr>
        <w:rFonts w:ascii="Symbol" w:hAnsi="Symbol" w:hint="default"/>
        <w:b w:val="0"/>
        <w:i w:val="0"/>
        <w:caps w:val="0"/>
        <w:strike w:val="0"/>
        <w:dstrike w:val="0"/>
        <w:outline w:val="0"/>
        <w:shadow w:val="0"/>
        <w:emboss w:val="0"/>
        <w:imprint w:val="0"/>
        <w:vanish w:val="0"/>
        <w:color w:val="000000"/>
        <w:u w:val="none"/>
        <w:effect w:val="none"/>
        <w:vertAlign w:val="baseline"/>
      </w:rPr>
    </w:lvl>
    <w:lvl w:ilvl="3">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4">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5">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6">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7">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8">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abstractNum>
  <w:abstractNum w:abstractNumId="16" w15:restartNumberingAfterBreak="0">
    <w:nsid w:val="6EA9174E"/>
    <w:multiLevelType w:val="multilevel"/>
    <w:tmpl w:val="FC90E8B4"/>
    <w:lvl w:ilvl="0">
      <w:start w:val="1"/>
      <w:numFmt w:val="bullet"/>
      <w:lvlText w:val=""/>
      <w:lvlJc w:val="left"/>
      <w:pPr>
        <w:tabs>
          <w:tab w:val="num" w:pos="360"/>
        </w:tabs>
        <w:ind w:left="1080" w:hanging="720"/>
      </w:pPr>
      <w:rPr>
        <w:rFonts w:ascii="Symbol" w:hAnsi="Symbol" w:hint="default"/>
        <w:b w:val="0"/>
        <w:i w:val="0"/>
        <w:caps w:val="0"/>
        <w:strike w:val="0"/>
        <w:dstrike w:val="0"/>
        <w:outline w:val="0"/>
        <w:shadow w:val="0"/>
        <w:emboss w:val="0"/>
        <w:imprint w:val="0"/>
        <w:vanish w:val="0"/>
        <w:color w:val="000000"/>
        <w:u w:val="none"/>
        <w:effect w:val="none"/>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360"/>
        </w:tabs>
        <w:ind w:left="2520" w:hanging="720"/>
      </w:pPr>
      <w:rPr>
        <w:rFonts w:ascii="Symbol" w:hAnsi="Symbol" w:hint="default"/>
        <w:b w:val="0"/>
        <w:i w:val="0"/>
        <w:caps w:val="0"/>
        <w:strike w:val="0"/>
        <w:dstrike w:val="0"/>
        <w:outline w:val="0"/>
        <w:shadow w:val="0"/>
        <w:emboss w:val="0"/>
        <w:imprint w:val="0"/>
        <w:vanish w:val="0"/>
        <w:color w:val="000000"/>
        <w:u w:val="none"/>
        <w:effect w:val="none"/>
        <w:vertAlign w:val="baseline"/>
      </w:rPr>
    </w:lvl>
    <w:lvl w:ilvl="3">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4">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5">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6">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7">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8">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abstractNum>
  <w:abstractNum w:abstractNumId="17" w15:restartNumberingAfterBreak="0">
    <w:nsid w:val="748E4C8E"/>
    <w:multiLevelType w:val="multilevel"/>
    <w:tmpl w:val="63727F84"/>
    <w:lvl w:ilvl="0">
      <w:start w:val="1"/>
      <w:numFmt w:val="bullet"/>
      <w:lvlText w:val=""/>
      <w:lvlJc w:val="left"/>
      <w:pPr>
        <w:tabs>
          <w:tab w:val="num" w:pos="360"/>
        </w:tabs>
        <w:ind w:left="1080" w:hanging="720"/>
      </w:pPr>
      <w:rPr>
        <w:rFonts w:ascii="Symbol" w:hAnsi="Symbol" w:hint="default"/>
        <w:b w:val="0"/>
        <w:i w:val="0"/>
        <w:caps w:val="0"/>
        <w:strike w:val="0"/>
        <w:dstrike w:val="0"/>
        <w:outline w:val="0"/>
        <w:shadow w:val="0"/>
        <w:emboss w:val="0"/>
        <w:imprint w:val="0"/>
        <w:vanish w:val="0"/>
        <w:color w:val="000000"/>
        <w:u w:val="none"/>
        <w:effect w:val="none"/>
        <w:vertAlign w:val="baseline"/>
      </w:rPr>
    </w:lvl>
    <w:lvl w:ilvl="1">
      <w:start w:val="1"/>
      <w:numFmt w:val="bullet"/>
      <w:lvlText w:val=""/>
      <w:lvlJc w:val="left"/>
      <w:pPr>
        <w:tabs>
          <w:tab w:val="num" w:pos="360"/>
        </w:tabs>
        <w:ind w:left="1800" w:hanging="720"/>
      </w:pPr>
      <w:rPr>
        <w:rFonts w:ascii="Symbol" w:hAnsi="Symbol" w:hint="default"/>
        <w:b w:val="0"/>
        <w:i w:val="0"/>
        <w:caps w:val="0"/>
        <w:strike w:val="0"/>
        <w:dstrike w:val="0"/>
        <w:outline w:val="0"/>
        <w:shadow w:val="0"/>
        <w:emboss w:val="0"/>
        <w:imprint w:val="0"/>
        <w:vanish w:val="0"/>
        <w:color w:val="000000"/>
        <w:u w:val="none"/>
        <w:effect w:val="none"/>
        <w:vertAlign w:val="baseline"/>
      </w:rPr>
    </w:lvl>
    <w:lvl w:ilvl="2">
      <w:start w:val="1"/>
      <w:numFmt w:val="bullet"/>
      <w:lvlText w:val=""/>
      <w:lvlJc w:val="left"/>
      <w:pPr>
        <w:tabs>
          <w:tab w:val="num" w:pos="360"/>
        </w:tabs>
        <w:ind w:left="2520" w:hanging="720"/>
      </w:pPr>
      <w:rPr>
        <w:rFonts w:ascii="Symbol" w:hAnsi="Symbol" w:hint="default"/>
        <w:b w:val="0"/>
        <w:i w:val="0"/>
        <w:caps w:val="0"/>
        <w:strike w:val="0"/>
        <w:dstrike w:val="0"/>
        <w:outline w:val="0"/>
        <w:shadow w:val="0"/>
        <w:emboss w:val="0"/>
        <w:imprint w:val="0"/>
        <w:vanish w:val="0"/>
        <w:color w:val="000000"/>
        <w:u w:val="none"/>
        <w:effect w:val="none"/>
        <w:vertAlign w:val="baseline"/>
      </w:rPr>
    </w:lvl>
    <w:lvl w:ilvl="3">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4">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5">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6">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7">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8">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abstractNum>
  <w:abstractNum w:abstractNumId="18" w15:restartNumberingAfterBreak="0">
    <w:nsid w:val="77C17728"/>
    <w:multiLevelType w:val="hybridMultilevel"/>
    <w:tmpl w:val="16D8E29A"/>
    <w:lvl w:ilvl="0" w:tplc="59687932">
      <w:start w:val="1"/>
      <w:numFmt w:val="decimal"/>
      <w:pStyle w:val="BodyAlphaList"/>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82507AA"/>
    <w:multiLevelType w:val="hybridMultilevel"/>
    <w:tmpl w:val="45BEF342"/>
    <w:lvl w:ilvl="0" w:tplc="F1F28EDC">
      <w:start w:val="1"/>
      <w:numFmt w:val="decimal"/>
      <w:pStyle w:val="Bodynumberlist1"/>
      <w:lvlText w:val="%1."/>
      <w:lvlJc w:val="left"/>
      <w:pPr>
        <w:tabs>
          <w:tab w:val="num" w:pos="360"/>
        </w:tabs>
        <w:ind w:left="360" w:hanging="360"/>
      </w:pPr>
      <w:rPr>
        <w:rFonts w:ascii="Verdana" w:hAnsi="Verdana" w:hint="default"/>
        <w:b/>
        <w:i w:val="0"/>
        <w:color w:val="0039A6"/>
        <w:sz w:val="18"/>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79B60287"/>
    <w:multiLevelType w:val="multilevel"/>
    <w:tmpl w:val="FC90E8B4"/>
    <w:lvl w:ilvl="0">
      <w:start w:val="1"/>
      <w:numFmt w:val="bullet"/>
      <w:lvlText w:val=""/>
      <w:lvlJc w:val="left"/>
      <w:pPr>
        <w:tabs>
          <w:tab w:val="num" w:pos="360"/>
        </w:tabs>
        <w:ind w:left="1080" w:hanging="720"/>
      </w:pPr>
      <w:rPr>
        <w:rFonts w:ascii="Symbol" w:hAnsi="Symbol" w:hint="default"/>
        <w:b w:val="0"/>
        <w:i w:val="0"/>
        <w:caps w:val="0"/>
        <w:strike w:val="0"/>
        <w:dstrike w:val="0"/>
        <w:outline w:val="0"/>
        <w:shadow w:val="0"/>
        <w:emboss w:val="0"/>
        <w:imprint w:val="0"/>
        <w:vanish w:val="0"/>
        <w:color w:val="000000"/>
        <w:u w:val="none"/>
        <w:effect w:val="none"/>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360"/>
        </w:tabs>
        <w:ind w:left="2520" w:hanging="720"/>
      </w:pPr>
      <w:rPr>
        <w:rFonts w:ascii="Symbol" w:hAnsi="Symbol" w:hint="default"/>
        <w:b w:val="0"/>
        <w:i w:val="0"/>
        <w:caps w:val="0"/>
        <w:strike w:val="0"/>
        <w:dstrike w:val="0"/>
        <w:outline w:val="0"/>
        <w:shadow w:val="0"/>
        <w:emboss w:val="0"/>
        <w:imprint w:val="0"/>
        <w:vanish w:val="0"/>
        <w:color w:val="000000"/>
        <w:u w:val="none"/>
        <w:effect w:val="none"/>
        <w:vertAlign w:val="baseline"/>
      </w:rPr>
    </w:lvl>
    <w:lvl w:ilvl="3">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4">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5">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6">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7">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lvl w:ilvl="8">
      <w:start w:val="1"/>
      <w:numFmt w:val="none"/>
      <w:suff w:val="nothing"/>
      <w:lvlText w:val=""/>
      <w:lvlJc w:val="left"/>
      <w:pPr>
        <w:tabs>
          <w:tab w:val="num" w:pos="360"/>
        </w:tabs>
        <w:ind w:left="360" w:firstLine="0"/>
      </w:pPr>
      <w:rPr>
        <w:rFonts w:ascii="9999999" w:hAnsi="9999999"/>
        <w:b w:val="0"/>
        <w:i w:val="0"/>
        <w:caps w:val="0"/>
        <w:strike w:val="0"/>
        <w:dstrike w:val="0"/>
        <w:outline w:val="0"/>
        <w:shadow w:val="0"/>
        <w:emboss w:val="0"/>
        <w:imprint w:val="0"/>
        <w:vanish w:val="0"/>
        <w:color w:val="000000"/>
        <w:u w:val="none"/>
        <w:effect w:val="none"/>
        <w:vertAlign w:val="baseline"/>
      </w:rPr>
    </w:lvl>
  </w:abstractNum>
  <w:num w:numId="1" w16cid:durableId="45573944">
    <w:abstractNumId w:val="9"/>
  </w:num>
  <w:num w:numId="2" w16cid:durableId="552692777">
    <w:abstractNumId w:val="19"/>
  </w:num>
  <w:num w:numId="3" w16cid:durableId="1765224625">
    <w:abstractNumId w:val="11"/>
  </w:num>
  <w:num w:numId="4" w16cid:durableId="1041250769">
    <w:abstractNumId w:val="18"/>
  </w:num>
  <w:num w:numId="5" w16cid:durableId="923687039">
    <w:abstractNumId w:val="14"/>
  </w:num>
  <w:num w:numId="6" w16cid:durableId="1701398741">
    <w:abstractNumId w:val="6"/>
  </w:num>
  <w:num w:numId="7" w16cid:durableId="1018041383">
    <w:abstractNumId w:val="1"/>
  </w:num>
  <w:num w:numId="8" w16cid:durableId="744762264">
    <w:abstractNumId w:val="3"/>
  </w:num>
  <w:num w:numId="9" w16cid:durableId="573778669">
    <w:abstractNumId w:val="17"/>
  </w:num>
  <w:num w:numId="10" w16cid:durableId="824206084">
    <w:abstractNumId w:val="12"/>
  </w:num>
  <w:num w:numId="11" w16cid:durableId="1726642215">
    <w:abstractNumId w:val="13"/>
  </w:num>
  <w:num w:numId="12" w16cid:durableId="476187048">
    <w:abstractNumId w:val="6"/>
  </w:num>
  <w:num w:numId="13" w16cid:durableId="794829023">
    <w:abstractNumId w:val="12"/>
  </w:num>
  <w:num w:numId="14" w16cid:durableId="1676959996">
    <w:abstractNumId w:val="12"/>
  </w:num>
  <w:num w:numId="15" w16cid:durableId="781605947">
    <w:abstractNumId w:val="12"/>
  </w:num>
  <w:num w:numId="16" w16cid:durableId="176817660">
    <w:abstractNumId w:val="12"/>
  </w:num>
  <w:num w:numId="17" w16cid:durableId="63838224">
    <w:abstractNumId w:val="12"/>
  </w:num>
  <w:num w:numId="18" w16cid:durableId="320740161">
    <w:abstractNumId w:val="12"/>
  </w:num>
  <w:num w:numId="19" w16cid:durableId="1032807858">
    <w:abstractNumId w:val="12"/>
  </w:num>
  <w:num w:numId="20" w16cid:durableId="781729883">
    <w:abstractNumId w:val="5"/>
  </w:num>
  <w:num w:numId="21" w16cid:durableId="1284113826">
    <w:abstractNumId w:val="7"/>
  </w:num>
  <w:num w:numId="22" w16cid:durableId="903444294">
    <w:abstractNumId w:val="16"/>
  </w:num>
  <w:num w:numId="23" w16cid:durableId="387386288">
    <w:abstractNumId w:val="0"/>
  </w:num>
  <w:num w:numId="24" w16cid:durableId="1055273">
    <w:abstractNumId w:val="10"/>
  </w:num>
  <w:num w:numId="25" w16cid:durableId="1975019089">
    <w:abstractNumId w:val="20"/>
  </w:num>
  <w:num w:numId="26" w16cid:durableId="1643195205">
    <w:abstractNumId w:val="4"/>
  </w:num>
  <w:num w:numId="27" w16cid:durableId="549265305">
    <w:abstractNumId w:val="15"/>
  </w:num>
  <w:num w:numId="28" w16cid:durableId="43068873">
    <w:abstractNumId w:val="8"/>
  </w:num>
  <w:num w:numId="29" w16cid:durableId="124186675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US-LEGAL||1~13391878||2~4||3~AUD-FAC Charter- 20240620 - FINAL (Freshfields Comments)||5~WGU||6~WGU||7~WORDX||8~DOC||10~5/1/2025 1:22:14 AM||11~4/30/2025 7:13:49 PM||13~608581||14~False||17~public||18~WGU||19~WGU||21~True||22~True||23~False||24~WG edits||25~174165||26~0003||60~TriNet Group, Inc.||61~Governance and SEC Compliance (2016-00262)||74~Gu, Will||75~Gu, Will||76~WORD 2007||77~Document||80~Gu, Will||82~docx||85~5/1/2025 1:21:21 AM||99~1/1/0001 12:00:00 AM||106~C:\Users\wgu\AppData\Roaming\iManage\Work\Recent\Governance and SEC Compliance (2016-00262) _174165_0003_\AUD-FAC Charter- 20240620 - FINAL (Freshfields Comments)(13391878.4).docx||107~1/1/1753 12:00:00 AM||109~5/1/2025 1:22:15 AM||113~4/30/2025 7:13:49 PM||114~5/1/2025 1:22:14 AM||124~False||"/>
    <w:docVar w:name="ForteTempFile" w:val="C:\Users\a-cretford\AppData\Local\Temp\9\3da74179-3a33-42f6-aff9-f766e26957b2.docx"/>
    <w:docVar w:name="zzmp10mSEGsValidated" w:val="1"/>
    <w:docVar w:name="zzmp10NoTrailerPromptID" w:val="US-LEGAL.13391878.4"/>
    <w:docVar w:name="zzmpCompatibilityMode" w:val="15"/>
    <w:docVar w:name="zzmpLegacyTrailerRemoved" w:val="True"/>
  </w:docVars>
  <w:rsids>
    <w:rsidRoot w:val="002E7472"/>
    <w:rsid w:val="000043A2"/>
    <w:rsid w:val="00004D8A"/>
    <w:rsid w:val="00012DA3"/>
    <w:rsid w:val="000135D4"/>
    <w:rsid w:val="00013C99"/>
    <w:rsid w:val="00014E7B"/>
    <w:rsid w:val="00014FD9"/>
    <w:rsid w:val="00021881"/>
    <w:rsid w:val="00021DAA"/>
    <w:rsid w:val="00024394"/>
    <w:rsid w:val="000300A9"/>
    <w:rsid w:val="00031C2B"/>
    <w:rsid w:val="0003201F"/>
    <w:rsid w:val="000327C6"/>
    <w:rsid w:val="00041686"/>
    <w:rsid w:val="00047E39"/>
    <w:rsid w:val="00052278"/>
    <w:rsid w:val="000529EA"/>
    <w:rsid w:val="000539FB"/>
    <w:rsid w:val="00054C59"/>
    <w:rsid w:val="00055EA8"/>
    <w:rsid w:val="00060CF0"/>
    <w:rsid w:val="0006438F"/>
    <w:rsid w:val="00065B08"/>
    <w:rsid w:val="000676B7"/>
    <w:rsid w:val="00067AC6"/>
    <w:rsid w:val="0007299E"/>
    <w:rsid w:val="000800AF"/>
    <w:rsid w:val="0008218C"/>
    <w:rsid w:val="00082244"/>
    <w:rsid w:val="00087143"/>
    <w:rsid w:val="00092761"/>
    <w:rsid w:val="00097662"/>
    <w:rsid w:val="000A14F9"/>
    <w:rsid w:val="000A386E"/>
    <w:rsid w:val="000A3FE3"/>
    <w:rsid w:val="000A6BC0"/>
    <w:rsid w:val="000B01D4"/>
    <w:rsid w:val="000B2B56"/>
    <w:rsid w:val="000B56DD"/>
    <w:rsid w:val="000C138E"/>
    <w:rsid w:val="000C6F0E"/>
    <w:rsid w:val="000C73BA"/>
    <w:rsid w:val="000D37D2"/>
    <w:rsid w:val="000D5B8E"/>
    <w:rsid w:val="000E0875"/>
    <w:rsid w:val="000E393D"/>
    <w:rsid w:val="000E6359"/>
    <w:rsid w:val="000E796E"/>
    <w:rsid w:val="000F27B4"/>
    <w:rsid w:val="000F3261"/>
    <w:rsid w:val="000F7BBB"/>
    <w:rsid w:val="00100408"/>
    <w:rsid w:val="001005D1"/>
    <w:rsid w:val="00100663"/>
    <w:rsid w:val="00102F39"/>
    <w:rsid w:val="001049DC"/>
    <w:rsid w:val="00107CBC"/>
    <w:rsid w:val="0011032A"/>
    <w:rsid w:val="00110FE0"/>
    <w:rsid w:val="00112266"/>
    <w:rsid w:val="00113EAE"/>
    <w:rsid w:val="001159DF"/>
    <w:rsid w:val="001167B0"/>
    <w:rsid w:val="00117DCA"/>
    <w:rsid w:val="00120E1C"/>
    <w:rsid w:val="00124B8D"/>
    <w:rsid w:val="0012554A"/>
    <w:rsid w:val="00126645"/>
    <w:rsid w:val="0013004B"/>
    <w:rsid w:val="00130683"/>
    <w:rsid w:val="00131A61"/>
    <w:rsid w:val="00132A77"/>
    <w:rsid w:val="00134F5A"/>
    <w:rsid w:val="00135B80"/>
    <w:rsid w:val="00140572"/>
    <w:rsid w:val="0014104C"/>
    <w:rsid w:val="0014120C"/>
    <w:rsid w:val="00142E9C"/>
    <w:rsid w:val="001443E8"/>
    <w:rsid w:val="00146F29"/>
    <w:rsid w:val="00147398"/>
    <w:rsid w:val="00152BD1"/>
    <w:rsid w:val="00157E28"/>
    <w:rsid w:val="0016179A"/>
    <w:rsid w:val="001625A7"/>
    <w:rsid w:val="00165AEE"/>
    <w:rsid w:val="001660A3"/>
    <w:rsid w:val="001709A2"/>
    <w:rsid w:val="00172F06"/>
    <w:rsid w:val="00174675"/>
    <w:rsid w:val="00174A91"/>
    <w:rsid w:val="00175162"/>
    <w:rsid w:val="001771F2"/>
    <w:rsid w:val="0018775F"/>
    <w:rsid w:val="00190B86"/>
    <w:rsid w:val="00191DAD"/>
    <w:rsid w:val="00192A52"/>
    <w:rsid w:val="00195106"/>
    <w:rsid w:val="00195922"/>
    <w:rsid w:val="00196DE7"/>
    <w:rsid w:val="001A0438"/>
    <w:rsid w:val="001A1815"/>
    <w:rsid w:val="001A589B"/>
    <w:rsid w:val="001B7744"/>
    <w:rsid w:val="001B7DD9"/>
    <w:rsid w:val="001C4935"/>
    <w:rsid w:val="001D0795"/>
    <w:rsid w:val="001D07A9"/>
    <w:rsid w:val="001D1322"/>
    <w:rsid w:val="001D35A4"/>
    <w:rsid w:val="001D4E90"/>
    <w:rsid w:val="001E0A28"/>
    <w:rsid w:val="001E0E28"/>
    <w:rsid w:val="001E36C6"/>
    <w:rsid w:val="001E4665"/>
    <w:rsid w:val="001E5B42"/>
    <w:rsid w:val="001F20E8"/>
    <w:rsid w:val="001F25D8"/>
    <w:rsid w:val="001F2EB6"/>
    <w:rsid w:val="001F4623"/>
    <w:rsid w:val="0020140A"/>
    <w:rsid w:val="002053EB"/>
    <w:rsid w:val="00213950"/>
    <w:rsid w:val="00217E0D"/>
    <w:rsid w:val="0022188D"/>
    <w:rsid w:val="00222F16"/>
    <w:rsid w:val="00223C07"/>
    <w:rsid w:val="00230A17"/>
    <w:rsid w:val="0023193B"/>
    <w:rsid w:val="0023393E"/>
    <w:rsid w:val="002353F8"/>
    <w:rsid w:val="002412BB"/>
    <w:rsid w:val="00242BFD"/>
    <w:rsid w:val="002501C0"/>
    <w:rsid w:val="002512CD"/>
    <w:rsid w:val="002559AD"/>
    <w:rsid w:val="002559B5"/>
    <w:rsid w:val="00256A2E"/>
    <w:rsid w:val="00256D9F"/>
    <w:rsid w:val="00262393"/>
    <w:rsid w:val="002706BC"/>
    <w:rsid w:val="00272591"/>
    <w:rsid w:val="00272E0A"/>
    <w:rsid w:val="00274C6D"/>
    <w:rsid w:val="00276A2E"/>
    <w:rsid w:val="0028030F"/>
    <w:rsid w:val="0028614D"/>
    <w:rsid w:val="002869E6"/>
    <w:rsid w:val="00291CF7"/>
    <w:rsid w:val="00295D03"/>
    <w:rsid w:val="00296745"/>
    <w:rsid w:val="00297CDB"/>
    <w:rsid w:val="002A0BD5"/>
    <w:rsid w:val="002A52BA"/>
    <w:rsid w:val="002A7531"/>
    <w:rsid w:val="002B01F1"/>
    <w:rsid w:val="002B27F3"/>
    <w:rsid w:val="002B4952"/>
    <w:rsid w:val="002C371E"/>
    <w:rsid w:val="002C5DDD"/>
    <w:rsid w:val="002D03D4"/>
    <w:rsid w:val="002D79F3"/>
    <w:rsid w:val="002E1EC8"/>
    <w:rsid w:val="002E630F"/>
    <w:rsid w:val="002E7472"/>
    <w:rsid w:val="002E7569"/>
    <w:rsid w:val="002F4916"/>
    <w:rsid w:val="002F4CE0"/>
    <w:rsid w:val="002F5E4D"/>
    <w:rsid w:val="002F79A1"/>
    <w:rsid w:val="003005F0"/>
    <w:rsid w:val="00300DF2"/>
    <w:rsid w:val="00303098"/>
    <w:rsid w:val="00303C4D"/>
    <w:rsid w:val="00306D7E"/>
    <w:rsid w:val="003072D3"/>
    <w:rsid w:val="00311770"/>
    <w:rsid w:val="00311CD4"/>
    <w:rsid w:val="003127F9"/>
    <w:rsid w:val="00314980"/>
    <w:rsid w:val="0031682F"/>
    <w:rsid w:val="003308F4"/>
    <w:rsid w:val="00334A77"/>
    <w:rsid w:val="003401AE"/>
    <w:rsid w:val="003410FD"/>
    <w:rsid w:val="00347C75"/>
    <w:rsid w:val="003527CD"/>
    <w:rsid w:val="003530DC"/>
    <w:rsid w:val="0035371E"/>
    <w:rsid w:val="00356C14"/>
    <w:rsid w:val="003570D1"/>
    <w:rsid w:val="0036025B"/>
    <w:rsid w:val="003603A4"/>
    <w:rsid w:val="003638D0"/>
    <w:rsid w:val="00363E7B"/>
    <w:rsid w:val="003643CD"/>
    <w:rsid w:val="00371C08"/>
    <w:rsid w:val="0037628B"/>
    <w:rsid w:val="003775DE"/>
    <w:rsid w:val="0038067D"/>
    <w:rsid w:val="00381ECF"/>
    <w:rsid w:val="00382F21"/>
    <w:rsid w:val="0038398E"/>
    <w:rsid w:val="00384D64"/>
    <w:rsid w:val="00387D1F"/>
    <w:rsid w:val="003908A7"/>
    <w:rsid w:val="00391F7A"/>
    <w:rsid w:val="00394E1D"/>
    <w:rsid w:val="00394E41"/>
    <w:rsid w:val="003961D7"/>
    <w:rsid w:val="003969EA"/>
    <w:rsid w:val="003A1C98"/>
    <w:rsid w:val="003A31B3"/>
    <w:rsid w:val="003A3E4B"/>
    <w:rsid w:val="003A3F1A"/>
    <w:rsid w:val="003A42C7"/>
    <w:rsid w:val="003A572E"/>
    <w:rsid w:val="003A6B82"/>
    <w:rsid w:val="003B0016"/>
    <w:rsid w:val="003B1FFC"/>
    <w:rsid w:val="003B2DF4"/>
    <w:rsid w:val="003B331A"/>
    <w:rsid w:val="003B7244"/>
    <w:rsid w:val="003B741A"/>
    <w:rsid w:val="003C2DF0"/>
    <w:rsid w:val="003C3E2F"/>
    <w:rsid w:val="003C4E00"/>
    <w:rsid w:val="003C504B"/>
    <w:rsid w:val="003C5E2B"/>
    <w:rsid w:val="003C6387"/>
    <w:rsid w:val="003D0AEE"/>
    <w:rsid w:val="003D1438"/>
    <w:rsid w:val="003D61C0"/>
    <w:rsid w:val="003E3D4F"/>
    <w:rsid w:val="003E3EA7"/>
    <w:rsid w:val="003E4716"/>
    <w:rsid w:val="003E5981"/>
    <w:rsid w:val="003F059D"/>
    <w:rsid w:val="003F0B36"/>
    <w:rsid w:val="003F32CC"/>
    <w:rsid w:val="003F51A5"/>
    <w:rsid w:val="003F6443"/>
    <w:rsid w:val="003F6A5A"/>
    <w:rsid w:val="004005E1"/>
    <w:rsid w:val="004031FC"/>
    <w:rsid w:val="0040375A"/>
    <w:rsid w:val="0040393E"/>
    <w:rsid w:val="00404216"/>
    <w:rsid w:val="004048CE"/>
    <w:rsid w:val="00407516"/>
    <w:rsid w:val="00407CED"/>
    <w:rsid w:val="00410025"/>
    <w:rsid w:val="00410424"/>
    <w:rsid w:val="004135D0"/>
    <w:rsid w:val="00413AD2"/>
    <w:rsid w:val="00415C17"/>
    <w:rsid w:val="00416E6F"/>
    <w:rsid w:val="00417297"/>
    <w:rsid w:val="00421D75"/>
    <w:rsid w:val="0042230B"/>
    <w:rsid w:val="00425200"/>
    <w:rsid w:val="004337E8"/>
    <w:rsid w:val="0043441C"/>
    <w:rsid w:val="00437A3D"/>
    <w:rsid w:val="004425DE"/>
    <w:rsid w:val="004459C3"/>
    <w:rsid w:val="004468AC"/>
    <w:rsid w:val="004470A1"/>
    <w:rsid w:val="00450BC1"/>
    <w:rsid w:val="00453D4A"/>
    <w:rsid w:val="0045615E"/>
    <w:rsid w:val="004565E9"/>
    <w:rsid w:val="00456B02"/>
    <w:rsid w:val="00460C4E"/>
    <w:rsid w:val="004617EE"/>
    <w:rsid w:val="00461C3B"/>
    <w:rsid w:val="00463F03"/>
    <w:rsid w:val="00464930"/>
    <w:rsid w:val="0046574D"/>
    <w:rsid w:val="00465763"/>
    <w:rsid w:val="00465850"/>
    <w:rsid w:val="00474324"/>
    <w:rsid w:val="00485219"/>
    <w:rsid w:val="00490EE5"/>
    <w:rsid w:val="004924DE"/>
    <w:rsid w:val="004924E1"/>
    <w:rsid w:val="004925FA"/>
    <w:rsid w:val="004A0330"/>
    <w:rsid w:val="004A2BDD"/>
    <w:rsid w:val="004A7C8B"/>
    <w:rsid w:val="004B55B7"/>
    <w:rsid w:val="004B6568"/>
    <w:rsid w:val="004B65E9"/>
    <w:rsid w:val="004B7794"/>
    <w:rsid w:val="004C1C7A"/>
    <w:rsid w:val="004C3BB0"/>
    <w:rsid w:val="004C5F4D"/>
    <w:rsid w:val="004D0586"/>
    <w:rsid w:val="004D06A5"/>
    <w:rsid w:val="004D212A"/>
    <w:rsid w:val="004D2399"/>
    <w:rsid w:val="004D4B39"/>
    <w:rsid w:val="004E7160"/>
    <w:rsid w:val="004E77DE"/>
    <w:rsid w:val="004E7BE5"/>
    <w:rsid w:val="004E7EB8"/>
    <w:rsid w:val="004F05BA"/>
    <w:rsid w:val="004F24C3"/>
    <w:rsid w:val="004F54BF"/>
    <w:rsid w:val="004F745A"/>
    <w:rsid w:val="00500654"/>
    <w:rsid w:val="005011BD"/>
    <w:rsid w:val="00502E81"/>
    <w:rsid w:val="00503CAA"/>
    <w:rsid w:val="00505705"/>
    <w:rsid w:val="00506282"/>
    <w:rsid w:val="00506553"/>
    <w:rsid w:val="00507BC7"/>
    <w:rsid w:val="005113B2"/>
    <w:rsid w:val="005120FC"/>
    <w:rsid w:val="0051227F"/>
    <w:rsid w:val="0051234F"/>
    <w:rsid w:val="00512CE1"/>
    <w:rsid w:val="005133ED"/>
    <w:rsid w:val="005152CE"/>
    <w:rsid w:val="00522EA6"/>
    <w:rsid w:val="00524E47"/>
    <w:rsid w:val="005269C5"/>
    <w:rsid w:val="005270B6"/>
    <w:rsid w:val="005312F2"/>
    <w:rsid w:val="00531A17"/>
    <w:rsid w:val="005330C0"/>
    <w:rsid w:val="00535B95"/>
    <w:rsid w:val="00541240"/>
    <w:rsid w:val="00545E80"/>
    <w:rsid w:val="00546D64"/>
    <w:rsid w:val="005478C6"/>
    <w:rsid w:val="00547B43"/>
    <w:rsid w:val="005558EF"/>
    <w:rsid w:val="005567FA"/>
    <w:rsid w:val="005579F3"/>
    <w:rsid w:val="005604DC"/>
    <w:rsid w:val="00560DBD"/>
    <w:rsid w:val="00561D0E"/>
    <w:rsid w:val="0056335A"/>
    <w:rsid w:val="00563F18"/>
    <w:rsid w:val="00564887"/>
    <w:rsid w:val="005660FC"/>
    <w:rsid w:val="00566823"/>
    <w:rsid w:val="00573A89"/>
    <w:rsid w:val="00573F5A"/>
    <w:rsid w:val="00574C5C"/>
    <w:rsid w:val="005764F2"/>
    <w:rsid w:val="005773A7"/>
    <w:rsid w:val="0057775C"/>
    <w:rsid w:val="00577F81"/>
    <w:rsid w:val="00583CB2"/>
    <w:rsid w:val="005859A9"/>
    <w:rsid w:val="00586A5F"/>
    <w:rsid w:val="00587A8A"/>
    <w:rsid w:val="005911C3"/>
    <w:rsid w:val="00591DEA"/>
    <w:rsid w:val="00592034"/>
    <w:rsid w:val="005923A4"/>
    <w:rsid w:val="005923AE"/>
    <w:rsid w:val="00596F31"/>
    <w:rsid w:val="005A190C"/>
    <w:rsid w:val="005A2770"/>
    <w:rsid w:val="005A3AE6"/>
    <w:rsid w:val="005A6ECC"/>
    <w:rsid w:val="005B514E"/>
    <w:rsid w:val="005B52BB"/>
    <w:rsid w:val="005C246D"/>
    <w:rsid w:val="005C6F51"/>
    <w:rsid w:val="005C7B50"/>
    <w:rsid w:val="005D0D01"/>
    <w:rsid w:val="005D20FA"/>
    <w:rsid w:val="005D3DEA"/>
    <w:rsid w:val="005D60D9"/>
    <w:rsid w:val="005D6BAB"/>
    <w:rsid w:val="005E22CE"/>
    <w:rsid w:val="005F228C"/>
    <w:rsid w:val="005F59F5"/>
    <w:rsid w:val="00604696"/>
    <w:rsid w:val="00610098"/>
    <w:rsid w:val="00614BF0"/>
    <w:rsid w:val="00616923"/>
    <w:rsid w:val="00617FCB"/>
    <w:rsid w:val="006311BD"/>
    <w:rsid w:val="00634255"/>
    <w:rsid w:val="00634F1F"/>
    <w:rsid w:val="0063619F"/>
    <w:rsid w:val="00636B9A"/>
    <w:rsid w:val="00641AB5"/>
    <w:rsid w:val="00642C9A"/>
    <w:rsid w:val="00643830"/>
    <w:rsid w:val="00643C74"/>
    <w:rsid w:val="00644343"/>
    <w:rsid w:val="00645AAA"/>
    <w:rsid w:val="00646C9A"/>
    <w:rsid w:val="0064758C"/>
    <w:rsid w:val="006501B9"/>
    <w:rsid w:val="006509D8"/>
    <w:rsid w:val="00653D5F"/>
    <w:rsid w:val="00656158"/>
    <w:rsid w:val="00656A94"/>
    <w:rsid w:val="00657ED7"/>
    <w:rsid w:val="00661920"/>
    <w:rsid w:val="00665AC7"/>
    <w:rsid w:val="006662B9"/>
    <w:rsid w:val="00670CB2"/>
    <w:rsid w:val="00676F91"/>
    <w:rsid w:val="00680D5E"/>
    <w:rsid w:val="00682ADD"/>
    <w:rsid w:val="00683913"/>
    <w:rsid w:val="0068506A"/>
    <w:rsid w:val="00690231"/>
    <w:rsid w:val="00690E9C"/>
    <w:rsid w:val="006936A8"/>
    <w:rsid w:val="00697568"/>
    <w:rsid w:val="006A0334"/>
    <w:rsid w:val="006A2B56"/>
    <w:rsid w:val="006A4090"/>
    <w:rsid w:val="006A42B4"/>
    <w:rsid w:val="006A434B"/>
    <w:rsid w:val="006A7906"/>
    <w:rsid w:val="006B08EC"/>
    <w:rsid w:val="006B1426"/>
    <w:rsid w:val="006B4351"/>
    <w:rsid w:val="006B764D"/>
    <w:rsid w:val="006B78CE"/>
    <w:rsid w:val="006B7C65"/>
    <w:rsid w:val="006B7FAA"/>
    <w:rsid w:val="006C0021"/>
    <w:rsid w:val="006C2297"/>
    <w:rsid w:val="006C66BC"/>
    <w:rsid w:val="006D2436"/>
    <w:rsid w:val="006D2914"/>
    <w:rsid w:val="006D2B99"/>
    <w:rsid w:val="006D3DC5"/>
    <w:rsid w:val="006E0B3D"/>
    <w:rsid w:val="006E1E8A"/>
    <w:rsid w:val="006E2C6A"/>
    <w:rsid w:val="006E35FB"/>
    <w:rsid w:val="006E5D65"/>
    <w:rsid w:val="006E6343"/>
    <w:rsid w:val="006E725E"/>
    <w:rsid w:val="006E72A3"/>
    <w:rsid w:val="006F058C"/>
    <w:rsid w:val="006F4FB1"/>
    <w:rsid w:val="006F7613"/>
    <w:rsid w:val="0070111C"/>
    <w:rsid w:val="00703ABA"/>
    <w:rsid w:val="0071212B"/>
    <w:rsid w:val="007122EA"/>
    <w:rsid w:val="007133C2"/>
    <w:rsid w:val="0072194A"/>
    <w:rsid w:val="0072299B"/>
    <w:rsid w:val="00727A2E"/>
    <w:rsid w:val="007300DB"/>
    <w:rsid w:val="00740B68"/>
    <w:rsid w:val="00743336"/>
    <w:rsid w:val="00745C5E"/>
    <w:rsid w:val="00747C6E"/>
    <w:rsid w:val="00750509"/>
    <w:rsid w:val="00753FDF"/>
    <w:rsid w:val="00756EB5"/>
    <w:rsid w:val="00757664"/>
    <w:rsid w:val="00762650"/>
    <w:rsid w:val="00764B09"/>
    <w:rsid w:val="0076783D"/>
    <w:rsid w:val="007761F0"/>
    <w:rsid w:val="007766AB"/>
    <w:rsid w:val="00776DB3"/>
    <w:rsid w:val="0078245C"/>
    <w:rsid w:val="00783511"/>
    <w:rsid w:val="00785C55"/>
    <w:rsid w:val="007875F4"/>
    <w:rsid w:val="00793373"/>
    <w:rsid w:val="00794C6A"/>
    <w:rsid w:val="007951E2"/>
    <w:rsid w:val="00796CC0"/>
    <w:rsid w:val="007979DA"/>
    <w:rsid w:val="007A267D"/>
    <w:rsid w:val="007A4327"/>
    <w:rsid w:val="007A6801"/>
    <w:rsid w:val="007A6CB5"/>
    <w:rsid w:val="007B0633"/>
    <w:rsid w:val="007B193C"/>
    <w:rsid w:val="007B3CD2"/>
    <w:rsid w:val="007B47D1"/>
    <w:rsid w:val="007B695B"/>
    <w:rsid w:val="007B6E8D"/>
    <w:rsid w:val="007C050A"/>
    <w:rsid w:val="007C2674"/>
    <w:rsid w:val="007C372B"/>
    <w:rsid w:val="007D365C"/>
    <w:rsid w:val="007D3A46"/>
    <w:rsid w:val="007D47C1"/>
    <w:rsid w:val="007D7136"/>
    <w:rsid w:val="007E0A74"/>
    <w:rsid w:val="007E1729"/>
    <w:rsid w:val="007E5E58"/>
    <w:rsid w:val="007E6AF8"/>
    <w:rsid w:val="007E7872"/>
    <w:rsid w:val="007F167F"/>
    <w:rsid w:val="007F6983"/>
    <w:rsid w:val="007F6A55"/>
    <w:rsid w:val="007F7DE3"/>
    <w:rsid w:val="00801FB6"/>
    <w:rsid w:val="0080297D"/>
    <w:rsid w:val="00805771"/>
    <w:rsid w:val="00811005"/>
    <w:rsid w:val="008152C6"/>
    <w:rsid w:val="008175D3"/>
    <w:rsid w:val="00817D7B"/>
    <w:rsid w:val="00820016"/>
    <w:rsid w:val="008227D8"/>
    <w:rsid w:val="00822ED3"/>
    <w:rsid w:val="0082388B"/>
    <w:rsid w:val="0082592B"/>
    <w:rsid w:val="008259EF"/>
    <w:rsid w:val="008304F8"/>
    <w:rsid w:val="00831CCB"/>
    <w:rsid w:val="00831E4F"/>
    <w:rsid w:val="00836244"/>
    <w:rsid w:val="00837FEB"/>
    <w:rsid w:val="008448C8"/>
    <w:rsid w:val="008450AD"/>
    <w:rsid w:val="00847344"/>
    <w:rsid w:val="00851D1E"/>
    <w:rsid w:val="008524A7"/>
    <w:rsid w:val="00854A64"/>
    <w:rsid w:val="00855CA6"/>
    <w:rsid w:val="008569E9"/>
    <w:rsid w:val="00857511"/>
    <w:rsid w:val="00857FB1"/>
    <w:rsid w:val="008642F6"/>
    <w:rsid w:val="008701E2"/>
    <w:rsid w:val="00870CE6"/>
    <w:rsid w:val="008714C9"/>
    <w:rsid w:val="00875CBA"/>
    <w:rsid w:val="00876CBE"/>
    <w:rsid w:val="00877297"/>
    <w:rsid w:val="00884BA0"/>
    <w:rsid w:val="00885AF7"/>
    <w:rsid w:val="00891FC8"/>
    <w:rsid w:val="008923FE"/>
    <w:rsid w:val="008929F1"/>
    <w:rsid w:val="00893A41"/>
    <w:rsid w:val="0089547B"/>
    <w:rsid w:val="00895B94"/>
    <w:rsid w:val="00895EC3"/>
    <w:rsid w:val="00896B31"/>
    <w:rsid w:val="008A0B8A"/>
    <w:rsid w:val="008A18CE"/>
    <w:rsid w:val="008A56A7"/>
    <w:rsid w:val="008A6AE5"/>
    <w:rsid w:val="008A6B21"/>
    <w:rsid w:val="008B0423"/>
    <w:rsid w:val="008B0FEE"/>
    <w:rsid w:val="008B2A48"/>
    <w:rsid w:val="008B3A46"/>
    <w:rsid w:val="008B3FA1"/>
    <w:rsid w:val="008B5715"/>
    <w:rsid w:val="008B57EA"/>
    <w:rsid w:val="008B5CA5"/>
    <w:rsid w:val="008B65FD"/>
    <w:rsid w:val="008C2BD6"/>
    <w:rsid w:val="008E088A"/>
    <w:rsid w:val="008E7121"/>
    <w:rsid w:val="008E757A"/>
    <w:rsid w:val="008E7940"/>
    <w:rsid w:val="008E7ADF"/>
    <w:rsid w:val="008F1D3A"/>
    <w:rsid w:val="008F2AA7"/>
    <w:rsid w:val="008F3E11"/>
    <w:rsid w:val="008F61DC"/>
    <w:rsid w:val="008F62E1"/>
    <w:rsid w:val="008F64FC"/>
    <w:rsid w:val="008F7BBD"/>
    <w:rsid w:val="009027F1"/>
    <w:rsid w:val="009068F5"/>
    <w:rsid w:val="00914218"/>
    <w:rsid w:val="00915D51"/>
    <w:rsid w:val="00921268"/>
    <w:rsid w:val="00922AEE"/>
    <w:rsid w:val="00927D7C"/>
    <w:rsid w:val="009316A2"/>
    <w:rsid w:val="00931A18"/>
    <w:rsid w:val="00935C50"/>
    <w:rsid w:val="009360E5"/>
    <w:rsid w:val="00937708"/>
    <w:rsid w:val="009377CA"/>
    <w:rsid w:val="0094069D"/>
    <w:rsid w:val="00940B7D"/>
    <w:rsid w:val="00941939"/>
    <w:rsid w:val="009431D5"/>
    <w:rsid w:val="00944487"/>
    <w:rsid w:val="00947C40"/>
    <w:rsid w:val="009504AF"/>
    <w:rsid w:val="00953E24"/>
    <w:rsid w:val="00954BFC"/>
    <w:rsid w:val="0095671A"/>
    <w:rsid w:val="0095675C"/>
    <w:rsid w:val="00956E5C"/>
    <w:rsid w:val="00957F63"/>
    <w:rsid w:val="00961332"/>
    <w:rsid w:val="009617C7"/>
    <w:rsid w:val="00962F27"/>
    <w:rsid w:val="00963083"/>
    <w:rsid w:val="009640B2"/>
    <w:rsid w:val="009653B1"/>
    <w:rsid w:val="0096791D"/>
    <w:rsid w:val="00971488"/>
    <w:rsid w:val="00971BAA"/>
    <w:rsid w:val="00971F0D"/>
    <w:rsid w:val="00973CBA"/>
    <w:rsid w:val="009765DB"/>
    <w:rsid w:val="009852BF"/>
    <w:rsid w:val="0099096C"/>
    <w:rsid w:val="00991CB3"/>
    <w:rsid w:val="00992648"/>
    <w:rsid w:val="00996CF7"/>
    <w:rsid w:val="00996E9E"/>
    <w:rsid w:val="009A04B3"/>
    <w:rsid w:val="009A474A"/>
    <w:rsid w:val="009A5819"/>
    <w:rsid w:val="009A7337"/>
    <w:rsid w:val="009A7AA3"/>
    <w:rsid w:val="009A7E43"/>
    <w:rsid w:val="009B00F0"/>
    <w:rsid w:val="009B19BC"/>
    <w:rsid w:val="009B2172"/>
    <w:rsid w:val="009B300B"/>
    <w:rsid w:val="009B7B00"/>
    <w:rsid w:val="009C35ED"/>
    <w:rsid w:val="009D28EA"/>
    <w:rsid w:val="009D6511"/>
    <w:rsid w:val="009D6F68"/>
    <w:rsid w:val="009E0877"/>
    <w:rsid w:val="009E3384"/>
    <w:rsid w:val="009E3551"/>
    <w:rsid w:val="009E3C27"/>
    <w:rsid w:val="009E50E4"/>
    <w:rsid w:val="009E5173"/>
    <w:rsid w:val="009F34B5"/>
    <w:rsid w:val="009F463B"/>
    <w:rsid w:val="009F5139"/>
    <w:rsid w:val="00A01C23"/>
    <w:rsid w:val="00A04285"/>
    <w:rsid w:val="00A05506"/>
    <w:rsid w:val="00A079F1"/>
    <w:rsid w:val="00A120EA"/>
    <w:rsid w:val="00A12216"/>
    <w:rsid w:val="00A138C6"/>
    <w:rsid w:val="00A14DE8"/>
    <w:rsid w:val="00A15062"/>
    <w:rsid w:val="00A2162E"/>
    <w:rsid w:val="00A22EC2"/>
    <w:rsid w:val="00A25025"/>
    <w:rsid w:val="00A2560E"/>
    <w:rsid w:val="00A26F49"/>
    <w:rsid w:val="00A32A29"/>
    <w:rsid w:val="00A332E9"/>
    <w:rsid w:val="00A374D1"/>
    <w:rsid w:val="00A4313F"/>
    <w:rsid w:val="00A44A5E"/>
    <w:rsid w:val="00A501A0"/>
    <w:rsid w:val="00A54A44"/>
    <w:rsid w:val="00A55251"/>
    <w:rsid w:val="00A5648C"/>
    <w:rsid w:val="00A6417F"/>
    <w:rsid w:val="00A66B0B"/>
    <w:rsid w:val="00A66EE2"/>
    <w:rsid w:val="00A73AE3"/>
    <w:rsid w:val="00A7652B"/>
    <w:rsid w:val="00A8046F"/>
    <w:rsid w:val="00A9402B"/>
    <w:rsid w:val="00A94D81"/>
    <w:rsid w:val="00A96317"/>
    <w:rsid w:val="00A96E0A"/>
    <w:rsid w:val="00AA1BD6"/>
    <w:rsid w:val="00AA416D"/>
    <w:rsid w:val="00AA518F"/>
    <w:rsid w:val="00AB422B"/>
    <w:rsid w:val="00AB6DFA"/>
    <w:rsid w:val="00AC1B0C"/>
    <w:rsid w:val="00AC1F45"/>
    <w:rsid w:val="00AC2D70"/>
    <w:rsid w:val="00AC3841"/>
    <w:rsid w:val="00AC6B91"/>
    <w:rsid w:val="00AD25BF"/>
    <w:rsid w:val="00AD4132"/>
    <w:rsid w:val="00AE1716"/>
    <w:rsid w:val="00AE3CC1"/>
    <w:rsid w:val="00AE45D2"/>
    <w:rsid w:val="00AE4928"/>
    <w:rsid w:val="00AE6A22"/>
    <w:rsid w:val="00AF0304"/>
    <w:rsid w:val="00AF2AC7"/>
    <w:rsid w:val="00AF4DD0"/>
    <w:rsid w:val="00B0288F"/>
    <w:rsid w:val="00B0454E"/>
    <w:rsid w:val="00B04920"/>
    <w:rsid w:val="00B059B1"/>
    <w:rsid w:val="00B06B91"/>
    <w:rsid w:val="00B10F08"/>
    <w:rsid w:val="00B12B9B"/>
    <w:rsid w:val="00B12D74"/>
    <w:rsid w:val="00B13EBF"/>
    <w:rsid w:val="00B15ACB"/>
    <w:rsid w:val="00B15D5D"/>
    <w:rsid w:val="00B16562"/>
    <w:rsid w:val="00B23DF5"/>
    <w:rsid w:val="00B264ED"/>
    <w:rsid w:val="00B26AE4"/>
    <w:rsid w:val="00B30654"/>
    <w:rsid w:val="00B31796"/>
    <w:rsid w:val="00B32AB4"/>
    <w:rsid w:val="00B3371D"/>
    <w:rsid w:val="00B36503"/>
    <w:rsid w:val="00B3758A"/>
    <w:rsid w:val="00B41562"/>
    <w:rsid w:val="00B419AC"/>
    <w:rsid w:val="00B43BAB"/>
    <w:rsid w:val="00B45923"/>
    <w:rsid w:val="00B45C01"/>
    <w:rsid w:val="00B46A52"/>
    <w:rsid w:val="00B53FC5"/>
    <w:rsid w:val="00B57566"/>
    <w:rsid w:val="00B618E3"/>
    <w:rsid w:val="00B628D5"/>
    <w:rsid w:val="00B646D4"/>
    <w:rsid w:val="00B64851"/>
    <w:rsid w:val="00B67696"/>
    <w:rsid w:val="00B703DE"/>
    <w:rsid w:val="00B71B91"/>
    <w:rsid w:val="00B73820"/>
    <w:rsid w:val="00B74A8E"/>
    <w:rsid w:val="00B75077"/>
    <w:rsid w:val="00B908EB"/>
    <w:rsid w:val="00B90DA7"/>
    <w:rsid w:val="00B92DAB"/>
    <w:rsid w:val="00B9389C"/>
    <w:rsid w:val="00B949E5"/>
    <w:rsid w:val="00B960C3"/>
    <w:rsid w:val="00B96B43"/>
    <w:rsid w:val="00B96C60"/>
    <w:rsid w:val="00B971D5"/>
    <w:rsid w:val="00BA0602"/>
    <w:rsid w:val="00BA20D9"/>
    <w:rsid w:val="00BA423E"/>
    <w:rsid w:val="00BA58E1"/>
    <w:rsid w:val="00BB1423"/>
    <w:rsid w:val="00BB250D"/>
    <w:rsid w:val="00BB32B7"/>
    <w:rsid w:val="00BB412A"/>
    <w:rsid w:val="00BB4A2C"/>
    <w:rsid w:val="00BB5D83"/>
    <w:rsid w:val="00BB70C7"/>
    <w:rsid w:val="00BC097B"/>
    <w:rsid w:val="00BC3799"/>
    <w:rsid w:val="00BC3D71"/>
    <w:rsid w:val="00BC7444"/>
    <w:rsid w:val="00BD0BAC"/>
    <w:rsid w:val="00BD14BF"/>
    <w:rsid w:val="00BD66CE"/>
    <w:rsid w:val="00BD6AEC"/>
    <w:rsid w:val="00BE1391"/>
    <w:rsid w:val="00BE3C7E"/>
    <w:rsid w:val="00BE61D9"/>
    <w:rsid w:val="00BE6CE9"/>
    <w:rsid w:val="00BF0D7B"/>
    <w:rsid w:val="00BF105C"/>
    <w:rsid w:val="00BF5390"/>
    <w:rsid w:val="00BF5F4A"/>
    <w:rsid w:val="00BF71C3"/>
    <w:rsid w:val="00BF7823"/>
    <w:rsid w:val="00BF78F2"/>
    <w:rsid w:val="00C001D6"/>
    <w:rsid w:val="00C006A0"/>
    <w:rsid w:val="00C02794"/>
    <w:rsid w:val="00C06D95"/>
    <w:rsid w:val="00C125AE"/>
    <w:rsid w:val="00C139D9"/>
    <w:rsid w:val="00C31E17"/>
    <w:rsid w:val="00C400D2"/>
    <w:rsid w:val="00C426F1"/>
    <w:rsid w:val="00C42891"/>
    <w:rsid w:val="00C43DA1"/>
    <w:rsid w:val="00C4403C"/>
    <w:rsid w:val="00C44722"/>
    <w:rsid w:val="00C44737"/>
    <w:rsid w:val="00C4536B"/>
    <w:rsid w:val="00C51D92"/>
    <w:rsid w:val="00C51F6C"/>
    <w:rsid w:val="00C51FFE"/>
    <w:rsid w:val="00C552B4"/>
    <w:rsid w:val="00C561A4"/>
    <w:rsid w:val="00C569BB"/>
    <w:rsid w:val="00C56DD1"/>
    <w:rsid w:val="00C6155A"/>
    <w:rsid w:val="00C62FB2"/>
    <w:rsid w:val="00C64A52"/>
    <w:rsid w:val="00C66473"/>
    <w:rsid w:val="00C66A78"/>
    <w:rsid w:val="00C74CE2"/>
    <w:rsid w:val="00C75F84"/>
    <w:rsid w:val="00C77B8F"/>
    <w:rsid w:val="00C80C5D"/>
    <w:rsid w:val="00C96956"/>
    <w:rsid w:val="00CA006D"/>
    <w:rsid w:val="00CA1642"/>
    <w:rsid w:val="00CA2B94"/>
    <w:rsid w:val="00CA2DB7"/>
    <w:rsid w:val="00CA3E6F"/>
    <w:rsid w:val="00CA524B"/>
    <w:rsid w:val="00CA75C5"/>
    <w:rsid w:val="00CB169E"/>
    <w:rsid w:val="00CB2610"/>
    <w:rsid w:val="00CB320B"/>
    <w:rsid w:val="00CB75A2"/>
    <w:rsid w:val="00CC26C2"/>
    <w:rsid w:val="00CC3CC7"/>
    <w:rsid w:val="00CC4F96"/>
    <w:rsid w:val="00CD1B60"/>
    <w:rsid w:val="00CD1EE0"/>
    <w:rsid w:val="00CD4B98"/>
    <w:rsid w:val="00CD5443"/>
    <w:rsid w:val="00CD5A64"/>
    <w:rsid w:val="00CD6EC1"/>
    <w:rsid w:val="00CE0A4B"/>
    <w:rsid w:val="00CE3303"/>
    <w:rsid w:val="00CE34E6"/>
    <w:rsid w:val="00CE657D"/>
    <w:rsid w:val="00CE71C9"/>
    <w:rsid w:val="00CE7B81"/>
    <w:rsid w:val="00CF031C"/>
    <w:rsid w:val="00CF2E7C"/>
    <w:rsid w:val="00CF5CFA"/>
    <w:rsid w:val="00D0259F"/>
    <w:rsid w:val="00D0679C"/>
    <w:rsid w:val="00D07CEE"/>
    <w:rsid w:val="00D12BB6"/>
    <w:rsid w:val="00D15F3C"/>
    <w:rsid w:val="00D16DCB"/>
    <w:rsid w:val="00D1749A"/>
    <w:rsid w:val="00D2221C"/>
    <w:rsid w:val="00D22B33"/>
    <w:rsid w:val="00D22B5B"/>
    <w:rsid w:val="00D2407F"/>
    <w:rsid w:val="00D2480A"/>
    <w:rsid w:val="00D26F67"/>
    <w:rsid w:val="00D2731C"/>
    <w:rsid w:val="00D30DBE"/>
    <w:rsid w:val="00D311F2"/>
    <w:rsid w:val="00D34ED6"/>
    <w:rsid w:val="00D35864"/>
    <w:rsid w:val="00D35E86"/>
    <w:rsid w:val="00D36345"/>
    <w:rsid w:val="00D36BF9"/>
    <w:rsid w:val="00D51164"/>
    <w:rsid w:val="00D517B3"/>
    <w:rsid w:val="00D53709"/>
    <w:rsid w:val="00D54533"/>
    <w:rsid w:val="00D5481F"/>
    <w:rsid w:val="00D556E0"/>
    <w:rsid w:val="00D5583E"/>
    <w:rsid w:val="00D56868"/>
    <w:rsid w:val="00D66AE1"/>
    <w:rsid w:val="00D678E5"/>
    <w:rsid w:val="00D7515A"/>
    <w:rsid w:val="00D765FB"/>
    <w:rsid w:val="00D82103"/>
    <w:rsid w:val="00D83D5C"/>
    <w:rsid w:val="00D8406F"/>
    <w:rsid w:val="00D86218"/>
    <w:rsid w:val="00D90E96"/>
    <w:rsid w:val="00D92169"/>
    <w:rsid w:val="00DA00B2"/>
    <w:rsid w:val="00DA1740"/>
    <w:rsid w:val="00DA3C25"/>
    <w:rsid w:val="00DA4721"/>
    <w:rsid w:val="00DB0C4C"/>
    <w:rsid w:val="00DB2BBB"/>
    <w:rsid w:val="00DB55CC"/>
    <w:rsid w:val="00DC4711"/>
    <w:rsid w:val="00DC6CDD"/>
    <w:rsid w:val="00DC6F47"/>
    <w:rsid w:val="00DD0BB9"/>
    <w:rsid w:val="00DD20BF"/>
    <w:rsid w:val="00DD489C"/>
    <w:rsid w:val="00DD711A"/>
    <w:rsid w:val="00DE10E0"/>
    <w:rsid w:val="00DE19ED"/>
    <w:rsid w:val="00DE3789"/>
    <w:rsid w:val="00DE3D5B"/>
    <w:rsid w:val="00DE466F"/>
    <w:rsid w:val="00DE5736"/>
    <w:rsid w:val="00DE6D10"/>
    <w:rsid w:val="00DF04FC"/>
    <w:rsid w:val="00DF13F5"/>
    <w:rsid w:val="00DF207B"/>
    <w:rsid w:val="00DF2964"/>
    <w:rsid w:val="00DF4D80"/>
    <w:rsid w:val="00DF53FD"/>
    <w:rsid w:val="00DF7B7D"/>
    <w:rsid w:val="00E02C66"/>
    <w:rsid w:val="00E03C5F"/>
    <w:rsid w:val="00E03D9C"/>
    <w:rsid w:val="00E03FC7"/>
    <w:rsid w:val="00E055E4"/>
    <w:rsid w:val="00E05EAD"/>
    <w:rsid w:val="00E07C7F"/>
    <w:rsid w:val="00E131F4"/>
    <w:rsid w:val="00E172AE"/>
    <w:rsid w:val="00E17EE6"/>
    <w:rsid w:val="00E202BA"/>
    <w:rsid w:val="00E20F18"/>
    <w:rsid w:val="00E22D13"/>
    <w:rsid w:val="00E26EC0"/>
    <w:rsid w:val="00E2708F"/>
    <w:rsid w:val="00E31405"/>
    <w:rsid w:val="00E33EB6"/>
    <w:rsid w:val="00E33EF8"/>
    <w:rsid w:val="00E36821"/>
    <w:rsid w:val="00E37080"/>
    <w:rsid w:val="00E42D5A"/>
    <w:rsid w:val="00E44E9A"/>
    <w:rsid w:val="00E45989"/>
    <w:rsid w:val="00E46FC7"/>
    <w:rsid w:val="00E50B35"/>
    <w:rsid w:val="00E52D68"/>
    <w:rsid w:val="00E54200"/>
    <w:rsid w:val="00E565F2"/>
    <w:rsid w:val="00E6369E"/>
    <w:rsid w:val="00E63BF2"/>
    <w:rsid w:val="00E651C0"/>
    <w:rsid w:val="00E655B7"/>
    <w:rsid w:val="00E65E31"/>
    <w:rsid w:val="00E66090"/>
    <w:rsid w:val="00E66563"/>
    <w:rsid w:val="00E66A64"/>
    <w:rsid w:val="00E67DE2"/>
    <w:rsid w:val="00E703FE"/>
    <w:rsid w:val="00E71882"/>
    <w:rsid w:val="00E7320A"/>
    <w:rsid w:val="00E74B44"/>
    <w:rsid w:val="00E74C1B"/>
    <w:rsid w:val="00E753CC"/>
    <w:rsid w:val="00E7731C"/>
    <w:rsid w:val="00E81B8C"/>
    <w:rsid w:val="00E83C21"/>
    <w:rsid w:val="00E85188"/>
    <w:rsid w:val="00E85912"/>
    <w:rsid w:val="00E910BC"/>
    <w:rsid w:val="00E9317A"/>
    <w:rsid w:val="00E971C3"/>
    <w:rsid w:val="00E97CAB"/>
    <w:rsid w:val="00EA0254"/>
    <w:rsid w:val="00EA1FEE"/>
    <w:rsid w:val="00EA43DF"/>
    <w:rsid w:val="00EA4F2F"/>
    <w:rsid w:val="00EB0B91"/>
    <w:rsid w:val="00EB21BE"/>
    <w:rsid w:val="00EB4A0C"/>
    <w:rsid w:val="00EB5490"/>
    <w:rsid w:val="00EC0B93"/>
    <w:rsid w:val="00EC24F5"/>
    <w:rsid w:val="00EC7525"/>
    <w:rsid w:val="00ED1E07"/>
    <w:rsid w:val="00ED20FA"/>
    <w:rsid w:val="00ED30E8"/>
    <w:rsid w:val="00ED3205"/>
    <w:rsid w:val="00ED6098"/>
    <w:rsid w:val="00ED67A9"/>
    <w:rsid w:val="00ED6E77"/>
    <w:rsid w:val="00ED7F08"/>
    <w:rsid w:val="00EF184F"/>
    <w:rsid w:val="00EF1A9C"/>
    <w:rsid w:val="00EF38EE"/>
    <w:rsid w:val="00F010DD"/>
    <w:rsid w:val="00F0238A"/>
    <w:rsid w:val="00F12C92"/>
    <w:rsid w:val="00F15098"/>
    <w:rsid w:val="00F15222"/>
    <w:rsid w:val="00F2151B"/>
    <w:rsid w:val="00F23B44"/>
    <w:rsid w:val="00F23D14"/>
    <w:rsid w:val="00F25BF2"/>
    <w:rsid w:val="00F312F4"/>
    <w:rsid w:val="00F32A30"/>
    <w:rsid w:val="00F3649A"/>
    <w:rsid w:val="00F41A88"/>
    <w:rsid w:val="00F42595"/>
    <w:rsid w:val="00F42E26"/>
    <w:rsid w:val="00F43934"/>
    <w:rsid w:val="00F442E6"/>
    <w:rsid w:val="00F509D6"/>
    <w:rsid w:val="00F50DE8"/>
    <w:rsid w:val="00F50F17"/>
    <w:rsid w:val="00F512C5"/>
    <w:rsid w:val="00F51BD5"/>
    <w:rsid w:val="00F5315D"/>
    <w:rsid w:val="00F5330D"/>
    <w:rsid w:val="00F56246"/>
    <w:rsid w:val="00F56681"/>
    <w:rsid w:val="00F6011B"/>
    <w:rsid w:val="00F61E6F"/>
    <w:rsid w:val="00F636BB"/>
    <w:rsid w:val="00F64CF5"/>
    <w:rsid w:val="00F65018"/>
    <w:rsid w:val="00F654A1"/>
    <w:rsid w:val="00F659F6"/>
    <w:rsid w:val="00F65E3B"/>
    <w:rsid w:val="00F6733D"/>
    <w:rsid w:val="00F703DE"/>
    <w:rsid w:val="00F70B28"/>
    <w:rsid w:val="00F71D2B"/>
    <w:rsid w:val="00F74DAF"/>
    <w:rsid w:val="00F74FCB"/>
    <w:rsid w:val="00F75A0D"/>
    <w:rsid w:val="00F76117"/>
    <w:rsid w:val="00F76A51"/>
    <w:rsid w:val="00F803BC"/>
    <w:rsid w:val="00F80FE9"/>
    <w:rsid w:val="00F81A0A"/>
    <w:rsid w:val="00F83253"/>
    <w:rsid w:val="00F833E7"/>
    <w:rsid w:val="00F84DAD"/>
    <w:rsid w:val="00F8560D"/>
    <w:rsid w:val="00F8683A"/>
    <w:rsid w:val="00F9234F"/>
    <w:rsid w:val="00F9604F"/>
    <w:rsid w:val="00F967F5"/>
    <w:rsid w:val="00F96B79"/>
    <w:rsid w:val="00FA2475"/>
    <w:rsid w:val="00FA2848"/>
    <w:rsid w:val="00FA3D92"/>
    <w:rsid w:val="00FA5CAC"/>
    <w:rsid w:val="00FA7EC8"/>
    <w:rsid w:val="00FB2FCD"/>
    <w:rsid w:val="00FB3761"/>
    <w:rsid w:val="00FB7CDB"/>
    <w:rsid w:val="00FC0B63"/>
    <w:rsid w:val="00FC1892"/>
    <w:rsid w:val="00FC4FAF"/>
    <w:rsid w:val="00FC5102"/>
    <w:rsid w:val="00FC7F4D"/>
    <w:rsid w:val="00FD13D4"/>
    <w:rsid w:val="00FD1783"/>
    <w:rsid w:val="00FE37FA"/>
    <w:rsid w:val="00FE40A9"/>
    <w:rsid w:val="00FF5D6E"/>
    <w:rsid w:val="00FF656E"/>
    <w:rsid w:val="00FF7FEB"/>
    <w:rsid w:val="05C55192"/>
    <w:rsid w:val="0C7AD672"/>
    <w:rsid w:val="1693DFFA"/>
    <w:rsid w:val="1FC1D4ED"/>
    <w:rsid w:val="3C38B1C2"/>
    <w:rsid w:val="49794F2A"/>
    <w:rsid w:val="55D59F09"/>
    <w:rsid w:val="6410EFD0"/>
    <w:rsid w:val="7160BED0"/>
    <w:rsid w:val="7618125E"/>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7693E"/>
  <w15:docId w15:val="{9054710C-6A20-4940-AF77-477605B6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0423"/>
    <w:rPr>
      <w:rFonts w:ascii="Montserrat" w:hAnsi="Montserrat"/>
      <w:color w:val="000000"/>
    </w:rPr>
  </w:style>
  <w:style w:type="paragraph" w:styleId="Heading1">
    <w:name w:val="heading 1"/>
    <w:aliases w:val="Chapter_Title"/>
    <w:link w:val="Heading1Char"/>
    <w:autoRedefine/>
    <w:uiPriority w:val="1"/>
    <w:qFormat/>
    <w:rsid w:val="0006438F"/>
    <w:pPr>
      <w:numPr>
        <w:numId w:val="10"/>
      </w:numPr>
      <w:spacing w:line="252" w:lineRule="auto"/>
      <w:jc w:val="both"/>
      <w:outlineLvl w:val="0"/>
    </w:pPr>
    <w:rPr>
      <w:rFonts w:ascii="Montserrat" w:hAnsi="Montserrat" w:cstheme="minorBidi"/>
      <w:color w:val="000000"/>
      <w:shd w:val="clear" w:color="auto" w:fill="FFFFFF"/>
    </w:rPr>
  </w:style>
  <w:style w:type="paragraph" w:styleId="Heading2">
    <w:name w:val="heading 2"/>
    <w:basedOn w:val="Normal"/>
    <w:next w:val="Normal"/>
    <w:link w:val="Heading2Char"/>
    <w:autoRedefine/>
    <w:uiPriority w:val="1"/>
    <w:qFormat/>
    <w:rsid w:val="00B31796"/>
    <w:pPr>
      <w:keepNext/>
      <w:keepLines/>
      <w:spacing w:line="252" w:lineRule="auto"/>
      <w:outlineLvl w:val="1"/>
    </w:pPr>
    <w:rPr>
      <w:rFonts w:ascii="Avenir Next LT Pro" w:hAnsi="Avenir Next LT Pro"/>
      <w:color w:val="FD5000"/>
      <w:sz w:val="28"/>
      <w:szCs w:val="28"/>
    </w:rPr>
  </w:style>
  <w:style w:type="paragraph" w:styleId="Heading3">
    <w:name w:val="heading 3"/>
    <w:basedOn w:val="Normal"/>
    <w:next w:val="Normal"/>
    <w:rsid w:val="00F12C92"/>
    <w:pPr>
      <w:keepNext/>
      <w:numPr>
        <w:ilvl w:val="2"/>
        <w:numId w:val="6"/>
      </w:numPr>
      <w:spacing w:before="60" w:after="60"/>
      <w:outlineLvl w:val="2"/>
    </w:pPr>
    <w:rPr>
      <w:b/>
    </w:rPr>
  </w:style>
  <w:style w:type="paragraph" w:styleId="Heading4">
    <w:name w:val="heading 4"/>
    <w:basedOn w:val="Normal"/>
    <w:next w:val="Normal"/>
    <w:rsid w:val="00F12C92"/>
    <w:pPr>
      <w:keepNext/>
      <w:numPr>
        <w:ilvl w:val="3"/>
        <w:numId w:val="6"/>
      </w:numPr>
      <w:outlineLvl w:val="3"/>
    </w:pPr>
    <w:rPr>
      <w:rFonts w:eastAsia="Times"/>
      <w:b/>
      <w:sz w:val="22"/>
    </w:rPr>
  </w:style>
  <w:style w:type="paragraph" w:styleId="Heading5">
    <w:name w:val="heading 5"/>
    <w:basedOn w:val="Normal"/>
    <w:next w:val="Normal"/>
    <w:rsid w:val="00F12C92"/>
    <w:pPr>
      <w:keepNext/>
      <w:numPr>
        <w:ilvl w:val="4"/>
        <w:numId w:val="6"/>
      </w:numPr>
      <w:spacing w:after="40"/>
      <w:outlineLvl w:val="4"/>
    </w:pPr>
    <w:rPr>
      <w:rFonts w:eastAsia="Times"/>
      <w:b/>
    </w:rPr>
  </w:style>
  <w:style w:type="paragraph" w:styleId="Heading6">
    <w:name w:val="heading 6"/>
    <w:basedOn w:val="Normal"/>
    <w:next w:val="Normal"/>
    <w:rsid w:val="00F12C92"/>
    <w:pPr>
      <w:keepNext/>
      <w:numPr>
        <w:ilvl w:val="5"/>
        <w:numId w:val="6"/>
      </w:numPr>
      <w:jc w:val="both"/>
      <w:outlineLvl w:val="5"/>
    </w:pPr>
  </w:style>
  <w:style w:type="paragraph" w:styleId="Heading7">
    <w:name w:val="heading 7"/>
    <w:basedOn w:val="Normal"/>
    <w:next w:val="Normal"/>
    <w:rsid w:val="00F12C92"/>
    <w:pPr>
      <w:keepNext/>
      <w:numPr>
        <w:ilvl w:val="6"/>
        <w:numId w:val="6"/>
      </w:numPr>
      <w:jc w:val="center"/>
      <w:outlineLvl w:val="6"/>
    </w:pPr>
    <w:rPr>
      <w:rFonts w:ascii="MetaMedium-Roman" w:hAnsi="MetaMedium-Roman"/>
      <w:sz w:val="72"/>
    </w:rPr>
  </w:style>
  <w:style w:type="paragraph" w:styleId="Heading8">
    <w:name w:val="heading 8"/>
    <w:basedOn w:val="Normal"/>
    <w:next w:val="Normal"/>
    <w:rsid w:val="00F12C92"/>
    <w:pPr>
      <w:keepNext/>
      <w:numPr>
        <w:ilvl w:val="7"/>
        <w:numId w:val="6"/>
      </w:numPr>
      <w:jc w:val="center"/>
      <w:outlineLvl w:val="7"/>
    </w:pPr>
    <w:rPr>
      <w:rFonts w:ascii="Arial Black" w:hAnsi="Arial Black"/>
      <w:color w:val="141B66"/>
      <w:sz w:val="64"/>
    </w:rPr>
  </w:style>
  <w:style w:type="paragraph" w:styleId="Heading9">
    <w:name w:val="heading 9"/>
    <w:basedOn w:val="Normal"/>
    <w:next w:val="Normal"/>
    <w:rsid w:val="00F12C92"/>
    <w:pPr>
      <w:numPr>
        <w:ilvl w:val="8"/>
        <w:numId w:val="6"/>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31796"/>
    <w:rPr>
      <w:rFonts w:ascii="Avenir Next LT Pro" w:hAnsi="Avenir Next LT Pro"/>
      <w:color w:val="FD5000"/>
      <w:sz w:val="28"/>
      <w:szCs w:val="28"/>
    </w:rPr>
  </w:style>
  <w:style w:type="paragraph" w:styleId="TOC1">
    <w:name w:val="toc 1"/>
    <w:basedOn w:val="Normal"/>
    <w:next w:val="Normal"/>
    <w:semiHidden/>
    <w:rsid w:val="00CF031C"/>
    <w:pPr>
      <w:spacing w:before="240"/>
    </w:pPr>
    <w:rPr>
      <w:b/>
      <w:bCs/>
      <w:caps/>
      <w:color w:val="336699"/>
      <w:szCs w:val="24"/>
    </w:rPr>
  </w:style>
  <w:style w:type="paragraph" w:styleId="TOC2">
    <w:name w:val="toc 2"/>
    <w:basedOn w:val="Normal"/>
    <w:next w:val="Normal"/>
    <w:semiHidden/>
    <w:rsid w:val="0023393E"/>
    <w:pPr>
      <w:spacing w:before="40" w:after="40"/>
    </w:pPr>
    <w:rPr>
      <w:szCs w:val="24"/>
    </w:rPr>
  </w:style>
  <w:style w:type="paragraph" w:styleId="Index1">
    <w:name w:val="index 1"/>
    <w:basedOn w:val="Normal"/>
    <w:next w:val="Normal"/>
    <w:autoRedefine/>
    <w:semiHidden/>
    <w:rsid w:val="00F56681"/>
    <w:pPr>
      <w:ind w:left="200" w:hanging="200"/>
    </w:pPr>
    <w:rPr>
      <w:rFonts w:ascii="Times New Roman" w:hAnsi="Times New Roman"/>
      <w:szCs w:val="24"/>
    </w:rPr>
  </w:style>
  <w:style w:type="paragraph" w:customStyle="1" w:styleId="ABOUTPage">
    <w:name w:val="ABOUT Page"/>
    <w:basedOn w:val="BodyText"/>
    <w:rsid w:val="005A3AE6"/>
    <w:pPr>
      <w:spacing w:before="240" w:after="240" w:line="360" w:lineRule="auto"/>
    </w:pPr>
    <w:rPr>
      <w:color w:val="333333"/>
    </w:rPr>
  </w:style>
  <w:style w:type="paragraph" w:styleId="BodyText">
    <w:name w:val="Body Text"/>
    <w:link w:val="BodyTextChar"/>
    <w:uiPriority w:val="1"/>
    <w:qFormat/>
    <w:rsid w:val="00CC3CC7"/>
    <w:pPr>
      <w:spacing w:before="80" w:after="80"/>
    </w:pPr>
    <w:rPr>
      <w:rFonts w:ascii="Arial" w:hAnsi="Arial"/>
      <w:color w:val="212121"/>
    </w:rPr>
  </w:style>
  <w:style w:type="character" w:customStyle="1" w:styleId="BodyTextChar">
    <w:name w:val="Body Text Char"/>
    <w:basedOn w:val="DefaultParagraphFont"/>
    <w:link w:val="BodyText"/>
    <w:uiPriority w:val="1"/>
    <w:rsid w:val="00CC3CC7"/>
    <w:rPr>
      <w:rFonts w:ascii="Arial" w:hAnsi="Arial"/>
      <w:color w:val="212121"/>
      <w:lang w:val="en-US" w:eastAsia="en-US" w:bidi="ar-SA"/>
    </w:rPr>
  </w:style>
  <w:style w:type="paragraph" w:styleId="Footer">
    <w:name w:val="footer"/>
    <w:basedOn w:val="Normal"/>
    <w:link w:val="FooterChar"/>
    <w:uiPriority w:val="99"/>
    <w:rsid w:val="0023393E"/>
    <w:pPr>
      <w:tabs>
        <w:tab w:val="center" w:pos="4320"/>
        <w:tab w:val="right" w:pos="8640"/>
      </w:tabs>
    </w:pPr>
  </w:style>
  <w:style w:type="character" w:customStyle="1" w:styleId="BodyTextItalic">
    <w:name w:val="Body Text Italic"/>
    <w:basedOn w:val="DefaultParagraphFont"/>
    <w:rsid w:val="005A3AE6"/>
    <w:rPr>
      <w:i/>
      <w:iCs/>
    </w:rPr>
  </w:style>
  <w:style w:type="character" w:styleId="Hyperlink">
    <w:name w:val="Hyperlink"/>
    <w:basedOn w:val="DefaultParagraphFont"/>
    <w:rsid w:val="00DB55CC"/>
    <w:rPr>
      <w:rFonts w:ascii="Arial" w:hAnsi="Arial"/>
      <w:i/>
      <w:color w:val="0039A6"/>
    </w:rPr>
  </w:style>
  <w:style w:type="paragraph" w:styleId="Index2">
    <w:name w:val="index 2"/>
    <w:basedOn w:val="Normal"/>
    <w:next w:val="Normal"/>
    <w:autoRedefine/>
    <w:semiHidden/>
    <w:rsid w:val="00F56681"/>
    <w:pPr>
      <w:ind w:left="400" w:hanging="200"/>
    </w:pPr>
    <w:rPr>
      <w:rFonts w:ascii="Times New Roman" w:hAnsi="Times New Roman"/>
      <w:szCs w:val="24"/>
    </w:rPr>
  </w:style>
  <w:style w:type="paragraph" w:styleId="Index3">
    <w:name w:val="index 3"/>
    <w:basedOn w:val="Normal"/>
    <w:next w:val="Normal"/>
    <w:autoRedefine/>
    <w:semiHidden/>
    <w:rsid w:val="00F56681"/>
    <w:pPr>
      <w:ind w:left="600" w:hanging="200"/>
    </w:pPr>
    <w:rPr>
      <w:rFonts w:ascii="Times New Roman" w:hAnsi="Times New Roman"/>
      <w:szCs w:val="24"/>
    </w:rPr>
  </w:style>
  <w:style w:type="paragraph" w:styleId="TOC3">
    <w:name w:val="toc 3"/>
    <w:basedOn w:val="Normal"/>
    <w:next w:val="Normal"/>
    <w:autoRedefine/>
    <w:semiHidden/>
    <w:rsid w:val="00F56681"/>
    <w:pPr>
      <w:ind w:left="400"/>
    </w:pPr>
    <w:rPr>
      <w:rFonts w:ascii="Times New Roman" w:hAnsi="Times New Roman"/>
      <w:i/>
      <w:iCs/>
      <w:szCs w:val="24"/>
    </w:rPr>
  </w:style>
  <w:style w:type="paragraph" w:styleId="TOC4">
    <w:name w:val="toc 4"/>
    <w:basedOn w:val="Normal"/>
    <w:next w:val="Normal"/>
    <w:autoRedefine/>
    <w:semiHidden/>
    <w:rsid w:val="00F56681"/>
    <w:pPr>
      <w:ind w:left="600"/>
    </w:pPr>
    <w:rPr>
      <w:rFonts w:ascii="Times New Roman" w:hAnsi="Times New Roman"/>
      <w:szCs w:val="21"/>
    </w:rPr>
  </w:style>
  <w:style w:type="paragraph" w:styleId="TOC5">
    <w:name w:val="toc 5"/>
    <w:basedOn w:val="Normal"/>
    <w:next w:val="Normal"/>
    <w:autoRedefine/>
    <w:semiHidden/>
    <w:rsid w:val="00F56681"/>
    <w:pPr>
      <w:ind w:left="800"/>
    </w:pPr>
    <w:rPr>
      <w:rFonts w:ascii="Times New Roman" w:hAnsi="Times New Roman"/>
      <w:szCs w:val="21"/>
    </w:rPr>
  </w:style>
  <w:style w:type="paragraph" w:styleId="TOC6">
    <w:name w:val="toc 6"/>
    <w:basedOn w:val="Normal"/>
    <w:next w:val="Normal"/>
    <w:autoRedefine/>
    <w:semiHidden/>
    <w:rsid w:val="00F56681"/>
    <w:pPr>
      <w:ind w:left="1000"/>
    </w:pPr>
    <w:rPr>
      <w:rFonts w:ascii="Times New Roman" w:hAnsi="Times New Roman"/>
      <w:szCs w:val="21"/>
    </w:rPr>
  </w:style>
  <w:style w:type="paragraph" w:styleId="TOC7">
    <w:name w:val="toc 7"/>
    <w:basedOn w:val="Normal"/>
    <w:next w:val="Normal"/>
    <w:autoRedefine/>
    <w:semiHidden/>
    <w:rsid w:val="00F56681"/>
    <w:pPr>
      <w:ind w:left="1200"/>
    </w:pPr>
    <w:rPr>
      <w:rFonts w:ascii="Times New Roman" w:hAnsi="Times New Roman"/>
      <w:szCs w:val="21"/>
    </w:rPr>
  </w:style>
  <w:style w:type="paragraph" w:styleId="TOC8">
    <w:name w:val="toc 8"/>
    <w:basedOn w:val="Normal"/>
    <w:next w:val="Normal"/>
    <w:autoRedefine/>
    <w:semiHidden/>
    <w:rsid w:val="00F56681"/>
    <w:pPr>
      <w:ind w:left="1400"/>
    </w:pPr>
    <w:rPr>
      <w:rFonts w:ascii="Times New Roman" w:hAnsi="Times New Roman"/>
      <w:szCs w:val="21"/>
    </w:rPr>
  </w:style>
  <w:style w:type="paragraph" w:styleId="IndexHeading">
    <w:name w:val="index heading"/>
    <w:basedOn w:val="Normal"/>
    <w:next w:val="Index1"/>
    <w:semiHidden/>
    <w:rsid w:val="00F56681"/>
    <w:pPr>
      <w:spacing w:before="120" w:after="120"/>
    </w:pPr>
    <w:rPr>
      <w:rFonts w:ascii="Times New Roman" w:hAnsi="Times New Roman"/>
      <w:b/>
      <w:bCs/>
      <w:i/>
      <w:iCs/>
      <w:szCs w:val="24"/>
    </w:rPr>
  </w:style>
  <w:style w:type="paragraph" w:styleId="TOC9">
    <w:name w:val="toc 9"/>
    <w:basedOn w:val="Normal"/>
    <w:next w:val="Normal"/>
    <w:autoRedefine/>
    <w:semiHidden/>
    <w:rsid w:val="00F56681"/>
    <w:pPr>
      <w:ind w:left="1600"/>
    </w:pPr>
    <w:rPr>
      <w:rFonts w:ascii="Times New Roman" w:hAnsi="Times New Roman"/>
      <w:szCs w:val="21"/>
    </w:rPr>
  </w:style>
  <w:style w:type="paragraph" w:styleId="Index4">
    <w:name w:val="index 4"/>
    <w:basedOn w:val="Normal"/>
    <w:next w:val="Normal"/>
    <w:autoRedefine/>
    <w:semiHidden/>
    <w:rsid w:val="00F56681"/>
    <w:pPr>
      <w:ind w:left="800" w:hanging="200"/>
    </w:pPr>
    <w:rPr>
      <w:rFonts w:ascii="Times New Roman" w:hAnsi="Times New Roman"/>
      <w:szCs w:val="24"/>
    </w:rPr>
  </w:style>
  <w:style w:type="paragraph" w:styleId="Index5">
    <w:name w:val="index 5"/>
    <w:basedOn w:val="Normal"/>
    <w:next w:val="Normal"/>
    <w:autoRedefine/>
    <w:semiHidden/>
    <w:rsid w:val="00F56681"/>
    <w:pPr>
      <w:ind w:left="1000" w:hanging="200"/>
    </w:pPr>
    <w:rPr>
      <w:rFonts w:ascii="Times New Roman" w:hAnsi="Times New Roman"/>
      <w:szCs w:val="24"/>
    </w:rPr>
  </w:style>
  <w:style w:type="paragraph" w:styleId="Index6">
    <w:name w:val="index 6"/>
    <w:basedOn w:val="Normal"/>
    <w:next w:val="Normal"/>
    <w:autoRedefine/>
    <w:semiHidden/>
    <w:rsid w:val="00F56681"/>
    <w:pPr>
      <w:ind w:left="1200" w:hanging="200"/>
    </w:pPr>
    <w:rPr>
      <w:rFonts w:ascii="Times New Roman" w:hAnsi="Times New Roman"/>
      <w:szCs w:val="24"/>
    </w:rPr>
  </w:style>
  <w:style w:type="paragraph" w:styleId="Index7">
    <w:name w:val="index 7"/>
    <w:basedOn w:val="Normal"/>
    <w:next w:val="Normal"/>
    <w:autoRedefine/>
    <w:semiHidden/>
    <w:rsid w:val="00F56681"/>
    <w:pPr>
      <w:ind w:left="1400" w:hanging="200"/>
    </w:pPr>
    <w:rPr>
      <w:rFonts w:ascii="Times New Roman" w:hAnsi="Times New Roman"/>
      <w:szCs w:val="24"/>
    </w:rPr>
  </w:style>
  <w:style w:type="paragraph" w:styleId="Index8">
    <w:name w:val="index 8"/>
    <w:basedOn w:val="Normal"/>
    <w:next w:val="Normal"/>
    <w:autoRedefine/>
    <w:semiHidden/>
    <w:rsid w:val="00F56681"/>
    <w:pPr>
      <w:ind w:left="1600" w:hanging="200"/>
    </w:pPr>
    <w:rPr>
      <w:rFonts w:ascii="Times New Roman" w:hAnsi="Times New Roman"/>
      <w:szCs w:val="24"/>
    </w:rPr>
  </w:style>
  <w:style w:type="paragraph" w:styleId="Index9">
    <w:name w:val="index 9"/>
    <w:basedOn w:val="Normal"/>
    <w:next w:val="Normal"/>
    <w:autoRedefine/>
    <w:semiHidden/>
    <w:rsid w:val="00F56681"/>
    <w:pPr>
      <w:ind w:left="1800" w:hanging="200"/>
    </w:pPr>
    <w:rPr>
      <w:rFonts w:ascii="Times New Roman" w:hAnsi="Times New Roman"/>
      <w:szCs w:val="24"/>
    </w:rPr>
  </w:style>
  <w:style w:type="paragraph" w:styleId="BalloonText">
    <w:name w:val="Balloon Text"/>
    <w:basedOn w:val="Normal"/>
    <w:semiHidden/>
    <w:rsid w:val="00F56681"/>
    <w:rPr>
      <w:rFonts w:ascii="Tahoma" w:hAnsi="Tahoma" w:cs="Tahoma"/>
      <w:sz w:val="16"/>
      <w:szCs w:val="16"/>
    </w:rPr>
  </w:style>
  <w:style w:type="paragraph" w:customStyle="1" w:styleId="Heading30">
    <w:name w:val="Heading_3"/>
    <w:basedOn w:val="BodyText"/>
    <w:link w:val="Heading3CharChar"/>
    <w:autoRedefine/>
    <w:rsid w:val="005C246D"/>
    <w:pPr>
      <w:spacing w:before="120" w:after="40"/>
    </w:pPr>
    <w:rPr>
      <w:b/>
      <w:bCs/>
      <w:color w:val="336699"/>
    </w:rPr>
  </w:style>
  <w:style w:type="character" w:customStyle="1" w:styleId="Heading3CharChar">
    <w:name w:val="Heading_3 Char Char"/>
    <w:basedOn w:val="BodyTextChar"/>
    <w:link w:val="Heading30"/>
    <w:rsid w:val="005C246D"/>
    <w:rPr>
      <w:rFonts w:ascii="Arial" w:hAnsi="Arial"/>
      <w:b/>
      <w:bCs/>
      <w:color w:val="336699"/>
      <w:lang w:val="en-US" w:eastAsia="en-US" w:bidi="ar-SA"/>
    </w:rPr>
  </w:style>
  <w:style w:type="character" w:styleId="FootnoteReference">
    <w:name w:val="footnote reference"/>
    <w:basedOn w:val="DefaultParagraphFont"/>
    <w:rsid w:val="00134F5A"/>
    <w:rPr>
      <w:rFonts w:ascii="Times New Roman" w:hAnsi="Times New Roman"/>
      <w:sz w:val="20"/>
      <w:vertAlign w:val="superscript"/>
    </w:rPr>
  </w:style>
  <w:style w:type="paragraph" w:customStyle="1" w:styleId="BlueBullet">
    <w:name w:val="Blue_Bullet"/>
    <w:basedOn w:val="Normal"/>
    <w:rsid w:val="002512CD"/>
    <w:pPr>
      <w:numPr>
        <w:numId w:val="1"/>
      </w:numPr>
      <w:tabs>
        <w:tab w:val="clear" w:pos="576"/>
        <w:tab w:val="left" w:pos="270"/>
        <w:tab w:val="left" w:pos="360"/>
      </w:tabs>
      <w:spacing w:before="20" w:after="80"/>
      <w:ind w:left="270" w:hanging="274"/>
    </w:pPr>
  </w:style>
  <w:style w:type="paragraph" w:customStyle="1" w:styleId="Bodynumberlist1">
    <w:name w:val="Body number list 1"/>
    <w:basedOn w:val="Normal"/>
    <w:autoRedefine/>
    <w:rsid w:val="00012DA3"/>
    <w:pPr>
      <w:numPr>
        <w:numId w:val="2"/>
      </w:numPr>
      <w:spacing w:before="60" w:after="60" w:line="264" w:lineRule="auto"/>
    </w:pPr>
    <w:rPr>
      <w:color w:val="333333"/>
      <w:kern w:val="32"/>
    </w:rPr>
  </w:style>
  <w:style w:type="paragraph" w:customStyle="1" w:styleId="Bodynumberlist2">
    <w:name w:val="Body number list 2"/>
    <w:basedOn w:val="Normal"/>
    <w:rsid w:val="00C006A0"/>
    <w:pPr>
      <w:numPr>
        <w:numId w:val="3"/>
      </w:numPr>
      <w:spacing w:before="80" w:after="80" w:line="264" w:lineRule="auto"/>
    </w:pPr>
    <w:rPr>
      <w:color w:val="333333"/>
      <w:kern w:val="32"/>
    </w:rPr>
  </w:style>
  <w:style w:type="paragraph" w:customStyle="1" w:styleId="BodyTextBeforeBullets">
    <w:name w:val="Body Text Before Bullets"/>
    <w:basedOn w:val="Normal"/>
    <w:rsid w:val="00134F5A"/>
    <w:pPr>
      <w:spacing w:before="60" w:after="120"/>
    </w:pPr>
  </w:style>
  <w:style w:type="paragraph" w:customStyle="1" w:styleId="Heading2SmallItalic">
    <w:name w:val="Heading 2_Small Italic"/>
    <w:basedOn w:val="Heading2"/>
    <w:link w:val="Heading2SmallItalicChar"/>
    <w:rsid w:val="001660A3"/>
    <w:rPr>
      <w:b/>
      <w:i/>
      <w:iCs/>
      <w:sz w:val="18"/>
    </w:rPr>
  </w:style>
  <w:style w:type="character" w:customStyle="1" w:styleId="Heading2SmallItalicChar">
    <w:name w:val="Heading 2_Small Italic Char"/>
    <w:basedOn w:val="Heading2Char"/>
    <w:link w:val="Heading2SmallItalic"/>
    <w:rsid w:val="001660A3"/>
    <w:rPr>
      <w:rFonts w:ascii="Arial" w:hAnsi="Arial"/>
      <w:b w:val="0"/>
      <w:i/>
      <w:iCs/>
      <w:color w:val="D55C19"/>
      <w:sz w:val="18"/>
      <w:szCs w:val="28"/>
    </w:rPr>
  </w:style>
  <w:style w:type="character" w:customStyle="1" w:styleId="BookTitle1">
    <w:name w:val="Book Title1"/>
    <w:basedOn w:val="DefaultParagraphFont"/>
    <w:rsid w:val="00CB320B"/>
    <w:rPr>
      <w:rFonts w:ascii="Arial" w:hAnsi="Arial"/>
      <w:color w:val="0073CF"/>
      <w:sz w:val="64"/>
    </w:rPr>
  </w:style>
  <w:style w:type="character" w:customStyle="1" w:styleId="TriNetCopyright">
    <w:name w:val="TriNet Copyright"/>
    <w:basedOn w:val="DefaultParagraphFont"/>
    <w:rsid w:val="00CB320B"/>
    <w:rPr>
      <w:color w:val="333333"/>
    </w:rPr>
  </w:style>
  <w:style w:type="character" w:styleId="FollowedHyperlink">
    <w:name w:val="FollowedHyperlink"/>
    <w:basedOn w:val="DefaultParagraphFont"/>
    <w:rsid w:val="00B73820"/>
    <w:rPr>
      <w:color w:val="800080"/>
      <w:u w:val="single"/>
    </w:rPr>
  </w:style>
  <w:style w:type="character" w:styleId="PageNumber">
    <w:name w:val="page number"/>
    <w:basedOn w:val="DefaultParagraphFont"/>
    <w:rsid w:val="00921268"/>
  </w:style>
  <w:style w:type="paragraph" w:styleId="Header">
    <w:name w:val="header"/>
    <w:basedOn w:val="Normal"/>
    <w:link w:val="HeaderChar"/>
    <w:rsid w:val="00921268"/>
    <w:pPr>
      <w:tabs>
        <w:tab w:val="center" w:pos="4320"/>
        <w:tab w:val="right" w:pos="8640"/>
      </w:tabs>
    </w:pPr>
  </w:style>
  <w:style w:type="paragraph" w:styleId="BodyText2">
    <w:name w:val="Body Text 2"/>
    <w:basedOn w:val="Normal"/>
    <w:rsid w:val="00743336"/>
    <w:pPr>
      <w:spacing w:after="120" w:line="480" w:lineRule="auto"/>
    </w:pPr>
  </w:style>
  <w:style w:type="paragraph" w:styleId="BodyTextIndent">
    <w:name w:val="Body Text Indent"/>
    <w:basedOn w:val="Normal"/>
    <w:rsid w:val="00743336"/>
    <w:pPr>
      <w:spacing w:after="120"/>
      <w:ind w:left="360"/>
    </w:pPr>
  </w:style>
  <w:style w:type="paragraph" w:styleId="BodyTextIndent2">
    <w:name w:val="Body Text Indent 2"/>
    <w:basedOn w:val="Normal"/>
    <w:rsid w:val="00743336"/>
    <w:pPr>
      <w:spacing w:after="120" w:line="480" w:lineRule="auto"/>
      <w:ind w:left="360"/>
    </w:pPr>
  </w:style>
  <w:style w:type="paragraph" w:customStyle="1" w:styleId="AlphaList">
    <w:name w:val="Alpha_List"/>
    <w:link w:val="AlphaListChar"/>
    <w:autoRedefine/>
    <w:rsid w:val="00876CBE"/>
    <w:pPr>
      <w:widowControl w:val="0"/>
      <w:numPr>
        <w:numId w:val="8"/>
      </w:numPr>
      <w:spacing w:before="40" w:afterLines="60"/>
    </w:pPr>
    <w:rPr>
      <w:rFonts w:ascii="Arial" w:hAnsi="Arial" w:cs="Arial"/>
      <w:color w:val="000000"/>
    </w:rPr>
  </w:style>
  <w:style w:type="paragraph" w:customStyle="1" w:styleId="AlphaList0">
    <w:name w:val="AlphaList"/>
    <w:basedOn w:val="BodyTextIndent2"/>
    <w:rsid w:val="00963083"/>
    <w:pPr>
      <w:spacing w:line="240" w:lineRule="auto"/>
      <w:jc w:val="both"/>
    </w:pPr>
  </w:style>
  <w:style w:type="paragraph" w:customStyle="1" w:styleId="BodyAlphaList">
    <w:name w:val="Body Alpha List"/>
    <w:basedOn w:val="BodyTextIndent2"/>
    <w:rsid w:val="00963083"/>
    <w:pPr>
      <w:numPr>
        <w:numId w:val="4"/>
      </w:numPr>
      <w:spacing w:after="96" w:line="240" w:lineRule="auto"/>
      <w:jc w:val="both"/>
    </w:pPr>
  </w:style>
  <w:style w:type="paragraph" w:customStyle="1" w:styleId="StyleBodyTextIndent2JustifiedAfter48ptLinespacing">
    <w:name w:val="Style Body Text Indent 2 + Justified After:  4.8 pt Line spacing:..."/>
    <w:basedOn w:val="BodyTextIndent2"/>
    <w:rsid w:val="00963083"/>
    <w:pPr>
      <w:spacing w:line="240" w:lineRule="auto"/>
      <w:jc w:val="both"/>
    </w:pPr>
  </w:style>
  <w:style w:type="paragraph" w:customStyle="1" w:styleId="RomanSubList">
    <w:name w:val="RomanSubList"/>
    <w:basedOn w:val="Normal"/>
    <w:rsid w:val="00876CBE"/>
    <w:pPr>
      <w:numPr>
        <w:numId w:val="5"/>
      </w:numPr>
      <w:spacing w:after="120"/>
      <w:ind w:left="1267" w:hanging="187"/>
      <w:jc w:val="both"/>
    </w:pPr>
    <w:rPr>
      <w:sz w:val="18"/>
    </w:rPr>
  </w:style>
  <w:style w:type="paragraph" w:styleId="BodyTextIndent3">
    <w:name w:val="Body Text Indent 3"/>
    <w:basedOn w:val="Normal"/>
    <w:link w:val="BodyTextIndent3Char"/>
    <w:rsid w:val="00F25BF2"/>
    <w:pPr>
      <w:spacing w:after="120"/>
      <w:ind w:left="360"/>
    </w:pPr>
    <w:rPr>
      <w:rFonts w:ascii="Times New Roman" w:hAnsi="Times New Roman"/>
      <w:color w:val="auto"/>
      <w:sz w:val="16"/>
      <w:szCs w:val="16"/>
    </w:rPr>
  </w:style>
  <w:style w:type="character" w:customStyle="1" w:styleId="BodyTextIndent3Char">
    <w:name w:val="Body Text Indent 3 Char"/>
    <w:basedOn w:val="DefaultParagraphFont"/>
    <w:link w:val="BodyTextIndent3"/>
    <w:rsid w:val="00F25BF2"/>
    <w:rPr>
      <w:sz w:val="16"/>
      <w:szCs w:val="16"/>
      <w:lang w:val="en-US" w:eastAsia="en-US" w:bidi="ar-SA"/>
    </w:rPr>
  </w:style>
  <w:style w:type="paragraph" w:customStyle="1" w:styleId="CcList">
    <w:name w:val="Cc List"/>
    <w:basedOn w:val="Normal"/>
    <w:rsid w:val="00F25BF2"/>
    <w:pPr>
      <w:keepLines/>
      <w:spacing w:line="220" w:lineRule="atLeast"/>
      <w:ind w:left="360" w:hanging="360"/>
      <w:jc w:val="both"/>
    </w:pPr>
    <w:rPr>
      <w:color w:val="auto"/>
      <w:spacing w:val="-5"/>
    </w:rPr>
  </w:style>
  <w:style w:type="paragraph" w:customStyle="1" w:styleId="Heading1NoNumlist">
    <w:name w:val="Heading1 No Numlist"/>
    <w:basedOn w:val="Heading1"/>
    <w:autoRedefine/>
    <w:rsid w:val="00A73AE3"/>
  </w:style>
  <w:style w:type="paragraph" w:customStyle="1" w:styleId="NoNumberlistHeading">
    <w:name w:val="No NumberlistHeading"/>
    <w:rsid w:val="00A73AE3"/>
    <w:rPr>
      <w:rFonts w:ascii="Arial" w:hAnsi="Arial" w:cs="Arial"/>
      <w:b/>
      <w:caps/>
      <w:color w:val="0039A6"/>
      <w:sz w:val="32"/>
      <w:szCs w:val="32"/>
    </w:rPr>
  </w:style>
  <w:style w:type="character" w:customStyle="1" w:styleId="Heading1Nolist">
    <w:name w:val="Heading 1 No list"/>
    <w:basedOn w:val="DefaultParagraphFont"/>
    <w:rsid w:val="00D26F67"/>
    <w:rPr>
      <w:color w:val="0039A6"/>
      <w:sz w:val="32"/>
    </w:rPr>
  </w:style>
  <w:style w:type="character" w:customStyle="1" w:styleId="AlphaListChar">
    <w:name w:val="Alpha_List Char"/>
    <w:basedOn w:val="DefaultParagraphFont"/>
    <w:link w:val="AlphaList"/>
    <w:rsid w:val="00876CBE"/>
    <w:rPr>
      <w:rFonts w:ascii="Arial" w:hAnsi="Arial" w:cs="Arial"/>
      <w:color w:val="000000"/>
    </w:rPr>
  </w:style>
  <w:style w:type="paragraph" w:customStyle="1" w:styleId="StyleAlphaListAfter06line">
    <w:name w:val="Style Alpha_List + After:  0.6 line"/>
    <w:basedOn w:val="AlphaList"/>
    <w:rsid w:val="00FC0B63"/>
    <w:pPr>
      <w:spacing w:after="60"/>
    </w:pPr>
    <w:rPr>
      <w:rFonts w:cs="Times New Roman"/>
    </w:rPr>
  </w:style>
  <w:style w:type="paragraph" w:customStyle="1" w:styleId="Style9ptJustifiedRight025After6pt">
    <w:name w:val="Style 9 pt Justified Right:  0.25&quot; After:  6 pt"/>
    <w:basedOn w:val="Normal"/>
    <w:rsid w:val="00876CBE"/>
    <w:pPr>
      <w:numPr>
        <w:numId w:val="7"/>
      </w:numPr>
      <w:spacing w:after="120"/>
      <w:ind w:right="360"/>
      <w:jc w:val="both"/>
    </w:pPr>
    <w:rPr>
      <w:sz w:val="18"/>
    </w:rPr>
  </w:style>
  <w:style w:type="paragraph" w:customStyle="1" w:styleId="StyleAlphaListAfter06line1">
    <w:name w:val="Style Alpha_List + After:  0.6 line1"/>
    <w:basedOn w:val="AlphaList"/>
    <w:rsid w:val="00876CBE"/>
    <w:pPr>
      <w:spacing w:before="20" w:after="60"/>
    </w:pPr>
    <w:rPr>
      <w:rFonts w:cs="Times New Roman"/>
    </w:rPr>
  </w:style>
  <w:style w:type="paragraph" w:styleId="ListParagraph">
    <w:name w:val="List Paragraph"/>
    <w:basedOn w:val="Normal"/>
    <w:uiPriority w:val="1"/>
    <w:qFormat/>
    <w:rsid w:val="00417297"/>
    <w:pPr>
      <w:ind w:left="720"/>
      <w:contextualSpacing/>
    </w:pPr>
    <w:rPr>
      <w:rFonts w:ascii="Cambria" w:eastAsia="Cambria" w:hAnsi="Cambria"/>
      <w:color w:val="auto"/>
      <w:sz w:val="24"/>
      <w:szCs w:val="24"/>
    </w:rPr>
  </w:style>
  <w:style w:type="paragraph" w:customStyle="1" w:styleId="StyleBodyTextBoldLightOrange">
    <w:name w:val="Style Body Text + Bold Light Orange"/>
    <w:basedOn w:val="BodyText"/>
    <w:link w:val="StyleBodyTextBoldLightOrangeChar"/>
    <w:autoRedefine/>
    <w:rsid w:val="000B2B56"/>
    <w:pPr>
      <w:spacing w:before="120"/>
    </w:pPr>
    <w:rPr>
      <w:b/>
      <w:bCs/>
      <w:color w:val="FF9900"/>
      <w:sz w:val="24"/>
    </w:rPr>
  </w:style>
  <w:style w:type="character" w:customStyle="1" w:styleId="StyleBodyTextBoldLightOrangeChar">
    <w:name w:val="Style Body Text + Bold Light Orange Char"/>
    <w:basedOn w:val="BodyTextChar"/>
    <w:link w:val="StyleBodyTextBoldLightOrange"/>
    <w:rsid w:val="000B2B56"/>
    <w:rPr>
      <w:rFonts w:ascii="Arial" w:hAnsi="Arial"/>
      <w:b/>
      <w:bCs/>
      <w:color w:val="FF9900"/>
      <w:sz w:val="24"/>
      <w:lang w:val="en-US" w:eastAsia="en-US" w:bidi="ar-SA"/>
    </w:rPr>
  </w:style>
  <w:style w:type="paragraph" w:customStyle="1" w:styleId="StyleBodyTextBold">
    <w:name w:val="Style Body Text + Bold"/>
    <w:basedOn w:val="BodyText"/>
    <w:link w:val="StyleBodyTextBoldChar"/>
    <w:rsid w:val="00E05EAD"/>
    <w:rPr>
      <w:b/>
      <w:bCs/>
      <w:color w:val="0073CF"/>
    </w:rPr>
  </w:style>
  <w:style w:type="character" w:customStyle="1" w:styleId="StyleBodyTextBoldChar">
    <w:name w:val="Style Body Text + Bold Char"/>
    <w:basedOn w:val="BodyTextChar"/>
    <w:link w:val="StyleBodyTextBold"/>
    <w:rsid w:val="00E05EAD"/>
    <w:rPr>
      <w:rFonts w:ascii="Arial" w:hAnsi="Arial"/>
      <w:b/>
      <w:bCs/>
      <w:color w:val="0073CF"/>
      <w:lang w:val="en-US" w:eastAsia="en-US" w:bidi="ar-SA"/>
    </w:rPr>
  </w:style>
  <w:style w:type="character" w:customStyle="1" w:styleId="HeaderChar">
    <w:name w:val="Header Char"/>
    <w:basedOn w:val="DefaultParagraphFont"/>
    <w:link w:val="Header"/>
    <w:rsid w:val="00D2480A"/>
    <w:rPr>
      <w:rFonts w:ascii="Arial" w:hAnsi="Arial"/>
      <w:color w:val="000000"/>
    </w:rPr>
  </w:style>
  <w:style w:type="table" w:styleId="TableGrid">
    <w:name w:val="Table Grid"/>
    <w:basedOn w:val="TableNormal"/>
    <w:rsid w:val="00727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link w:val="BodyTextChar0"/>
    <w:qFormat/>
    <w:rsid w:val="001D07A9"/>
    <w:pPr>
      <w:spacing w:before="120" w:after="160"/>
    </w:pPr>
    <w:rPr>
      <w:rFonts w:ascii="Gotham Light" w:hAnsi="Gotham Light"/>
      <w:color w:val="auto"/>
      <w:sz w:val="24"/>
      <w:szCs w:val="24"/>
    </w:rPr>
  </w:style>
  <w:style w:type="character" w:customStyle="1" w:styleId="BodyTextChar0">
    <w:name w:val="BodyText Char"/>
    <w:basedOn w:val="DefaultParagraphFont"/>
    <w:link w:val="BodyText0"/>
    <w:rsid w:val="001D07A9"/>
    <w:rPr>
      <w:rFonts w:ascii="Gotham Light" w:hAnsi="Gotham Light"/>
      <w:sz w:val="24"/>
      <w:szCs w:val="24"/>
    </w:rPr>
  </w:style>
  <w:style w:type="paragraph" w:styleId="NoSpacing">
    <w:name w:val="No Spacing"/>
    <w:uiPriority w:val="1"/>
    <w:qFormat/>
    <w:rsid w:val="001D07A9"/>
    <w:rPr>
      <w:rFonts w:ascii="Arial" w:hAnsi="Arial"/>
      <w:color w:val="000000"/>
    </w:rPr>
  </w:style>
  <w:style w:type="character" w:styleId="UnresolvedMention">
    <w:name w:val="Unresolved Mention"/>
    <w:basedOn w:val="DefaultParagraphFont"/>
    <w:uiPriority w:val="99"/>
    <w:unhideWhenUsed/>
    <w:rsid w:val="007B0633"/>
    <w:rPr>
      <w:color w:val="605E5C"/>
      <w:shd w:val="clear" w:color="auto" w:fill="E1DFDD"/>
    </w:rPr>
  </w:style>
  <w:style w:type="paragraph" w:customStyle="1" w:styleId="TitleCenterBold">
    <w:name w:val="Title Center Bold"/>
    <w:basedOn w:val="Normal"/>
    <w:next w:val="BodyText"/>
    <w:uiPriority w:val="19"/>
    <w:qFormat/>
    <w:rsid w:val="007B0633"/>
    <w:pPr>
      <w:keepNext/>
      <w:spacing w:after="240"/>
      <w:jc w:val="center"/>
    </w:pPr>
    <w:rPr>
      <w:rFonts w:ascii="Times New Roman" w:eastAsiaTheme="minorHAnsi" w:hAnsi="Times New Roman" w:cstheme="minorBidi"/>
      <w:b/>
      <w:color w:val="auto"/>
      <w:sz w:val="24"/>
      <w:szCs w:val="24"/>
      <w:lang w:bidi="he-IL"/>
    </w:rPr>
  </w:style>
  <w:style w:type="paragraph" w:customStyle="1" w:styleId="TitleLeftBold">
    <w:name w:val="Title Left Bold"/>
    <w:basedOn w:val="Normal"/>
    <w:next w:val="BodyText"/>
    <w:uiPriority w:val="19"/>
    <w:qFormat/>
    <w:rsid w:val="007B0633"/>
    <w:pPr>
      <w:keepNext/>
      <w:spacing w:after="240"/>
    </w:pPr>
    <w:rPr>
      <w:rFonts w:ascii="Times New Roman" w:eastAsiaTheme="minorHAnsi" w:hAnsi="Times New Roman" w:cstheme="minorBidi"/>
      <w:b/>
      <w:color w:val="auto"/>
      <w:sz w:val="24"/>
      <w:szCs w:val="24"/>
      <w:lang w:bidi="he-IL"/>
    </w:rPr>
  </w:style>
  <w:style w:type="paragraph" w:customStyle="1" w:styleId="TitleLeftBoldItal">
    <w:name w:val="Title Left Bold Ital"/>
    <w:basedOn w:val="Normal"/>
    <w:next w:val="BodyText"/>
    <w:uiPriority w:val="19"/>
    <w:qFormat/>
    <w:rsid w:val="007B0633"/>
    <w:pPr>
      <w:keepNext/>
      <w:spacing w:after="240"/>
    </w:pPr>
    <w:rPr>
      <w:rFonts w:ascii="Times New Roman" w:eastAsiaTheme="minorHAnsi" w:hAnsi="Times New Roman" w:cstheme="minorBidi"/>
      <w:b/>
      <w:i/>
      <w:color w:val="auto"/>
      <w:sz w:val="24"/>
      <w:szCs w:val="24"/>
      <w:lang w:bidi="he-IL"/>
    </w:rPr>
  </w:style>
  <w:style w:type="paragraph" w:customStyle="1" w:styleId="Default">
    <w:name w:val="Default"/>
    <w:rsid w:val="007B0633"/>
    <w:pPr>
      <w:autoSpaceDE w:val="0"/>
      <w:autoSpaceDN w:val="0"/>
      <w:adjustRightInd w:val="0"/>
    </w:pPr>
    <w:rPr>
      <w:rFonts w:eastAsiaTheme="minorHAnsi"/>
      <w:color w:val="000000"/>
      <w:sz w:val="24"/>
      <w:szCs w:val="24"/>
      <w:lang w:bidi="he-IL"/>
    </w:rPr>
  </w:style>
  <w:style w:type="character" w:styleId="CommentReference">
    <w:name w:val="annotation reference"/>
    <w:basedOn w:val="DefaultParagraphFont"/>
    <w:semiHidden/>
    <w:unhideWhenUsed/>
    <w:rsid w:val="007979DA"/>
    <w:rPr>
      <w:sz w:val="16"/>
      <w:szCs w:val="16"/>
    </w:rPr>
  </w:style>
  <w:style w:type="paragraph" w:styleId="CommentText">
    <w:name w:val="annotation text"/>
    <w:basedOn w:val="Normal"/>
    <w:link w:val="CommentTextChar"/>
    <w:unhideWhenUsed/>
    <w:rsid w:val="007979DA"/>
  </w:style>
  <w:style w:type="character" w:customStyle="1" w:styleId="CommentTextChar">
    <w:name w:val="Comment Text Char"/>
    <w:basedOn w:val="DefaultParagraphFont"/>
    <w:link w:val="CommentText"/>
    <w:rsid w:val="007979DA"/>
    <w:rPr>
      <w:rFonts w:ascii="Montserrat" w:hAnsi="Montserrat"/>
      <w:color w:val="000000"/>
    </w:rPr>
  </w:style>
  <w:style w:type="paragraph" w:styleId="CommentSubject">
    <w:name w:val="annotation subject"/>
    <w:basedOn w:val="CommentText"/>
    <w:next w:val="CommentText"/>
    <w:link w:val="CommentSubjectChar"/>
    <w:semiHidden/>
    <w:unhideWhenUsed/>
    <w:rsid w:val="007979DA"/>
    <w:rPr>
      <w:b/>
      <w:bCs/>
    </w:rPr>
  </w:style>
  <w:style w:type="character" w:customStyle="1" w:styleId="CommentSubjectChar">
    <w:name w:val="Comment Subject Char"/>
    <w:basedOn w:val="CommentTextChar"/>
    <w:link w:val="CommentSubject"/>
    <w:semiHidden/>
    <w:rsid w:val="007979DA"/>
    <w:rPr>
      <w:rFonts w:ascii="Montserrat" w:hAnsi="Montserrat"/>
      <w:b/>
      <w:bCs/>
      <w:color w:val="000000"/>
    </w:rPr>
  </w:style>
  <w:style w:type="character" w:styleId="Mention">
    <w:name w:val="Mention"/>
    <w:basedOn w:val="DefaultParagraphFont"/>
    <w:uiPriority w:val="99"/>
    <w:unhideWhenUsed/>
    <w:rsid w:val="007979DA"/>
    <w:rPr>
      <w:color w:val="2B579A"/>
      <w:shd w:val="clear" w:color="auto" w:fill="E1DFDD"/>
    </w:rPr>
  </w:style>
  <w:style w:type="character" w:customStyle="1" w:styleId="FooterChar">
    <w:name w:val="Footer Char"/>
    <w:basedOn w:val="DefaultParagraphFont"/>
    <w:link w:val="Footer"/>
    <w:uiPriority w:val="99"/>
    <w:rsid w:val="00BD6AEC"/>
    <w:rPr>
      <w:rFonts w:ascii="Montserrat" w:hAnsi="Montserrat"/>
      <w:color w:val="000000"/>
    </w:rPr>
  </w:style>
  <w:style w:type="character" w:customStyle="1" w:styleId="Heading1Char">
    <w:name w:val="Heading 1 Char"/>
    <w:aliases w:val="Chapter_Title Char"/>
    <w:basedOn w:val="DefaultParagraphFont"/>
    <w:link w:val="Heading1"/>
    <w:uiPriority w:val="1"/>
    <w:rsid w:val="0006438F"/>
    <w:rPr>
      <w:rFonts w:ascii="Montserrat" w:hAnsi="Montserrat" w:cstheme="minorBidi"/>
      <w:color w:val="000000"/>
    </w:rPr>
  </w:style>
  <w:style w:type="paragraph" w:styleId="Title">
    <w:name w:val="Title"/>
    <w:basedOn w:val="Normal"/>
    <w:next w:val="Normal"/>
    <w:link w:val="TitleChar"/>
    <w:uiPriority w:val="1"/>
    <w:qFormat/>
    <w:rsid w:val="00BD6AEC"/>
    <w:pPr>
      <w:autoSpaceDE w:val="0"/>
      <w:autoSpaceDN w:val="0"/>
      <w:adjustRightInd w:val="0"/>
      <w:ind w:left="40"/>
    </w:pPr>
    <w:rPr>
      <w:rFonts w:ascii="Century Gothic" w:hAnsi="Century Gothic" w:cs="Century Gothic"/>
      <w:b/>
      <w:bCs/>
      <w:color w:val="auto"/>
      <w:sz w:val="32"/>
      <w:szCs w:val="32"/>
    </w:rPr>
  </w:style>
  <w:style w:type="character" w:customStyle="1" w:styleId="TitleChar">
    <w:name w:val="Title Char"/>
    <w:basedOn w:val="DefaultParagraphFont"/>
    <w:link w:val="Title"/>
    <w:uiPriority w:val="1"/>
    <w:rsid w:val="00BD6AEC"/>
    <w:rPr>
      <w:rFonts w:ascii="Century Gothic" w:hAnsi="Century Gothic" w:cs="Century Gothic"/>
      <w:b/>
      <w:bCs/>
      <w:sz w:val="32"/>
      <w:szCs w:val="32"/>
    </w:rPr>
  </w:style>
  <w:style w:type="paragraph" w:customStyle="1" w:styleId="TableParagraph">
    <w:name w:val="Table Paragraph"/>
    <w:basedOn w:val="Normal"/>
    <w:uiPriority w:val="1"/>
    <w:qFormat/>
    <w:rsid w:val="00BD6AEC"/>
    <w:pPr>
      <w:autoSpaceDE w:val="0"/>
      <w:autoSpaceDN w:val="0"/>
      <w:adjustRightInd w:val="0"/>
    </w:pPr>
    <w:rPr>
      <w:rFonts w:ascii="Times New Roman" w:hAnsi="Times New Roman"/>
      <w:color w:val="auto"/>
      <w:sz w:val="24"/>
      <w:szCs w:val="24"/>
    </w:rPr>
  </w:style>
  <w:style w:type="paragraph" w:styleId="Revision">
    <w:name w:val="Revision"/>
    <w:hidden/>
    <w:uiPriority w:val="99"/>
    <w:semiHidden/>
    <w:rsid w:val="00BD6AEC"/>
    <w:rPr>
      <w:rFonts w:ascii="Montserrat" w:hAnsi="Montserrat"/>
      <w:color w:val="000000"/>
    </w:rPr>
  </w:style>
  <w:style w:type="paragraph" w:customStyle="1" w:styleId="MacPacTrailer">
    <w:name w:val="MacPac Trailer"/>
    <w:rsid w:val="006B78CE"/>
    <w:pPr>
      <w:widowControl w:val="0"/>
      <w:spacing w:line="170" w:lineRule="exact"/>
    </w:pPr>
    <w:rPr>
      <w:sz w:val="14"/>
      <w:szCs w:val="22"/>
    </w:rPr>
  </w:style>
  <w:style w:type="character" w:styleId="PlaceholderText">
    <w:name w:val="Placeholder Text"/>
    <w:basedOn w:val="DefaultParagraphFont"/>
    <w:uiPriority w:val="99"/>
    <w:semiHidden/>
    <w:rsid w:val="006B78CE"/>
    <w:rPr>
      <w:color w:val="808080"/>
    </w:rPr>
  </w:style>
  <w:style w:type="paragraph" w:styleId="FootnoteText">
    <w:name w:val="footnote text"/>
    <w:basedOn w:val="Normal"/>
    <w:link w:val="FootnoteTextChar"/>
    <w:semiHidden/>
    <w:unhideWhenUsed/>
    <w:rsid w:val="00641AB5"/>
  </w:style>
  <w:style w:type="character" w:customStyle="1" w:styleId="FootnoteTextChar">
    <w:name w:val="Footnote Text Char"/>
    <w:basedOn w:val="DefaultParagraphFont"/>
    <w:link w:val="FootnoteText"/>
    <w:semiHidden/>
    <w:rsid w:val="00641AB5"/>
    <w:rPr>
      <w:rFonts w:ascii="Montserrat" w:hAnsi="Montserrat"/>
      <w:color w:val="000000"/>
    </w:rPr>
  </w:style>
  <w:style w:type="character" w:customStyle="1" w:styleId="hp">
    <w:name w:val="hp"/>
    <w:basedOn w:val="DefaultParagraphFont"/>
    <w:rsid w:val="008A0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82876">
      <w:bodyDiv w:val="1"/>
      <w:marLeft w:val="0"/>
      <w:marRight w:val="0"/>
      <w:marTop w:val="0"/>
      <w:marBottom w:val="0"/>
      <w:divBdr>
        <w:top w:val="none" w:sz="0" w:space="0" w:color="auto"/>
        <w:left w:val="none" w:sz="0" w:space="0" w:color="auto"/>
        <w:bottom w:val="none" w:sz="0" w:space="0" w:color="auto"/>
        <w:right w:val="none" w:sz="0" w:space="0" w:color="auto"/>
      </w:divBdr>
    </w:div>
    <w:div w:id="536166831">
      <w:bodyDiv w:val="1"/>
      <w:marLeft w:val="0"/>
      <w:marRight w:val="0"/>
      <w:marTop w:val="0"/>
      <w:marBottom w:val="0"/>
      <w:divBdr>
        <w:top w:val="none" w:sz="0" w:space="0" w:color="auto"/>
        <w:left w:val="none" w:sz="0" w:space="0" w:color="auto"/>
        <w:bottom w:val="none" w:sz="0" w:space="0" w:color="auto"/>
        <w:right w:val="none" w:sz="0" w:space="0" w:color="auto"/>
      </w:divBdr>
      <w:divsChild>
        <w:div w:id="342707406">
          <w:marLeft w:val="0"/>
          <w:marRight w:val="0"/>
          <w:marTop w:val="0"/>
          <w:marBottom w:val="0"/>
          <w:divBdr>
            <w:top w:val="none" w:sz="0" w:space="0" w:color="auto"/>
            <w:left w:val="none" w:sz="0" w:space="0" w:color="auto"/>
            <w:bottom w:val="none" w:sz="0" w:space="0" w:color="auto"/>
            <w:right w:val="none" w:sz="0" w:space="0" w:color="auto"/>
          </w:divBdr>
        </w:div>
        <w:div w:id="270937542">
          <w:marLeft w:val="0"/>
          <w:marRight w:val="0"/>
          <w:marTop w:val="0"/>
          <w:marBottom w:val="0"/>
          <w:divBdr>
            <w:top w:val="none" w:sz="0" w:space="0" w:color="auto"/>
            <w:left w:val="none" w:sz="0" w:space="0" w:color="auto"/>
            <w:bottom w:val="none" w:sz="0" w:space="0" w:color="auto"/>
            <w:right w:val="none" w:sz="0" w:space="0" w:color="auto"/>
          </w:divBdr>
        </w:div>
        <w:div w:id="271941447">
          <w:marLeft w:val="0"/>
          <w:marRight w:val="0"/>
          <w:marTop w:val="0"/>
          <w:marBottom w:val="0"/>
          <w:divBdr>
            <w:top w:val="none" w:sz="0" w:space="0" w:color="auto"/>
            <w:left w:val="none" w:sz="0" w:space="0" w:color="auto"/>
            <w:bottom w:val="none" w:sz="0" w:space="0" w:color="auto"/>
            <w:right w:val="none" w:sz="0" w:space="0" w:color="auto"/>
          </w:divBdr>
        </w:div>
        <w:div w:id="2033068190">
          <w:marLeft w:val="0"/>
          <w:marRight w:val="0"/>
          <w:marTop w:val="0"/>
          <w:marBottom w:val="0"/>
          <w:divBdr>
            <w:top w:val="none" w:sz="0" w:space="0" w:color="auto"/>
            <w:left w:val="none" w:sz="0" w:space="0" w:color="auto"/>
            <w:bottom w:val="none" w:sz="0" w:space="0" w:color="auto"/>
            <w:right w:val="none" w:sz="0" w:space="0" w:color="auto"/>
          </w:divBdr>
        </w:div>
        <w:div w:id="1307246774">
          <w:marLeft w:val="0"/>
          <w:marRight w:val="0"/>
          <w:marTop w:val="0"/>
          <w:marBottom w:val="0"/>
          <w:divBdr>
            <w:top w:val="none" w:sz="0" w:space="0" w:color="auto"/>
            <w:left w:val="none" w:sz="0" w:space="0" w:color="auto"/>
            <w:bottom w:val="none" w:sz="0" w:space="0" w:color="auto"/>
            <w:right w:val="none" w:sz="0" w:space="0" w:color="auto"/>
          </w:divBdr>
        </w:div>
        <w:div w:id="1250696552">
          <w:marLeft w:val="0"/>
          <w:marRight w:val="0"/>
          <w:marTop w:val="0"/>
          <w:marBottom w:val="0"/>
          <w:divBdr>
            <w:top w:val="none" w:sz="0" w:space="0" w:color="auto"/>
            <w:left w:val="none" w:sz="0" w:space="0" w:color="auto"/>
            <w:bottom w:val="none" w:sz="0" w:space="0" w:color="auto"/>
            <w:right w:val="none" w:sz="0" w:space="0" w:color="auto"/>
          </w:divBdr>
        </w:div>
        <w:div w:id="754547691">
          <w:marLeft w:val="0"/>
          <w:marRight w:val="0"/>
          <w:marTop w:val="0"/>
          <w:marBottom w:val="0"/>
          <w:divBdr>
            <w:top w:val="none" w:sz="0" w:space="0" w:color="auto"/>
            <w:left w:val="none" w:sz="0" w:space="0" w:color="auto"/>
            <w:bottom w:val="none" w:sz="0" w:space="0" w:color="auto"/>
            <w:right w:val="none" w:sz="0" w:space="0" w:color="auto"/>
          </w:divBdr>
        </w:div>
      </w:divsChild>
    </w:div>
    <w:div w:id="566960383">
      <w:bodyDiv w:val="1"/>
      <w:marLeft w:val="0"/>
      <w:marRight w:val="0"/>
      <w:marTop w:val="0"/>
      <w:marBottom w:val="0"/>
      <w:divBdr>
        <w:top w:val="none" w:sz="0" w:space="0" w:color="auto"/>
        <w:left w:val="none" w:sz="0" w:space="0" w:color="auto"/>
        <w:bottom w:val="none" w:sz="0" w:space="0" w:color="auto"/>
        <w:right w:val="none" w:sz="0" w:space="0" w:color="auto"/>
      </w:divBdr>
      <w:divsChild>
        <w:div w:id="180629712">
          <w:marLeft w:val="0"/>
          <w:marRight w:val="0"/>
          <w:marTop w:val="0"/>
          <w:marBottom w:val="0"/>
          <w:divBdr>
            <w:top w:val="none" w:sz="0" w:space="0" w:color="auto"/>
            <w:left w:val="none" w:sz="0" w:space="0" w:color="auto"/>
            <w:bottom w:val="none" w:sz="0" w:space="0" w:color="auto"/>
            <w:right w:val="none" w:sz="0" w:space="0" w:color="auto"/>
          </w:divBdr>
        </w:div>
      </w:divsChild>
    </w:div>
    <w:div w:id="1129931509">
      <w:bodyDiv w:val="1"/>
      <w:marLeft w:val="0"/>
      <w:marRight w:val="0"/>
      <w:marTop w:val="0"/>
      <w:marBottom w:val="0"/>
      <w:divBdr>
        <w:top w:val="none" w:sz="0" w:space="0" w:color="auto"/>
        <w:left w:val="none" w:sz="0" w:space="0" w:color="auto"/>
        <w:bottom w:val="none" w:sz="0" w:space="0" w:color="auto"/>
        <w:right w:val="none" w:sz="0" w:space="0" w:color="auto"/>
      </w:divBdr>
      <w:divsChild>
        <w:div w:id="307629632">
          <w:marLeft w:val="0"/>
          <w:marRight w:val="0"/>
          <w:marTop w:val="0"/>
          <w:marBottom w:val="0"/>
          <w:divBdr>
            <w:top w:val="none" w:sz="0" w:space="0" w:color="auto"/>
            <w:left w:val="none" w:sz="0" w:space="0" w:color="auto"/>
            <w:bottom w:val="none" w:sz="0" w:space="0" w:color="auto"/>
            <w:right w:val="none" w:sz="0" w:space="0" w:color="auto"/>
          </w:divBdr>
        </w:div>
      </w:divsChild>
    </w:div>
    <w:div w:id="1230000792">
      <w:bodyDiv w:val="1"/>
      <w:marLeft w:val="0"/>
      <w:marRight w:val="0"/>
      <w:marTop w:val="0"/>
      <w:marBottom w:val="0"/>
      <w:divBdr>
        <w:top w:val="none" w:sz="0" w:space="0" w:color="auto"/>
        <w:left w:val="none" w:sz="0" w:space="0" w:color="auto"/>
        <w:bottom w:val="none" w:sz="0" w:space="0" w:color="auto"/>
        <w:right w:val="none" w:sz="0" w:space="0" w:color="auto"/>
      </w:divBdr>
      <w:divsChild>
        <w:div w:id="67312320">
          <w:marLeft w:val="0"/>
          <w:marRight w:val="0"/>
          <w:marTop w:val="0"/>
          <w:marBottom w:val="0"/>
          <w:divBdr>
            <w:top w:val="none" w:sz="0" w:space="0" w:color="auto"/>
            <w:left w:val="none" w:sz="0" w:space="0" w:color="auto"/>
            <w:bottom w:val="none" w:sz="0" w:space="0" w:color="auto"/>
            <w:right w:val="none" w:sz="0" w:space="0" w:color="auto"/>
          </w:divBdr>
        </w:div>
      </w:divsChild>
    </w:div>
    <w:div w:id="1239746551">
      <w:bodyDiv w:val="1"/>
      <w:marLeft w:val="0"/>
      <w:marRight w:val="0"/>
      <w:marTop w:val="0"/>
      <w:marBottom w:val="0"/>
      <w:divBdr>
        <w:top w:val="none" w:sz="0" w:space="0" w:color="auto"/>
        <w:left w:val="none" w:sz="0" w:space="0" w:color="auto"/>
        <w:bottom w:val="none" w:sz="0" w:space="0" w:color="auto"/>
        <w:right w:val="none" w:sz="0" w:space="0" w:color="auto"/>
      </w:divBdr>
      <w:divsChild>
        <w:div w:id="170685844">
          <w:marLeft w:val="0"/>
          <w:marRight w:val="0"/>
          <w:marTop w:val="0"/>
          <w:marBottom w:val="0"/>
          <w:divBdr>
            <w:top w:val="none" w:sz="0" w:space="0" w:color="auto"/>
            <w:left w:val="none" w:sz="0" w:space="0" w:color="auto"/>
            <w:bottom w:val="none" w:sz="0" w:space="0" w:color="auto"/>
            <w:right w:val="none" w:sz="0" w:space="0" w:color="auto"/>
          </w:divBdr>
        </w:div>
      </w:divsChild>
    </w:div>
    <w:div w:id="1449929194">
      <w:bodyDiv w:val="1"/>
      <w:marLeft w:val="0"/>
      <w:marRight w:val="0"/>
      <w:marTop w:val="0"/>
      <w:marBottom w:val="0"/>
      <w:divBdr>
        <w:top w:val="none" w:sz="0" w:space="0" w:color="auto"/>
        <w:left w:val="none" w:sz="0" w:space="0" w:color="auto"/>
        <w:bottom w:val="none" w:sz="0" w:space="0" w:color="auto"/>
        <w:right w:val="none" w:sz="0" w:space="0" w:color="auto"/>
      </w:divBdr>
      <w:divsChild>
        <w:div w:id="1848976869">
          <w:marLeft w:val="0"/>
          <w:marRight w:val="0"/>
          <w:marTop w:val="0"/>
          <w:marBottom w:val="0"/>
          <w:divBdr>
            <w:top w:val="none" w:sz="0" w:space="0" w:color="auto"/>
            <w:left w:val="none" w:sz="0" w:space="0" w:color="auto"/>
            <w:bottom w:val="none" w:sz="0" w:space="0" w:color="auto"/>
            <w:right w:val="none" w:sz="0" w:space="0" w:color="auto"/>
          </w:divBdr>
        </w:div>
      </w:divsChild>
    </w:div>
    <w:div w:id="1874071444">
      <w:bodyDiv w:val="1"/>
      <w:marLeft w:val="0"/>
      <w:marRight w:val="0"/>
      <w:marTop w:val="0"/>
      <w:marBottom w:val="0"/>
      <w:divBdr>
        <w:top w:val="none" w:sz="0" w:space="0" w:color="auto"/>
        <w:left w:val="none" w:sz="0" w:space="0" w:color="auto"/>
        <w:bottom w:val="none" w:sz="0" w:space="0" w:color="auto"/>
        <w:right w:val="none" w:sz="0" w:space="0" w:color="auto"/>
      </w:divBdr>
    </w:div>
    <w:div w:id="2028604749">
      <w:bodyDiv w:val="1"/>
      <w:marLeft w:val="0"/>
      <w:marRight w:val="0"/>
      <w:marTop w:val="0"/>
      <w:marBottom w:val="0"/>
      <w:divBdr>
        <w:top w:val="none" w:sz="0" w:space="0" w:color="auto"/>
        <w:left w:val="none" w:sz="0" w:space="0" w:color="auto"/>
        <w:bottom w:val="none" w:sz="0" w:space="0" w:color="auto"/>
        <w:right w:val="none" w:sz="0" w:space="0" w:color="auto"/>
      </w:divBdr>
      <w:divsChild>
        <w:div w:id="1802772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F8AA437EB3DF4ABF2538CD52D1A19D" ma:contentTypeVersion="17" ma:contentTypeDescription="Create a new document." ma:contentTypeScope="" ma:versionID="e5d7c9da2b6506343e8eb8b09566100a">
  <xsd:schema xmlns:xsd="http://www.w3.org/2001/XMLSchema" xmlns:xs="http://www.w3.org/2001/XMLSchema" xmlns:p="http://schemas.microsoft.com/office/2006/metadata/properties" xmlns:ns2="dfc0271b-a72b-4c89-9de8-c8b5a1199ff8" xmlns:ns3="c312b7c5-5fa3-4e37-9acc-5e8d92cf5773" targetNamespace="http://schemas.microsoft.com/office/2006/metadata/properties" ma:root="true" ma:fieldsID="8594a66f3d3a0002e0233166843e9573" ns2:_="" ns3:_="">
    <xsd:import namespace="dfc0271b-a72b-4c89-9de8-c8b5a1199ff8"/>
    <xsd:import namespace="c312b7c5-5fa3-4e37-9acc-5e8d92cf57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0271b-a72b-4c89-9de8-c8b5a1199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88c052-af65-40ff-be51-183906493d9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12b7c5-5fa3-4e37-9acc-5e8d92cf57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9629c7-d6dd-4bc1-a440-c5fd56cd6012}" ma:internalName="TaxCatchAll" ma:showField="CatchAllData" ma:web="c312b7c5-5fa3-4e37-9acc-5e8d92cf57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312b7c5-5fa3-4e37-9acc-5e8d92cf5773">
      <UserInfo>
        <DisplayName/>
        <AccountId xsi:nil="true"/>
        <AccountType/>
      </UserInfo>
    </SharedWithUsers>
    <TaxCatchAll xmlns="c312b7c5-5fa3-4e37-9acc-5e8d92cf5773" xsi:nil="true"/>
    <lcf76f155ced4ddcb4097134ff3c332f xmlns="dfc0271b-a72b-4c89-9de8-c8b5a1199ff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346A0-2247-467E-90D4-75F31B09F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0271b-a72b-4c89-9de8-c8b5a1199ff8"/>
    <ds:schemaRef ds:uri="c312b7c5-5fa3-4e37-9acc-5e8d92cf5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497791-88AD-48E5-BBB6-6B27C25A25A5}">
  <ds:schemaRefs>
    <ds:schemaRef ds:uri="http://schemas.microsoft.com/sharepoint/v3/contenttype/forms"/>
  </ds:schemaRefs>
</ds:datastoreItem>
</file>

<file path=customXml/itemProps3.xml><?xml version="1.0" encoding="utf-8"?>
<ds:datastoreItem xmlns:ds="http://schemas.openxmlformats.org/officeDocument/2006/customXml" ds:itemID="{180191F1-F24E-4CB2-8F23-6940EDA0251D}">
  <ds:schemaRefs>
    <ds:schemaRef ds:uri="http://schemas.microsoft.com/office/2006/metadata/properties"/>
    <ds:schemaRef ds:uri="http://schemas.microsoft.com/office/infopath/2007/PartnerControls"/>
    <ds:schemaRef ds:uri="c312b7c5-5fa3-4e37-9acc-5e8d92cf5773"/>
    <ds:schemaRef ds:uri="dfc0271b-a72b-4c89-9de8-c8b5a1199ff8"/>
  </ds:schemaRefs>
</ds:datastoreItem>
</file>

<file path=customXml/itemProps4.xml><?xml version="1.0" encoding="utf-8"?>
<ds:datastoreItem xmlns:ds="http://schemas.openxmlformats.org/officeDocument/2006/customXml" ds:itemID="{AEC7E110-A9DD-4A8A-BBF3-A43E11EA64EA}">
  <ds:schemaRefs>
    <ds:schemaRef ds:uri="http://schemas.openxmlformats.org/officeDocument/2006/bibliography"/>
  </ds:schemaRefs>
</ds:datastoreItem>
</file>

<file path=docMetadata/LabelInfo.xml><?xml version="1.0" encoding="utf-8"?>
<clbl:labelList xmlns:clbl="http://schemas.microsoft.com/office/2020/mipLabelMetadata">
  <clbl:label id="{67b039ac-f578-42c6-9b5b-aa1b5bb0388f}" enabled="0" method="" siteId="{67b039ac-f578-42c6-9b5b-aa1b5bb0388f}" removed="1"/>
</clbl:labelList>
</file>

<file path=docProps/app.xml><?xml version="1.0" encoding="utf-8"?>
<Properties xmlns="http://schemas.openxmlformats.org/officeDocument/2006/extended-properties" xmlns:vt="http://schemas.openxmlformats.org/officeDocument/2006/docPropsVTypes">
  <Template>Normal</Template>
  <TotalTime>4</TotalTime>
  <Pages>7</Pages>
  <Words>2830</Words>
  <Characters>16131</Characters>
  <Application>Microsoft Office Word</Application>
  <DocSecurity>0</DocSecurity>
  <Lines>134</Lines>
  <Paragraphs>37</Paragraphs>
  <ScaleCrop>false</ScaleCrop>
  <Company/>
  <LinksUpToDate>false</LinksUpToDate>
  <CharactersWithSpaces>18924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Matt Slack</cp:lastModifiedBy>
  <cp:revision>23</cp:revision>
  <dcterms:created xsi:type="dcterms:W3CDTF">2025-05-01T17:22:00Z</dcterms:created>
  <dcterms:modified xsi:type="dcterms:W3CDTF">2026-06-24T13:04:00Z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0x010100C7F8AA437EB3DF4ABF2538CD52D1A19D</vt:lpwstr>
  </property>
  <property fmtid="{D5CDD505-2E9C-101B-9397-08002B2CF9AE}" pid="3" name="Order">
    <vt:r8>52500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