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B4D2" w14:textId="77777777" w:rsidR="00D84933" w:rsidRPr="004E4317" w:rsidRDefault="00D84933" w:rsidP="00747CE3">
      <w:pPr>
        <w:spacing w:line="252" w:lineRule="auto"/>
        <w:jc w:val="both"/>
        <w:rPr>
          <w:rFonts w:ascii="Avenir Next LT Pro" w:hAnsi="Avenir Next LT Pro" w:cs="Arial"/>
          <w:b/>
          <w:color w:val="auto"/>
          <w:sz w:val="32"/>
        </w:rPr>
      </w:pPr>
      <w:bookmarkStart w:id="0" w:name="_Toc61234307"/>
      <w:r w:rsidRPr="004E4317">
        <w:rPr>
          <w:rFonts w:ascii="Avenir Next LT Pro" w:hAnsi="Avenir Next LT Pro" w:cs="Arial"/>
          <w:b/>
          <w:color w:val="auto"/>
          <w:sz w:val="32"/>
        </w:rPr>
        <w:t>TRINET GROUP, INC.</w:t>
      </w:r>
    </w:p>
    <w:p w14:paraId="2DD933BF" w14:textId="77777777" w:rsidR="00D87FD7" w:rsidRPr="004E4317" w:rsidRDefault="00D84933" w:rsidP="00747CE3">
      <w:pPr>
        <w:spacing w:line="252" w:lineRule="auto"/>
        <w:jc w:val="both"/>
        <w:rPr>
          <w:rFonts w:ascii="Avenir Next LT Pro" w:hAnsi="Avenir Next LT Pro" w:cs="Arial"/>
          <w:b/>
          <w:color w:val="auto"/>
          <w:sz w:val="32"/>
        </w:rPr>
      </w:pPr>
      <w:r w:rsidRPr="004E4317">
        <w:rPr>
          <w:rFonts w:ascii="Avenir Next LT Pro" w:hAnsi="Avenir Next LT Pro" w:cs="Arial"/>
          <w:b/>
          <w:color w:val="auto"/>
          <w:sz w:val="32"/>
        </w:rPr>
        <w:t xml:space="preserve">CHARTER OF THE </w:t>
      </w:r>
      <w:r w:rsidR="00F87664" w:rsidRPr="004E4317">
        <w:rPr>
          <w:rFonts w:ascii="Avenir Next LT Pro" w:hAnsi="Avenir Next LT Pro" w:cs="Arial"/>
          <w:b/>
          <w:color w:val="auto"/>
          <w:sz w:val="32"/>
        </w:rPr>
        <w:t>RISK</w:t>
      </w:r>
      <w:r w:rsidRPr="004E4317">
        <w:rPr>
          <w:rFonts w:ascii="Avenir Next LT Pro" w:hAnsi="Avenir Next LT Pro" w:cs="Arial"/>
          <w:b/>
          <w:color w:val="auto"/>
          <w:sz w:val="32"/>
        </w:rPr>
        <w:t xml:space="preserve"> COMMITTEE OF </w:t>
      </w:r>
    </w:p>
    <w:p w14:paraId="4ADEBC3F" w14:textId="22EB0987" w:rsidR="00D84933" w:rsidRPr="004E4317" w:rsidRDefault="00D84933" w:rsidP="00747CE3">
      <w:pPr>
        <w:spacing w:line="252" w:lineRule="auto"/>
        <w:jc w:val="both"/>
        <w:rPr>
          <w:rFonts w:ascii="Avenir Next LT Pro" w:hAnsi="Avenir Next LT Pro" w:cs="Arial"/>
          <w:b/>
          <w:color w:val="auto"/>
          <w:sz w:val="32"/>
        </w:rPr>
      </w:pPr>
      <w:r w:rsidRPr="004E4317">
        <w:rPr>
          <w:rFonts w:ascii="Avenir Next LT Pro" w:hAnsi="Avenir Next LT Pro" w:cs="Arial"/>
          <w:b/>
          <w:color w:val="auto"/>
          <w:sz w:val="32"/>
        </w:rPr>
        <w:t>THE BOARD OF DIRECTORS</w:t>
      </w:r>
    </w:p>
    <w:p w14:paraId="75EE1572" w14:textId="77777777" w:rsidR="001F4A54" w:rsidRPr="004E4317" w:rsidRDefault="001F4A54" w:rsidP="00747CE3">
      <w:pPr>
        <w:pStyle w:val="BodyText"/>
        <w:spacing w:before="0" w:after="0" w:line="252" w:lineRule="auto"/>
        <w:jc w:val="both"/>
        <w:rPr>
          <w:rFonts w:ascii="Avenir Next LT Pro" w:hAnsi="Avenir Next LT Pro"/>
          <w:color w:val="auto"/>
        </w:rPr>
      </w:pPr>
    </w:p>
    <w:p w14:paraId="315F3FB6" w14:textId="06D55C26" w:rsidR="00D84933" w:rsidRDefault="00D84933" w:rsidP="00747CE3">
      <w:pPr>
        <w:pStyle w:val="BodyText"/>
        <w:spacing w:before="0" w:after="0" w:line="252" w:lineRule="auto"/>
        <w:jc w:val="both"/>
        <w:rPr>
          <w:rFonts w:ascii="Avenir Next LT Pro" w:hAnsi="Avenir Next LT Pro"/>
          <w:color w:val="FD5000"/>
          <w:sz w:val="28"/>
          <w:szCs w:val="28"/>
        </w:rPr>
      </w:pPr>
      <w:r w:rsidRPr="004E4317">
        <w:rPr>
          <w:rFonts w:ascii="Avenir Next LT Pro" w:hAnsi="Avenir Next LT Pro"/>
          <w:color w:val="FD5000"/>
          <w:sz w:val="28"/>
          <w:szCs w:val="28"/>
        </w:rPr>
        <w:t>Purpose</w:t>
      </w:r>
      <w:r w:rsidR="00D3606A" w:rsidRPr="004E4317">
        <w:rPr>
          <w:rFonts w:ascii="Avenir Next LT Pro" w:hAnsi="Avenir Next LT Pro"/>
          <w:color w:val="FD5000"/>
          <w:sz w:val="28"/>
          <w:szCs w:val="28"/>
        </w:rPr>
        <w:t xml:space="preserve"> and Scope</w:t>
      </w:r>
    </w:p>
    <w:p w14:paraId="423CCA63" w14:textId="77777777" w:rsidR="000D478D" w:rsidRPr="00573D0A" w:rsidRDefault="000D478D" w:rsidP="00573D0A">
      <w:pPr>
        <w:pStyle w:val="BlueBullet"/>
        <w:tabs>
          <w:tab w:val="clear" w:pos="270"/>
          <w:tab w:val="clear" w:pos="360"/>
          <w:tab w:val="left" w:pos="540"/>
        </w:tabs>
        <w:spacing w:before="0" w:after="0" w:line="252" w:lineRule="auto"/>
        <w:jc w:val="both"/>
        <w:rPr>
          <w:rFonts w:ascii="Avenir Next LT Pro" w:hAnsi="Avenir Next LT Pro"/>
          <w:color w:val="auto"/>
          <w:sz w:val="22"/>
          <w:szCs w:val="22"/>
        </w:rPr>
      </w:pPr>
    </w:p>
    <w:p w14:paraId="448C44E6" w14:textId="0A486682" w:rsidR="00FA7754" w:rsidRPr="004E4317" w:rsidRDefault="00442EFF" w:rsidP="00747CE3">
      <w:pPr>
        <w:pStyle w:val="BlueBullet"/>
        <w:tabs>
          <w:tab w:val="clear" w:pos="270"/>
          <w:tab w:val="clear" w:pos="360"/>
          <w:tab w:val="left" w:pos="540"/>
        </w:tabs>
        <w:spacing w:before="0" w:after="0" w:line="252" w:lineRule="auto"/>
        <w:jc w:val="both"/>
        <w:rPr>
          <w:rFonts w:ascii="Avenir Next LT Pro" w:hAnsi="Avenir Next LT Pro"/>
          <w:color w:val="auto"/>
          <w:sz w:val="22"/>
          <w:szCs w:val="22"/>
        </w:rPr>
      </w:pPr>
      <w:r w:rsidRPr="004E4317">
        <w:rPr>
          <w:rFonts w:ascii="Avenir Next LT Pro" w:hAnsi="Avenir Next LT Pro"/>
          <w:color w:val="auto"/>
          <w:sz w:val="22"/>
          <w:szCs w:val="22"/>
        </w:rPr>
        <w:t xml:space="preserve">The </w:t>
      </w:r>
      <w:r w:rsidR="00FA7754" w:rsidRPr="004E4317">
        <w:rPr>
          <w:rFonts w:ascii="Avenir Next LT Pro" w:hAnsi="Avenir Next LT Pro"/>
          <w:color w:val="auto"/>
          <w:sz w:val="22"/>
          <w:szCs w:val="22"/>
        </w:rPr>
        <w:t>Risk</w:t>
      </w:r>
      <w:r w:rsidRPr="004E4317">
        <w:rPr>
          <w:rFonts w:ascii="Avenir Next LT Pro" w:hAnsi="Avenir Next LT Pro"/>
          <w:color w:val="auto"/>
          <w:sz w:val="22"/>
          <w:szCs w:val="22"/>
        </w:rPr>
        <w:t xml:space="preserve"> Committee (the “</w:t>
      </w:r>
      <w:r w:rsidRPr="004E4317">
        <w:rPr>
          <w:rFonts w:ascii="Avenir Next LT Pro" w:hAnsi="Avenir Next LT Pro"/>
          <w:b/>
          <w:color w:val="auto"/>
          <w:sz w:val="22"/>
          <w:szCs w:val="22"/>
        </w:rPr>
        <w:t>Committee</w:t>
      </w:r>
      <w:r w:rsidRPr="004E4317">
        <w:rPr>
          <w:rFonts w:ascii="Avenir Next LT Pro" w:hAnsi="Avenir Next LT Pro"/>
          <w:color w:val="auto"/>
          <w:sz w:val="22"/>
          <w:szCs w:val="22"/>
        </w:rPr>
        <w:t>”) is created by the Board of Directors (the “</w:t>
      </w:r>
      <w:r w:rsidRPr="004E4317">
        <w:rPr>
          <w:rFonts w:ascii="Avenir Next LT Pro" w:hAnsi="Avenir Next LT Pro"/>
          <w:b/>
          <w:color w:val="auto"/>
          <w:sz w:val="22"/>
          <w:szCs w:val="22"/>
        </w:rPr>
        <w:t>Board</w:t>
      </w:r>
      <w:r w:rsidRPr="004E4317">
        <w:rPr>
          <w:rFonts w:ascii="Avenir Next LT Pro" w:hAnsi="Avenir Next LT Pro"/>
          <w:color w:val="auto"/>
          <w:sz w:val="22"/>
          <w:szCs w:val="22"/>
        </w:rPr>
        <w:t xml:space="preserve">”) of </w:t>
      </w:r>
      <w:r w:rsidR="00D3606A" w:rsidRPr="004E4317">
        <w:rPr>
          <w:rFonts w:ascii="Avenir Next LT Pro" w:hAnsi="Avenir Next LT Pro"/>
          <w:color w:val="auto"/>
          <w:sz w:val="22"/>
          <w:szCs w:val="22"/>
        </w:rPr>
        <w:t>TriNet Group, Inc.</w:t>
      </w:r>
      <w:r w:rsidRPr="004E4317">
        <w:rPr>
          <w:rFonts w:ascii="Avenir Next LT Pro" w:hAnsi="Avenir Next LT Pro"/>
          <w:color w:val="auto"/>
          <w:sz w:val="22"/>
          <w:szCs w:val="22"/>
        </w:rPr>
        <w:t xml:space="preserve"> (the “</w:t>
      </w:r>
      <w:r w:rsidRPr="004E4317">
        <w:rPr>
          <w:rFonts w:ascii="Avenir Next LT Pro" w:hAnsi="Avenir Next LT Pro"/>
          <w:b/>
          <w:color w:val="auto"/>
          <w:sz w:val="22"/>
          <w:szCs w:val="22"/>
        </w:rPr>
        <w:t>Company</w:t>
      </w:r>
      <w:r w:rsidRPr="004E4317">
        <w:rPr>
          <w:rFonts w:ascii="Avenir Next LT Pro" w:hAnsi="Avenir Next LT Pro"/>
          <w:color w:val="auto"/>
          <w:sz w:val="22"/>
          <w:szCs w:val="22"/>
        </w:rPr>
        <w:t>”) to</w:t>
      </w:r>
      <w:r w:rsidR="00FA7754" w:rsidRPr="004E4317">
        <w:rPr>
          <w:rFonts w:ascii="Avenir Next LT Pro" w:hAnsi="Avenir Next LT Pro"/>
          <w:color w:val="auto"/>
          <w:sz w:val="22"/>
          <w:szCs w:val="22"/>
        </w:rPr>
        <w:t xml:space="preserve"> assist the Board in its oversight responsibilities relating to the Company’s management of enterprise-wide risk and related matters</w:t>
      </w:r>
      <w:r w:rsidR="006D4516" w:rsidRPr="004E4317">
        <w:rPr>
          <w:rFonts w:ascii="Avenir Next LT Pro" w:hAnsi="Avenir Next LT Pro"/>
          <w:color w:val="auto"/>
          <w:sz w:val="22"/>
          <w:szCs w:val="22"/>
        </w:rPr>
        <w:t>.</w:t>
      </w:r>
      <w:r w:rsidR="00B20CC0">
        <w:rPr>
          <w:rFonts w:ascii="Avenir Next LT Pro" w:hAnsi="Avenir Next LT Pro"/>
          <w:color w:val="auto"/>
          <w:sz w:val="22"/>
          <w:szCs w:val="22"/>
        </w:rPr>
        <w:t xml:space="preserve">  </w:t>
      </w:r>
      <w:r w:rsidR="00B20CC0" w:rsidRPr="00B20CC0">
        <w:rPr>
          <w:rFonts w:ascii="Avenir Next LT Pro" w:hAnsi="Avenir Next LT Pro"/>
          <w:color w:val="auto"/>
          <w:sz w:val="22"/>
          <w:szCs w:val="22"/>
        </w:rPr>
        <w:t>The Committee’s role is one of oversight, recognizing that the Company’s management is responsible for assessing and managing the Company’s risks.</w:t>
      </w:r>
    </w:p>
    <w:p w14:paraId="1499F8D5" w14:textId="77777777" w:rsidR="00D3606A" w:rsidRPr="004E4317" w:rsidRDefault="00D3606A" w:rsidP="00747CE3">
      <w:pPr>
        <w:pStyle w:val="BlueBullet"/>
        <w:tabs>
          <w:tab w:val="clear" w:pos="270"/>
          <w:tab w:val="clear" w:pos="360"/>
          <w:tab w:val="left" w:pos="540"/>
        </w:tabs>
        <w:spacing w:before="0" w:after="0" w:line="252" w:lineRule="auto"/>
        <w:jc w:val="both"/>
        <w:rPr>
          <w:rFonts w:ascii="Avenir Next LT Pro" w:hAnsi="Avenir Next LT Pro"/>
          <w:color w:val="auto"/>
          <w:sz w:val="22"/>
          <w:szCs w:val="22"/>
        </w:rPr>
      </w:pPr>
    </w:p>
    <w:p w14:paraId="57E9C782" w14:textId="073692E2" w:rsidR="00FA0858" w:rsidRPr="004E4317" w:rsidRDefault="00FA0858" w:rsidP="00747CE3">
      <w:pPr>
        <w:pStyle w:val="ListParagraph"/>
        <w:autoSpaceDE w:val="0"/>
        <w:autoSpaceDN w:val="0"/>
        <w:adjustRightInd w:val="0"/>
        <w:spacing w:line="252" w:lineRule="auto"/>
        <w:ind w:left="0"/>
        <w:jc w:val="both"/>
        <w:rPr>
          <w:rFonts w:ascii="Avenir Next LT Pro" w:eastAsia="Times New Roman" w:hAnsi="Avenir Next LT Pro"/>
          <w:sz w:val="22"/>
          <w:szCs w:val="22"/>
        </w:rPr>
      </w:pPr>
      <w:r w:rsidRPr="004E4317">
        <w:rPr>
          <w:rFonts w:ascii="Avenir Next LT Pro" w:eastAsia="Times New Roman" w:hAnsi="Avenir Next LT Pro"/>
          <w:sz w:val="22"/>
          <w:szCs w:val="22"/>
        </w:rPr>
        <w:t>The Board retains oversight responsibility over the Co</w:t>
      </w:r>
      <w:r w:rsidR="00236DE6" w:rsidRPr="004E4317">
        <w:rPr>
          <w:rFonts w:ascii="Avenir Next LT Pro" w:eastAsia="Times New Roman" w:hAnsi="Avenir Next LT Pro"/>
          <w:sz w:val="22"/>
          <w:szCs w:val="22"/>
        </w:rPr>
        <w:t>mpany</w:t>
      </w:r>
      <w:r w:rsidRPr="004E4317">
        <w:rPr>
          <w:rFonts w:ascii="Avenir Next LT Pro" w:eastAsia="Times New Roman" w:hAnsi="Avenir Next LT Pro"/>
          <w:sz w:val="22"/>
          <w:szCs w:val="22"/>
        </w:rPr>
        <w:t>’s key strategic risks</w:t>
      </w:r>
      <w:r w:rsidR="00614EEF" w:rsidRPr="004E4317">
        <w:rPr>
          <w:rFonts w:ascii="Avenir Next LT Pro" w:eastAsia="Times New Roman" w:hAnsi="Avenir Next LT Pro"/>
          <w:sz w:val="22"/>
          <w:szCs w:val="22"/>
        </w:rPr>
        <w:t>.</w:t>
      </w:r>
      <w:r w:rsidRPr="004E4317">
        <w:rPr>
          <w:rFonts w:ascii="Avenir Next LT Pro" w:eastAsia="Times New Roman" w:hAnsi="Avenir Next LT Pro"/>
          <w:sz w:val="22"/>
          <w:szCs w:val="22"/>
        </w:rPr>
        <w:t xml:space="preserve"> </w:t>
      </w:r>
      <w:r w:rsidR="00614EEF" w:rsidRPr="004E4317">
        <w:rPr>
          <w:rFonts w:ascii="Avenir Next LT Pro" w:eastAsia="Times New Roman" w:hAnsi="Avenir Next LT Pro"/>
          <w:sz w:val="22"/>
          <w:szCs w:val="22"/>
        </w:rPr>
        <w:t>O</w:t>
      </w:r>
      <w:r w:rsidRPr="004E4317">
        <w:rPr>
          <w:rFonts w:ascii="Avenir Next LT Pro" w:eastAsia="Times New Roman" w:hAnsi="Avenir Next LT Pro"/>
          <w:sz w:val="22"/>
          <w:szCs w:val="22"/>
        </w:rPr>
        <w:t xml:space="preserve">versight responsibility for other risk areas are assigned to other </w:t>
      </w:r>
      <w:r w:rsidR="0055454D" w:rsidRPr="004E4317">
        <w:rPr>
          <w:rFonts w:ascii="Avenir Next LT Pro" w:eastAsia="Times New Roman" w:hAnsi="Avenir Next LT Pro"/>
          <w:sz w:val="22"/>
          <w:szCs w:val="22"/>
        </w:rPr>
        <w:t>c</w:t>
      </w:r>
      <w:r w:rsidRPr="004E4317">
        <w:rPr>
          <w:rFonts w:ascii="Avenir Next LT Pro" w:eastAsia="Times New Roman" w:hAnsi="Avenir Next LT Pro"/>
          <w:sz w:val="22"/>
          <w:szCs w:val="22"/>
        </w:rPr>
        <w:t xml:space="preserve">ommittees of the Board, </w:t>
      </w:r>
      <w:proofErr w:type="gramStart"/>
      <w:r w:rsidRPr="004E4317">
        <w:rPr>
          <w:rFonts w:ascii="Avenir Next LT Pro" w:eastAsia="Times New Roman" w:hAnsi="Avenir Next LT Pro"/>
          <w:sz w:val="22"/>
          <w:szCs w:val="22"/>
        </w:rPr>
        <w:t>generally</w:t>
      </w:r>
      <w:r w:rsidR="0055454D" w:rsidRPr="004E4317">
        <w:rPr>
          <w:rFonts w:ascii="Avenir Next LT Pro" w:eastAsia="Times New Roman" w:hAnsi="Avenir Next LT Pro"/>
          <w:sz w:val="22"/>
          <w:szCs w:val="22"/>
        </w:rPr>
        <w:t>,</w:t>
      </w:r>
      <w:proofErr w:type="gramEnd"/>
      <w:r w:rsidRPr="004E4317">
        <w:rPr>
          <w:rFonts w:ascii="Avenir Next LT Pro" w:eastAsia="Times New Roman" w:hAnsi="Avenir Next LT Pro"/>
          <w:sz w:val="22"/>
          <w:szCs w:val="22"/>
        </w:rPr>
        <w:t xml:space="preserve"> as follows: </w:t>
      </w:r>
    </w:p>
    <w:p w14:paraId="24C36A38" w14:textId="77777777" w:rsidR="007B19B1" w:rsidRPr="004E4317" w:rsidRDefault="007B19B1" w:rsidP="00747CE3">
      <w:pPr>
        <w:pStyle w:val="ListParagraph"/>
        <w:autoSpaceDE w:val="0"/>
        <w:autoSpaceDN w:val="0"/>
        <w:adjustRightInd w:val="0"/>
        <w:spacing w:line="252" w:lineRule="auto"/>
        <w:ind w:left="0"/>
        <w:jc w:val="both"/>
        <w:rPr>
          <w:rFonts w:ascii="Avenir Next LT Pro" w:eastAsia="Times New Roman" w:hAnsi="Avenir Next LT Pro"/>
          <w:sz w:val="22"/>
          <w:szCs w:val="22"/>
        </w:rPr>
      </w:pPr>
    </w:p>
    <w:p w14:paraId="3E97A9E2" w14:textId="346A1F15" w:rsidR="00FA0858" w:rsidRPr="00655C16" w:rsidRDefault="00EE7C01"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Finance and </w:t>
      </w:r>
      <w:r w:rsidR="00FA0858" w:rsidRPr="00655C16">
        <w:rPr>
          <w:rFonts w:ascii="Avenir Next LT Pro" w:hAnsi="Avenir Next LT Pro"/>
          <w:sz w:val="22"/>
          <w:szCs w:val="22"/>
        </w:rPr>
        <w:t>Audit Committee: financial reporting, internal controls and financial risks</w:t>
      </w:r>
      <w:r w:rsidR="00B95CFF" w:rsidRPr="00655C16">
        <w:rPr>
          <w:rFonts w:ascii="Avenir Next LT Pro" w:hAnsi="Avenir Next LT Pro"/>
          <w:sz w:val="22"/>
          <w:szCs w:val="22"/>
        </w:rPr>
        <w:t xml:space="preserve">, </w:t>
      </w:r>
      <w:r w:rsidR="00EC1EB0" w:rsidRPr="00655C16">
        <w:rPr>
          <w:rFonts w:ascii="Avenir Next LT Pro" w:hAnsi="Avenir Next LT Pro"/>
          <w:sz w:val="22"/>
          <w:szCs w:val="22"/>
        </w:rPr>
        <w:t xml:space="preserve">and </w:t>
      </w:r>
      <w:r w:rsidR="00B95CFF" w:rsidRPr="00655C16">
        <w:rPr>
          <w:rFonts w:ascii="Avenir Next LT Pro" w:hAnsi="Avenir Next LT Pro"/>
          <w:sz w:val="22"/>
          <w:szCs w:val="22"/>
        </w:rPr>
        <w:t xml:space="preserve">disclosures required and included in the </w:t>
      </w:r>
      <w:r w:rsidR="00DC19C2" w:rsidRPr="00655C16">
        <w:rPr>
          <w:rFonts w:ascii="Avenir Next LT Pro" w:hAnsi="Avenir Next LT Pro"/>
          <w:sz w:val="22"/>
          <w:szCs w:val="22"/>
        </w:rPr>
        <w:t>annual and quarterly report filings with the Securities and Exchange Commission</w:t>
      </w:r>
      <w:r w:rsidR="00B95CFF" w:rsidRPr="00655C16">
        <w:rPr>
          <w:rFonts w:ascii="Avenir Next LT Pro" w:hAnsi="Avenir Next LT Pro"/>
          <w:sz w:val="22"/>
          <w:szCs w:val="22"/>
        </w:rPr>
        <w:t>.</w:t>
      </w:r>
      <w:r w:rsidR="00FA0858" w:rsidRPr="00655C16">
        <w:rPr>
          <w:rFonts w:ascii="Avenir Next LT Pro" w:hAnsi="Avenir Next LT Pro"/>
          <w:sz w:val="22"/>
          <w:szCs w:val="22"/>
        </w:rPr>
        <w:t xml:space="preserve"> </w:t>
      </w:r>
    </w:p>
    <w:p w14:paraId="5B5D0CE8" w14:textId="1792E681" w:rsidR="00FA0858" w:rsidRPr="00655C16" w:rsidRDefault="0893FD62"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Compensation </w:t>
      </w:r>
      <w:r w:rsidR="2B996558" w:rsidRPr="00655C16">
        <w:rPr>
          <w:rFonts w:ascii="Avenir Next LT Pro" w:hAnsi="Avenir Next LT Pro"/>
          <w:sz w:val="22"/>
          <w:szCs w:val="22"/>
        </w:rPr>
        <w:t xml:space="preserve">and Human Capital Management </w:t>
      </w:r>
      <w:r w:rsidRPr="00655C16">
        <w:rPr>
          <w:rFonts w:ascii="Avenir Next LT Pro" w:hAnsi="Avenir Next LT Pro"/>
          <w:sz w:val="22"/>
          <w:szCs w:val="22"/>
        </w:rPr>
        <w:t xml:space="preserve">Committee: compensation incentive-related risks, organizational talent and development, </w:t>
      </w:r>
      <w:r w:rsidR="5BA289BD" w:rsidRPr="00655C16">
        <w:rPr>
          <w:rFonts w:ascii="Avenir Next LT Pro" w:hAnsi="Avenir Next LT Pro"/>
          <w:sz w:val="22"/>
          <w:szCs w:val="22"/>
        </w:rPr>
        <w:t xml:space="preserve">executive </w:t>
      </w:r>
      <w:r w:rsidRPr="00655C16">
        <w:rPr>
          <w:rFonts w:ascii="Avenir Next LT Pro" w:hAnsi="Avenir Next LT Pro"/>
          <w:sz w:val="22"/>
          <w:szCs w:val="22"/>
        </w:rPr>
        <w:t>management succession risks</w:t>
      </w:r>
      <w:r w:rsidR="5BA289BD" w:rsidRPr="00655C16">
        <w:rPr>
          <w:rFonts w:ascii="Avenir Next LT Pro" w:hAnsi="Avenir Next LT Pro"/>
          <w:sz w:val="22"/>
          <w:szCs w:val="22"/>
        </w:rPr>
        <w:t xml:space="preserve"> other than CEO succession</w:t>
      </w:r>
      <w:r w:rsidR="2B996558" w:rsidRPr="00655C16">
        <w:rPr>
          <w:rFonts w:ascii="Avenir Next LT Pro" w:hAnsi="Avenir Next LT Pro"/>
          <w:sz w:val="22"/>
          <w:szCs w:val="22"/>
        </w:rPr>
        <w:t>, human capital management</w:t>
      </w:r>
      <w:r w:rsidR="38C5BB7C" w:rsidRPr="00655C16">
        <w:rPr>
          <w:rFonts w:ascii="Avenir Next LT Pro" w:hAnsi="Avenir Next LT Pro"/>
          <w:sz w:val="22"/>
          <w:szCs w:val="22"/>
        </w:rPr>
        <w:t xml:space="preserve"> (HCM)</w:t>
      </w:r>
      <w:r w:rsidR="2B996558" w:rsidRPr="00655C16">
        <w:rPr>
          <w:rFonts w:ascii="Avenir Next LT Pro" w:hAnsi="Avenir Next LT Pro"/>
          <w:sz w:val="22"/>
          <w:szCs w:val="22"/>
        </w:rPr>
        <w:t xml:space="preserve"> and pay equity,</w:t>
      </w:r>
      <w:r w:rsidR="002E1B60">
        <w:rPr>
          <w:rFonts w:ascii="Avenir Next LT Pro" w:hAnsi="Avenir Next LT Pro"/>
          <w:sz w:val="22"/>
          <w:szCs w:val="22"/>
        </w:rPr>
        <w:t xml:space="preserve"> disclosure</w:t>
      </w:r>
      <w:r w:rsidR="00160FBD">
        <w:rPr>
          <w:rFonts w:ascii="Avenir Next LT Pro" w:hAnsi="Avenir Next LT Pro"/>
          <w:sz w:val="22"/>
          <w:szCs w:val="22"/>
        </w:rPr>
        <w:t>s required and included in the Company’s annual proxy statement</w:t>
      </w:r>
      <w:r w:rsidR="00610163">
        <w:rPr>
          <w:rFonts w:ascii="Avenir Next LT Pro" w:hAnsi="Avenir Next LT Pro"/>
          <w:sz w:val="22"/>
          <w:szCs w:val="22"/>
        </w:rPr>
        <w:t>,</w:t>
      </w:r>
      <w:r w:rsidR="2B996558" w:rsidRPr="00655C16">
        <w:rPr>
          <w:rFonts w:ascii="Avenir Next LT Pro" w:hAnsi="Avenir Next LT Pro"/>
          <w:sz w:val="22"/>
          <w:szCs w:val="22"/>
        </w:rPr>
        <w:t xml:space="preserve"> hiring practices and discrimination policies</w:t>
      </w:r>
      <w:r w:rsidR="5FF5433C" w:rsidRPr="00655C16">
        <w:rPr>
          <w:rFonts w:ascii="Avenir Next LT Pro" w:hAnsi="Avenir Next LT Pro"/>
          <w:sz w:val="22"/>
          <w:szCs w:val="22"/>
        </w:rPr>
        <w:t>.</w:t>
      </w:r>
      <w:r w:rsidRPr="00655C16">
        <w:rPr>
          <w:rFonts w:ascii="Avenir Next LT Pro" w:hAnsi="Avenir Next LT Pro"/>
          <w:sz w:val="22"/>
          <w:szCs w:val="22"/>
        </w:rPr>
        <w:t xml:space="preserve"> </w:t>
      </w:r>
    </w:p>
    <w:p w14:paraId="1BC4F6E7" w14:textId="06E5D19A" w:rsidR="00FA0858" w:rsidRPr="00655C16" w:rsidRDefault="0893FD62"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Nominating and Corporate Governance Committee: governance structuring, Board </w:t>
      </w:r>
      <w:r w:rsidR="5BA289BD" w:rsidRPr="00655C16">
        <w:rPr>
          <w:rFonts w:ascii="Avenir Next LT Pro" w:hAnsi="Avenir Next LT Pro"/>
          <w:sz w:val="22"/>
          <w:szCs w:val="22"/>
        </w:rPr>
        <w:t xml:space="preserve">and CEO </w:t>
      </w:r>
      <w:r w:rsidRPr="00655C16">
        <w:rPr>
          <w:rFonts w:ascii="Avenir Next LT Pro" w:hAnsi="Avenir Next LT Pro"/>
          <w:sz w:val="22"/>
          <w:szCs w:val="22"/>
        </w:rPr>
        <w:t xml:space="preserve">succession, </w:t>
      </w:r>
      <w:r w:rsidR="003A34B0" w:rsidRPr="00655C16">
        <w:rPr>
          <w:rFonts w:ascii="Avenir Next LT Pro" w:hAnsi="Avenir Next LT Pro"/>
          <w:sz w:val="22"/>
          <w:szCs w:val="22"/>
        </w:rPr>
        <w:t>[</w:t>
      </w:r>
      <w:r w:rsidRPr="00655C16">
        <w:rPr>
          <w:rFonts w:ascii="Avenir Next LT Pro" w:hAnsi="Avenir Next LT Pro"/>
          <w:sz w:val="22"/>
          <w:szCs w:val="22"/>
        </w:rPr>
        <w:t>business conduct and ethics</w:t>
      </w:r>
      <w:r w:rsidR="003A34B0" w:rsidRPr="00655C16">
        <w:rPr>
          <w:rFonts w:ascii="Avenir Next LT Pro" w:hAnsi="Avenir Next LT Pro"/>
          <w:sz w:val="22"/>
          <w:szCs w:val="22"/>
        </w:rPr>
        <w:t>]</w:t>
      </w:r>
      <w:r w:rsidRPr="00655C16">
        <w:rPr>
          <w:rFonts w:ascii="Avenir Next LT Pro" w:hAnsi="Avenir Next LT Pro"/>
          <w:sz w:val="22"/>
          <w:szCs w:val="22"/>
        </w:rPr>
        <w:t>,</w:t>
      </w:r>
      <w:r w:rsidR="5BA289BD" w:rsidRPr="00655C16">
        <w:rPr>
          <w:rFonts w:ascii="Avenir Next LT Pro" w:hAnsi="Avenir Next LT Pro"/>
          <w:sz w:val="22"/>
          <w:szCs w:val="22"/>
        </w:rPr>
        <w:t xml:space="preserve"> insider trading, </w:t>
      </w:r>
      <w:r w:rsidR="00D55A50" w:rsidRPr="00655C16">
        <w:rPr>
          <w:rFonts w:ascii="Avenir Next LT Pro" w:hAnsi="Avenir Next LT Pro"/>
          <w:sz w:val="22"/>
          <w:szCs w:val="22"/>
        </w:rPr>
        <w:t xml:space="preserve">and </w:t>
      </w:r>
      <w:r w:rsidR="003A34B0" w:rsidRPr="00655C16">
        <w:rPr>
          <w:rFonts w:ascii="Avenir Next LT Pro" w:hAnsi="Avenir Next LT Pro"/>
          <w:sz w:val="22"/>
          <w:szCs w:val="22"/>
        </w:rPr>
        <w:t>Stakeholder Impact</w:t>
      </w:r>
      <w:r w:rsidR="38C5BB7C" w:rsidRPr="00655C16">
        <w:rPr>
          <w:rFonts w:ascii="Avenir Next LT Pro" w:hAnsi="Avenir Next LT Pro"/>
          <w:sz w:val="22"/>
          <w:szCs w:val="22"/>
        </w:rPr>
        <w:t xml:space="preserve"> program oversight and </w:t>
      </w:r>
      <w:r w:rsidR="00BC5C82">
        <w:rPr>
          <w:rFonts w:ascii="Avenir Next LT Pro" w:hAnsi="Avenir Next LT Pro"/>
          <w:sz w:val="22"/>
          <w:szCs w:val="22"/>
        </w:rPr>
        <w:t xml:space="preserve">related </w:t>
      </w:r>
      <w:r w:rsidR="38C5BB7C" w:rsidRPr="00655C16">
        <w:rPr>
          <w:rFonts w:ascii="Avenir Next LT Pro" w:hAnsi="Avenir Next LT Pro"/>
          <w:sz w:val="22"/>
          <w:szCs w:val="22"/>
        </w:rPr>
        <w:t>reporting</w:t>
      </w:r>
      <w:r w:rsidRPr="00655C16">
        <w:rPr>
          <w:rFonts w:ascii="Avenir Next LT Pro" w:hAnsi="Avenir Next LT Pro"/>
          <w:sz w:val="22"/>
          <w:szCs w:val="22"/>
        </w:rPr>
        <w:t>.</w:t>
      </w:r>
    </w:p>
    <w:p w14:paraId="14D065C2" w14:textId="77777777" w:rsidR="000D478D" w:rsidRPr="000D478D" w:rsidRDefault="000D478D" w:rsidP="00747CE3">
      <w:pPr>
        <w:spacing w:line="252" w:lineRule="auto"/>
      </w:pPr>
    </w:p>
    <w:p w14:paraId="50878A11" w14:textId="3531C906" w:rsidR="007B19B1" w:rsidRPr="004E4317" w:rsidRDefault="007B19B1" w:rsidP="00573D0A">
      <w:pPr>
        <w:pStyle w:val="BlueBullet"/>
        <w:tabs>
          <w:tab w:val="clear" w:pos="270"/>
          <w:tab w:val="clear" w:pos="360"/>
          <w:tab w:val="left" w:pos="540"/>
        </w:tabs>
        <w:spacing w:before="0" w:after="0" w:line="252" w:lineRule="auto"/>
        <w:jc w:val="both"/>
        <w:rPr>
          <w:rFonts w:ascii="Avenir Next LT Pro" w:hAnsi="Avenir Next LT Pro"/>
          <w:color w:val="auto"/>
          <w:sz w:val="22"/>
          <w:szCs w:val="22"/>
        </w:rPr>
      </w:pPr>
      <w:r w:rsidRPr="004E4317">
        <w:rPr>
          <w:rFonts w:ascii="Avenir Next LT Pro" w:hAnsi="Avenir Next LT Pro"/>
          <w:color w:val="auto"/>
          <w:sz w:val="22"/>
          <w:szCs w:val="22"/>
        </w:rPr>
        <w:t xml:space="preserve">Generally, the Committee may exercise oversight </w:t>
      </w:r>
      <w:r w:rsidR="00C470D9" w:rsidRPr="004E4317">
        <w:rPr>
          <w:rFonts w:ascii="Avenir Next LT Pro" w:hAnsi="Avenir Next LT Pro"/>
          <w:color w:val="auto"/>
          <w:sz w:val="22"/>
          <w:szCs w:val="22"/>
        </w:rPr>
        <w:t>authority</w:t>
      </w:r>
      <w:r w:rsidRPr="004E4317">
        <w:rPr>
          <w:rFonts w:ascii="Avenir Next LT Pro" w:hAnsi="Avenir Next LT Pro"/>
          <w:color w:val="auto"/>
          <w:sz w:val="22"/>
          <w:szCs w:val="22"/>
        </w:rPr>
        <w:t xml:space="preserve"> over the Company’s processes for managing risks that are not otherwise allocated to a</w:t>
      </w:r>
      <w:r w:rsidR="00690B15" w:rsidRPr="004E4317">
        <w:rPr>
          <w:rFonts w:ascii="Avenir Next LT Pro" w:hAnsi="Avenir Next LT Pro"/>
          <w:color w:val="auto"/>
          <w:sz w:val="22"/>
          <w:szCs w:val="22"/>
        </w:rPr>
        <w:t>nother</w:t>
      </w:r>
      <w:r w:rsidRPr="004E4317">
        <w:rPr>
          <w:rFonts w:ascii="Avenir Next LT Pro" w:hAnsi="Avenir Next LT Pro"/>
          <w:color w:val="auto"/>
          <w:sz w:val="22"/>
          <w:szCs w:val="22"/>
        </w:rPr>
        <w:t xml:space="preserve"> committee of the Board.  </w:t>
      </w:r>
    </w:p>
    <w:p w14:paraId="42D0E22E" w14:textId="2812B96B" w:rsidR="00C876E1" w:rsidRPr="00573D0A" w:rsidRDefault="00C876E1" w:rsidP="00573D0A">
      <w:pPr>
        <w:pStyle w:val="BlueBullet"/>
        <w:tabs>
          <w:tab w:val="clear" w:pos="270"/>
          <w:tab w:val="clear" w:pos="360"/>
          <w:tab w:val="left" w:pos="540"/>
        </w:tabs>
        <w:spacing w:before="0" w:after="0" w:line="252" w:lineRule="auto"/>
        <w:jc w:val="both"/>
        <w:rPr>
          <w:rFonts w:ascii="Avenir Next LT Pro" w:hAnsi="Avenir Next LT Pro"/>
          <w:color w:val="auto"/>
          <w:sz w:val="22"/>
          <w:szCs w:val="22"/>
        </w:rPr>
      </w:pPr>
    </w:p>
    <w:p w14:paraId="31DD276E" w14:textId="25B59BB5" w:rsidR="00875E60" w:rsidRDefault="00875E60" w:rsidP="00747CE3">
      <w:pPr>
        <w:pStyle w:val="BodyText"/>
        <w:spacing w:before="0" w:after="0" w:line="252" w:lineRule="auto"/>
        <w:jc w:val="both"/>
        <w:rPr>
          <w:rFonts w:ascii="Avenir Next LT Pro" w:hAnsi="Avenir Next LT Pro"/>
          <w:color w:val="FD5000"/>
          <w:sz w:val="28"/>
          <w:szCs w:val="28"/>
        </w:rPr>
      </w:pPr>
      <w:r w:rsidRPr="004E4317">
        <w:rPr>
          <w:rFonts w:ascii="Avenir Next LT Pro" w:hAnsi="Avenir Next LT Pro"/>
          <w:color w:val="FD5000"/>
          <w:sz w:val="28"/>
          <w:szCs w:val="28"/>
        </w:rPr>
        <w:t>Membership</w:t>
      </w:r>
      <w:r w:rsidR="00912036">
        <w:rPr>
          <w:rFonts w:ascii="Avenir Next LT Pro" w:hAnsi="Avenir Next LT Pro"/>
          <w:color w:val="FD5000"/>
          <w:sz w:val="28"/>
          <w:szCs w:val="28"/>
        </w:rPr>
        <w:t xml:space="preserve"> &amp; Organization</w:t>
      </w:r>
    </w:p>
    <w:p w14:paraId="6A9E843A" w14:textId="77777777" w:rsidR="000D478D" w:rsidRPr="00573D0A" w:rsidRDefault="000D478D" w:rsidP="00573D0A">
      <w:pPr>
        <w:spacing w:line="252" w:lineRule="auto"/>
        <w:rPr>
          <w:rFonts w:ascii="Avenir Next LT Pro" w:hAnsi="Avenir Next LT Pro"/>
          <w:color w:val="auto"/>
          <w:sz w:val="22"/>
          <w:szCs w:val="22"/>
        </w:rPr>
      </w:pPr>
    </w:p>
    <w:p w14:paraId="46FF21C2" w14:textId="46A67292" w:rsidR="001E592E" w:rsidRPr="00573D0A" w:rsidRDefault="008F6985" w:rsidP="00CC18F4">
      <w:pPr>
        <w:spacing w:line="252" w:lineRule="auto"/>
        <w:rPr>
          <w:rFonts w:ascii="Avenir Next LT Pro" w:hAnsi="Avenir Next LT Pro"/>
          <w:color w:val="auto"/>
          <w:sz w:val="22"/>
          <w:szCs w:val="22"/>
        </w:rPr>
      </w:pPr>
      <w:r w:rsidRPr="00573D0A">
        <w:rPr>
          <w:rFonts w:ascii="Avenir Next LT Pro" w:hAnsi="Avenir Next LT Pro"/>
          <w:color w:val="auto"/>
          <w:sz w:val="22"/>
          <w:szCs w:val="22"/>
        </w:rPr>
        <w:t xml:space="preserve">The Committee </w:t>
      </w:r>
      <w:r w:rsidR="0053101F" w:rsidRPr="00573D0A">
        <w:rPr>
          <w:rFonts w:ascii="Avenir Next LT Pro" w:hAnsi="Avenir Next LT Pro"/>
          <w:color w:val="auto"/>
          <w:sz w:val="22"/>
          <w:szCs w:val="22"/>
        </w:rPr>
        <w:t xml:space="preserve">will </w:t>
      </w:r>
      <w:r w:rsidRPr="00573D0A">
        <w:rPr>
          <w:rFonts w:ascii="Avenir Next LT Pro" w:hAnsi="Avenir Next LT Pro"/>
          <w:color w:val="auto"/>
          <w:sz w:val="22"/>
          <w:szCs w:val="22"/>
        </w:rPr>
        <w:t>consist of at least t</w:t>
      </w:r>
      <w:r w:rsidR="00FA7754" w:rsidRPr="00573D0A">
        <w:rPr>
          <w:rFonts w:ascii="Avenir Next LT Pro" w:hAnsi="Avenir Next LT Pro"/>
          <w:color w:val="auto"/>
          <w:sz w:val="22"/>
          <w:szCs w:val="22"/>
        </w:rPr>
        <w:t>hree</w:t>
      </w:r>
      <w:r w:rsidRPr="00573D0A">
        <w:rPr>
          <w:rFonts w:ascii="Avenir Next LT Pro" w:hAnsi="Avenir Next LT Pro"/>
          <w:color w:val="auto"/>
          <w:sz w:val="22"/>
          <w:szCs w:val="22"/>
        </w:rPr>
        <w:t xml:space="preserve"> members, comprised solely of directors deemed by the Board to be independent and who meet the independence requirements of the New York Stock Exchange. The Board </w:t>
      </w:r>
      <w:r w:rsidR="0053101F">
        <w:rPr>
          <w:rFonts w:ascii="Avenir Next LT Pro" w:hAnsi="Avenir Next LT Pro"/>
          <w:color w:val="auto"/>
          <w:sz w:val="22"/>
          <w:szCs w:val="22"/>
        </w:rPr>
        <w:t>wi</w:t>
      </w:r>
      <w:r w:rsidRPr="00573D0A">
        <w:rPr>
          <w:rFonts w:ascii="Avenir Next LT Pro" w:hAnsi="Avenir Next LT Pro"/>
          <w:color w:val="auto"/>
          <w:sz w:val="22"/>
          <w:szCs w:val="22"/>
        </w:rPr>
        <w:t xml:space="preserve">ll recommend nominees for </w:t>
      </w:r>
      <w:proofErr w:type="gramStart"/>
      <w:r w:rsidRPr="00573D0A">
        <w:rPr>
          <w:rFonts w:ascii="Avenir Next LT Pro" w:hAnsi="Avenir Next LT Pro"/>
          <w:color w:val="auto"/>
          <w:sz w:val="22"/>
          <w:szCs w:val="22"/>
        </w:rPr>
        <w:t>appointment</w:t>
      </w:r>
      <w:proofErr w:type="gramEnd"/>
      <w:r w:rsidRPr="00573D0A">
        <w:rPr>
          <w:rFonts w:ascii="Avenir Next LT Pro" w:hAnsi="Avenir Next LT Pro"/>
          <w:color w:val="auto"/>
          <w:sz w:val="22"/>
          <w:szCs w:val="22"/>
        </w:rPr>
        <w:t xml:space="preserve"> to the Committee annually and as vacancies or newly created positions occur. Committee members </w:t>
      </w:r>
      <w:r w:rsidR="0053101F">
        <w:rPr>
          <w:rFonts w:ascii="Avenir Next LT Pro" w:hAnsi="Avenir Next LT Pro"/>
          <w:color w:val="auto"/>
          <w:sz w:val="22"/>
          <w:szCs w:val="22"/>
        </w:rPr>
        <w:t>wi</w:t>
      </w:r>
      <w:r w:rsidRPr="00573D0A">
        <w:rPr>
          <w:rFonts w:ascii="Avenir Next LT Pro" w:hAnsi="Avenir Next LT Pro"/>
          <w:color w:val="auto"/>
          <w:sz w:val="22"/>
          <w:szCs w:val="22"/>
        </w:rPr>
        <w:t xml:space="preserve">ll be appointed by the Board and may be removed by the Board at any time. The Board </w:t>
      </w:r>
      <w:r w:rsidR="003F1302">
        <w:rPr>
          <w:rFonts w:ascii="Avenir Next LT Pro" w:hAnsi="Avenir Next LT Pro"/>
          <w:color w:val="auto"/>
          <w:sz w:val="22"/>
          <w:szCs w:val="22"/>
        </w:rPr>
        <w:t>wi</w:t>
      </w:r>
      <w:r w:rsidR="003F1302" w:rsidRPr="00573D0A">
        <w:rPr>
          <w:rFonts w:ascii="Avenir Next LT Pro" w:hAnsi="Avenir Next LT Pro"/>
          <w:color w:val="auto"/>
          <w:sz w:val="22"/>
          <w:szCs w:val="22"/>
        </w:rPr>
        <w:t xml:space="preserve">ll </w:t>
      </w:r>
      <w:r w:rsidRPr="00573D0A">
        <w:rPr>
          <w:rFonts w:ascii="Avenir Next LT Pro" w:hAnsi="Avenir Next LT Pro"/>
          <w:color w:val="auto"/>
          <w:sz w:val="22"/>
          <w:szCs w:val="22"/>
        </w:rPr>
        <w:t>designate the Chair of the Committee.</w:t>
      </w:r>
      <w:r w:rsidR="00FA7754" w:rsidRPr="00573D0A">
        <w:rPr>
          <w:rFonts w:ascii="Avenir Next LT Pro" w:hAnsi="Avenir Next LT Pro"/>
          <w:color w:val="auto"/>
          <w:sz w:val="22"/>
          <w:szCs w:val="22"/>
        </w:rPr>
        <w:t xml:space="preserve"> </w:t>
      </w:r>
    </w:p>
    <w:p w14:paraId="66AB7544" w14:textId="77777777" w:rsidR="000D478D" w:rsidRPr="00573D0A" w:rsidRDefault="000D478D" w:rsidP="00573D0A">
      <w:pPr>
        <w:spacing w:line="252" w:lineRule="auto"/>
        <w:rPr>
          <w:rFonts w:ascii="Avenir Next LT Pro" w:hAnsi="Avenir Next LT Pro"/>
          <w:color w:val="auto"/>
          <w:sz w:val="22"/>
          <w:szCs w:val="22"/>
        </w:rPr>
      </w:pPr>
    </w:p>
    <w:p w14:paraId="5453307B" w14:textId="18C30660" w:rsidR="00875E60" w:rsidRDefault="00875E60" w:rsidP="00747CE3">
      <w:pPr>
        <w:pStyle w:val="BodyText"/>
        <w:keepNext/>
        <w:keepLines/>
        <w:spacing w:before="0" w:after="0" w:line="252" w:lineRule="auto"/>
        <w:jc w:val="both"/>
        <w:rPr>
          <w:rFonts w:ascii="Avenir Next LT Pro" w:hAnsi="Avenir Next LT Pro"/>
          <w:color w:val="FD5000"/>
          <w:sz w:val="28"/>
          <w:szCs w:val="28"/>
        </w:rPr>
      </w:pPr>
      <w:r w:rsidRPr="004E4317">
        <w:rPr>
          <w:rFonts w:ascii="Avenir Next LT Pro" w:hAnsi="Avenir Next LT Pro"/>
          <w:color w:val="FD5000"/>
          <w:sz w:val="28"/>
          <w:szCs w:val="28"/>
        </w:rPr>
        <w:lastRenderedPageBreak/>
        <w:t>Responsibilities</w:t>
      </w:r>
    </w:p>
    <w:p w14:paraId="0CD85A3C" w14:textId="77777777" w:rsidR="006A5BE7" w:rsidRPr="00573D0A" w:rsidRDefault="006A5BE7" w:rsidP="00573D0A">
      <w:pPr>
        <w:spacing w:line="252" w:lineRule="auto"/>
        <w:rPr>
          <w:rFonts w:ascii="Avenir Next LT Pro" w:hAnsi="Avenir Next LT Pro"/>
          <w:color w:val="auto"/>
          <w:sz w:val="22"/>
          <w:szCs w:val="22"/>
        </w:rPr>
      </w:pPr>
    </w:p>
    <w:p w14:paraId="1677C231" w14:textId="2936677A" w:rsidR="00875E60" w:rsidRDefault="008F6985" w:rsidP="00573D0A">
      <w:pPr>
        <w:spacing w:line="252" w:lineRule="auto"/>
        <w:rPr>
          <w:rFonts w:ascii="Avenir Next LT Pro" w:hAnsi="Avenir Next LT Pro"/>
          <w:color w:val="auto"/>
          <w:sz w:val="22"/>
          <w:szCs w:val="22"/>
        </w:rPr>
      </w:pPr>
      <w:r w:rsidRPr="000D478D">
        <w:rPr>
          <w:rFonts w:ascii="Avenir Next LT Pro" w:hAnsi="Avenir Next LT Pro"/>
          <w:color w:val="auto"/>
          <w:sz w:val="22"/>
          <w:szCs w:val="22"/>
        </w:rPr>
        <w:t>In addition to any other responsibilities which may be assigned from time to time by the Board, the Committee is responsible for</w:t>
      </w:r>
      <w:r w:rsidR="003F1302">
        <w:rPr>
          <w:rFonts w:ascii="Avenir Next LT Pro" w:hAnsi="Avenir Next LT Pro"/>
          <w:color w:val="auto"/>
          <w:sz w:val="22"/>
          <w:szCs w:val="22"/>
        </w:rPr>
        <w:t>:</w:t>
      </w:r>
    </w:p>
    <w:p w14:paraId="1C1E7EC1" w14:textId="77777777" w:rsidR="000D478D" w:rsidRPr="000D478D" w:rsidRDefault="000D478D" w:rsidP="00747CE3">
      <w:pPr>
        <w:pStyle w:val="BodyText"/>
        <w:keepNext/>
        <w:keepLines/>
        <w:spacing w:before="0" w:after="0" w:line="252" w:lineRule="auto"/>
        <w:jc w:val="both"/>
        <w:rPr>
          <w:rFonts w:ascii="Avenir Next LT Pro" w:hAnsi="Avenir Next LT Pro"/>
          <w:color w:val="auto"/>
          <w:sz w:val="22"/>
          <w:szCs w:val="22"/>
        </w:rPr>
      </w:pPr>
    </w:p>
    <w:p w14:paraId="7A39EBFA" w14:textId="2AB12820" w:rsidR="000D478D" w:rsidRDefault="00FA7754" w:rsidP="00747CE3">
      <w:pPr>
        <w:pStyle w:val="Heading3"/>
        <w:numPr>
          <w:ilvl w:val="0"/>
          <w:numId w:val="9"/>
        </w:numPr>
        <w:spacing w:before="0" w:after="0" w:line="252" w:lineRule="auto"/>
        <w:ind w:left="0" w:firstLine="360"/>
        <w:jc w:val="both"/>
        <w:rPr>
          <w:rFonts w:ascii="Avenir Next LT Pro" w:hAnsi="Avenir Next LT Pro"/>
          <w:color w:val="auto"/>
          <w:sz w:val="22"/>
          <w:szCs w:val="22"/>
        </w:rPr>
      </w:pPr>
      <w:r w:rsidRPr="000D478D">
        <w:rPr>
          <w:rFonts w:ascii="Avenir Next LT Pro" w:hAnsi="Avenir Next LT Pro"/>
          <w:color w:val="auto"/>
          <w:sz w:val="22"/>
          <w:szCs w:val="22"/>
        </w:rPr>
        <w:t>Risk Management Framework and Governance</w:t>
      </w:r>
    </w:p>
    <w:p w14:paraId="695D254B" w14:textId="77777777" w:rsidR="000D478D" w:rsidRPr="000D478D" w:rsidRDefault="000D478D" w:rsidP="00747CE3">
      <w:pPr>
        <w:spacing w:line="252" w:lineRule="auto"/>
      </w:pPr>
    </w:p>
    <w:p w14:paraId="3CF87C28" w14:textId="4C199D17" w:rsidR="00FA7754" w:rsidRPr="00655C16" w:rsidRDefault="00FA7754" w:rsidP="00655C16">
      <w:pPr>
        <w:pStyle w:val="Heading2"/>
        <w:spacing w:after="240"/>
        <w:rPr>
          <w:rFonts w:ascii="Avenir Next LT Pro" w:hAnsi="Avenir Next LT Pro"/>
          <w:sz w:val="22"/>
          <w:szCs w:val="22"/>
        </w:rPr>
      </w:pPr>
      <w:r w:rsidRPr="00655C16">
        <w:rPr>
          <w:rFonts w:ascii="Avenir Next LT Pro" w:hAnsi="Avenir Next LT Pro"/>
          <w:sz w:val="22"/>
          <w:szCs w:val="22"/>
        </w:rPr>
        <w:t>Review the Company’s Enterprise-wide Risk Management Policy</w:t>
      </w:r>
      <w:r w:rsidR="006D4516" w:rsidRPr="00655C16">
        <w:rPr>
          <w:rFonts w:ascii="Avenir Next LT Pro" w:hAnsi="Avenir Next LT Pro"/>
          <w:sz w:val="22"/>
          <w:szCs w:val="22"/>
        </w:rPr>
        <w:t xml:space="preserve"> and approach</w:t>
      </w:r>
      <w:r w:rsidRPr="00655C16">
        <w:rPr>
          <w:rFonts w:ascii="Avenir Next LT Pro" w:hAnsi="Avenir Next LT Pro"/>
          <w:sz w:val="22"/>
          <w:szCs w:val="22"/>
        </w:rPr>
        <w:t xml:space="preserve">. </w:t>
      </w:r>
    </w:p>
    <w:p w14:paraId="4C580B27" w14:textId="076D296A" w:rsidR="0054393D" w:rsidRPr="00655C16" w:rsidRDefault="00FA7754" w:rsidP="00655C16">
      <w:pPr>
        <w:pStyle w:val="Heading2"/>
        <w:spacing w:after="240"/>
        <w:rPr>
          <w:rFonts w:ascii="Avenir Next LT Pro" w:hAnsi="Avenir Next LT Pro"/>
          <w:sz w:val="22"/>
          <w:szCs w:val="22"/>
        </w:rPr>
      </w:pPr>
      <w:r w:rsidRPr="00655C16">
        <w:rPr>
          <w:rFonts w:ascii="Avenir Next LT Pro" w:hAnsi="Avenir Next LT Pro"/>
          <w:sz w:val="22"/>
          <w:szCs w:val="22"/>
        </w:rPr>
        <w:t>Oversee the operation of the Company’s enterprise-wide risk management framework, processes and methodologies</w:t>
      </w:r>
      <w:r w:rsidR="0054393D" w:rsidRPr="00655C16">
        <w:rPr>
          <w:rFonts w:ascii="Avenir Next LT Pro" w:hAnsi="Avenir Next LT Pro"/>
          <w:sz w:val="22"/>
          <w:szCs w:val="22"/>
        </w:rPr>
        <w:t>.</w:t>
      </w:r>
    </w:p>
    <w:p w14:paraId="46749D5C" w14:textId="75B39860" w:rsidR="00FA7754" w:rsidRPr="00655C16" w:rsidRDefault="0054393D" w:rsidP="00655C16">
      <w:pPr>
        <w:pStyle w:val="Heading2"/>
        <w:spacing w:after="240"/>
        <w:rPr>
          <w:rFonts w:ascii="Avenir Next LT Pro" w:hAnsi="Avenir Next LT Pro"/>
          <w:sz w:val="22"/>
          <w:szCs w:val="22"/>
        </w:rPr>
      </w:pPr>
      <w:r w:rsidRPr="00655C16">
        <w:rPr>
          <w:rFonts w:ascii="Avenir Next LT Pro" w:hAnsi="Avenir Next LT Pro"/>
          <w:sz w:val="22"/>
          <w:szCs w:val="22"/>
        </w:rPr>
        <w:t>R</w:t>
      </w:r>
      <w:r w:rsidR="00FA7754" w:rsidRPr="00655C16">
        <w:rPr>
          <w:rFonts w:ascii="Avenir Next LT Pro" w:hAnsi="Avenir Next LT Pro"/>
          <w:sz w:val="22"/>
          <w:szCs w:val="22"/>
        </w:rPr>
        <w:t xml:space="preserve">equire management to take reasonable steps to ensure that such risk management framework, processes and methodologies are appropriate for the Company </w:t>
      </w:r>
      <w:proofErr w:type="gramStart"/>
      <w:r w:rsidR="00FA7754" w:rsidRPr="00655C16">
        <w:rPr>
          <w:rFonts w:ascii="Avenir Next LT Pro" w:hAnsi="Avenir Next LT Pro"/>
          <w:sz w:val="22"/>
          <w:szCs w:val="22"/>
        </w:rPr>
        <w:t>in light of</w:t>
      </w:r>
      <w:proofErr w:type="gramEnd"/>
      <w:r w:rsidR="00FA7754" w:rsidRPr="00655C16">
        <w:rPr>
          <w:rFonts w:ascii="Avenir Next LT Pro" w:hAnsi="Avenir Next LT Pro"/>
          <w:sz w:val="22"/>
          <w:szCs w:val="22"/>
        </w:rPr>
        <w:t xml:space="preserve"> its business strategy, risk appetite, risk profile, complexity, culture, activities, size and other appropriate risk-related factors. </w:t>
      </w:r>
    </w:p>
    <w:p w14:paraId="05E982E1" w14:textId="77777777" w:rsidR="000D478D" w:rsidRPr="000D478D" w:rsidRDefault="000D478D" w:rsidP="00747CE3">
      <w:pPr>
        <w:spacing w:line="252" w:lineRule="auto"/>
      </w:pPr>
    </w:p>
    <w:p w14:paraId="2E0BA48A" w14:textId="561AF0D2" w:rsidR="0080118A" w:rsidRDefault="72B02948" w:rsidP="00747CE3">
      <w:pPr>
        <w:pStyle w:val="Heading3"/>
        <w:numPr>
          <w:ilvl w:val="0"/>
          <w:numId w:val="9"/>
        </w:numPr>
        <w:spacing w:before="0" w:after="0" w:line="252" w:lineRule="auto"/>
        <w:ind w:left="0" w:firstLine="360"/>
        <w:jc w:val="both"/>
        <w:rPr>
          <w:rFonts w:ascii="Avenir Next LT Pro" w:hAnsi="Avenir Next LT Pro"/>
          <w:color w:val="auto"/>
          <w:sz w:val="22"/>
          <w:szCs w:val="22"/>
        </w:rPr>
      </w:pPr>
      <w:r w:rsidRPr="15C98BA4">
        <w:rPr>
          <w:rFonts w:ascii="Avenir Next LT Pro" w:hAnsi="Avenir Next LT Pro"/>
          <w:color w:val="auto"/>
          <w:sz w:val="22"/>
          <w:szCs w:val="22"/>
        </w:rPr>
        <w:t>Risk Management Oversight</w:t>
      </w:r>
    </w:p>
    <w:p w14:paraId="62959AA1" w14:textId="77777777" w:rsidR="000D478D" w:rsidRPr="000D478D" w:rsidRDefault="000D478D" w:rsidP="00747CE3">
      <w:pPr>
        <w:spacing w:line="252" w:lineRule="auto"/>
      </w:pPr>
    </w:p>
    <w:p w14:paraId="68787A7C" w14:textId="1470008D" w:rsidR="00FA7754" w:rsidRPr="00655C16" w:rsidRDefault="00FA7754"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Review enterprise-level risk management objectives and monitor management’s execution of such objectives. </w:t>
      </w:r>
    </w:p>
    <w:p w14:paraId="648A8634" w14:textId="4DE1EAF8" w:rsidR="007E364B" w:rsidRPr="00655C16" w:rsidRDefault="007E364B"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Review </w:t>
      </w:r>
      <w:proofErr w:type="gramStart"/>
      <w:r w:rsidRPr="00655C16">
        <w:rPr>
          <w:rFonts w:ascii="Avenir Next LT Pro" w:hAnsi="Avenir Next LT Pro"/>
          <w:sz w:val="22"/>
          <w:szCs w:val="22"/>
        </w:rPr>
        <w:t>management’s</w:t>
      </w:r>
      <w:proofErr w:type="gramEnd"/>
      <w:r w:rsidRPr="00655C16">
        <w:rPr>
          <w:rFonts w:ascii="Avenir Next LT Pro" w:hAnsi="Avenir Next LT Pro"/>
          <w:sz w:val="22"/>
          <w:szCs w:val="22"/>
        </w:rPr>
        <w:t xml:space="preserve"> reports on risk management processes, methodologies, controls and capabilities</w:t>
      </w:r>
      <w:r w:rsidR="006D4516" w:rsidRPr="00655C16">
        <w:rPr>
          <w:rFonts w:ascii="Avenir Next LT Pro" w:hAnsi="Avenir Next LT Pro"/>
          <w:sz w:val="22"/>
          <w:szCs w:val="22"/>
        </w:rPr>
        <w:t xml:space="preserve">. </w:t>
      </w:r>
    </w:p>
    <w:p w14:paraId="0F3DE0EF" w14:textId="39A6C6EE" w:rsidR="006D4516" w:rsidRPr="00655C16" w:rsidRDefault="006D4516"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Review the Company’s efforts to foster a culture of risk-adjusted decision-making without </w:t>
      </w:r>
      <w:proofErr w:type="gramStart"/>
      <w:r w:rsidRPr="00655C16">
        <w:rPr>
          <w:rFonts w:ascii="Avenir Next LT Pro" w:hAnsi="Avenir Next LT Pro"/>
          <w:sz w:val="22"/>
          <w:szCs w:val="22"/>
        </w:rPr>
        <w:t>constraining  innovation</w:t>
      </w:r>
      <w:proofErr w:type="gramEnd"/>
      <w:r w:rsidRPr="00655C16">
        <w:rPr>
          <w:rFonts w:ascii="Avenir Next LT Pro" w:hAnsi="Avenir Next LT Pro"/>
          <w:sz w:val="22"/>
          <w:szCs w:val="22"/>
        </w:rPr>
        <w:t>.</w:t>
      </w:r>
    </w:p>
    <w:p w14:paraId="4CFD9C6B" w14:textId="5FF9F840" w:rsidR="007E364B" w:rsidRPr="00655C16" w:rsidRDefault="007E364B"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Review the adequacy of </w:t>
      </w:r>
      <w:r w:rsidR="00671FB7" w:rsidRPr="00655C16">
        <w:rPr>
          <w:rFonts w:ascii="Avenir Next LT Pro" w:hAnsi="Avenir Next LT Pro"/>
          <w:sz w:val="22"/>
          <w:szCs w:val="22"/>
        </w:rPr>
        <w:t xml:space="preserve">people, process, and </w:t>
      </w:r>
      <w:r w:rsidR="006B1EA5" w:rsidRPr="00655C16">
        <w:rPr>
          <w:rFonts w:ascii="Avenir Next LT Pro" w:hAnsi="Avenir Next LT Pro"/>
          <w:sz w:val="22"/>
          <w:szCs w:val="22"/>
        </w:rPr>
        <w:t xml:space="preserve">technology </w:t>
      </w:r>
      <w:r w:rsidRPr="00655C16">
        <w:rPr>
          <w:rFonts w:ascii="Avenir Next LT Pro" w:hAnsi="Avenir Next LT Pro"/>
          <w:sz w:val="22"/>
          <w:szCs w:val="22"/>
        </w:rPr>
        <w:t>resources of the Company’s risk management functions</w:t>
      </w:r>
      <w:r w:rsidR="006D4516" w:rsidRPr="00655C16">
        <w:rPr>
          <w:rFonts w:ascii="Avenir Next LT Pro" w:hAnsi="Avenir Next LT Pro"/>
          <w:sz w:val="22"/>
          <w:szCs w:val="22"/>
        </w:rPr>
        <w:t>.</w:t>
      </w:r>
    </w:p>
    <w:p w14:paraId="3A04021C" w14:textId="77777777" w:rsidR="000D478D" w:rsidRPr="000D478D" w:rsidRDefault="000D478D" w:rsidP="00747CE3">
      <w:pPr>
        <w:spacing w:line="252" w:lineRule="auto"/>
      </w:pPr>
    </w:p>
    <w:p w14:paraId="0F7F9EED" w14:textId="092CAB61" w:rsidR="00140280" w:rsidRDefault="007E364B" w:rsidP="00747CE3">
      <w:pPr>
        <w:pStyle w:val="Heading3"/>
        <w:numPr>
          <w:ilvl w:val="0"/>
          <w:numId w:val="9"/>
        </w:numPr>
        <w:spacing w:before="0" w:after="0" w:line="252" w:lineRule="auto"/>
        <w:ind w:left="0" w:firstLine="360"/>
        <w:jc w:val="both"/>
        <w:rPr>
          <w:rFonts w:ascii="Avenir Next LT Pro" w:hAnsi="Avenir Next LT Pro"/>
          <w:color w:val="auto"/>
          <w:sz w:val="22"/>
          <w:szCs w:val="22"/>
        </w:rPr>
      </w:pPr>
      <w:r w:rsidRPr="000D478D">
        <w:rPr>
          <w:rFonts w:ascii="Avenir Next LT Pro" w:hAnsi="Avenir Next LT Pro"/>
          <w:color w:val="auto"/>
          <w:sz w:val="22"/>
          <w:szCs w:val="22"/>
        </w:rPr>
        <w:t>Risk Monitoring and Risk Tolerance</w:t>
      </w:r>
    </w:p>
    <w:p w14:paraId="11B766CE" w14:textId="77777777" w:rsidR="000D478D" w:rsidRPr="000D478D" w:rsidRDefault="000D478D" w:rsidP="00747CE3">
      <w:pPr>
        <w:spacing w:line="252" w:lineRule="auto"/>
      </w:pPr>
    </w:p>
    <w:p w14:paraId="539BD847" w14:textId="5D994F0D" w:rsidR="006D4516" w:rsidRDefault="006D4516" w:rsidP="000A159D">
      <w:pPr>
        <w:pStyle w:val="Heading2"/>
      </w:pPr>
      <w:r w:rsidRPr="000A159D">
        <w:t xml:space="preserve">Monitor relevant </w:t>
      </w:r>
      <w:r w:rsidR="00BF4A8D" w:rsidRPr="000A159D">
        <w:t xml:space="preserve">and emerging risk </w:t>
      </w:r>
      <w:r w:rsidRPr="000A159D">
        <w:t xml:space="preserve">trends and developments </w:t>
      </w:r>
      <w:proofErr w:type="gramStart"/>
      <w:r w:rsidRPr="000A159D">
        <w:t>in the area of</w:t>
      </w:r>
      <w:proofErr w:type="gramEnd"/>
      <w:r w:rsidRPr="000A159D">
        <w:t xml:space="preserve"> enterprise risk management and oversight</w:t>
      </w:r>
      <w:r w:rsidR="000B1103">
        <w:t xml:space="preserve"> </w:t>
      </w:r>
      <w:r w:rsidR="000A159D" w:rsidRPr="000A159D">
        <w:rPr>
          <w:rFonts w:ascii="Avenir Next LT Pro" w:hAnsi="Avenir Next LT Pro"/>
          <w:sz w:val="22"/>
          <w:szCs w:val="22"/>
        </w:rPr>
        <w:t>including significant or emerging risks</w:t>
      </w:r>
      <w:r w:rsidRPr="000A159D">
        <w:t>.</w:t>
      </w:r>
    </w:p>
    <w:p w14:paraId="60FE171F" w14:textId="77777777" w:rsidR="007B3DCD" w:rsidRPr="007B3DCD" w:rsidRDefault="007B3DCD" w:rsidP="007B3DCD"/>
    <w:p w14:paraId="5280E6D6" w14:textId="764A9D55" w:rsidR="007E364B" w:rsidRPr="00655C16" w:rsidRDefault="007E364B"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Review the Company’s risk profile against its tolerances, including significant risk exposures and risk trends, and the steps management has taken to monitor, control and report such risk exposures and trends. </w:t>
      </w:r>
    </w:p>
    <w:p w14:paraId="3CD6063C" w14:textId="4B75C739" w:rsidR="000D478D" w:rsidRPr="00655C16" w:rsidRDefault="7046D187"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Monitor the quality and effectiveness of the Company’s </w:t>
      </w:r>
      <w:r w:rsidR="632176FC" w:rsidRPr="00655C16">
        <w:rPr>
          <w:rFonts w:ascii="Avenir Next LT Pro" w:hAnsi="Avenir Next LT Pro"/>
          <w:sz w:val="22"/>
          <w:szCs w:val="22"/>
        </w:rPr>
        <w:t xml:space="preserve">risk mitigation </w:t>
      </w:r>
      <w:r w:rsidR="60BCD19A" w:rsidRPr="00655C16">
        <w:rPr>
          <w:rFonts w:ascii="Avenir Next LT Pro" w:hAnsi="Avenir Next LT Pro"/>
          <w:sz w:val="22"/>
          <w:szCs w:val="22"/>
        </w:rPr>
        <w:t>initiatives</w:t>
      </w:r>
      <w:r w:rsidR="0BB266D1" w:rsidRPr="00655C16">
        <w:rPr>
          <w:rFonts w:ascii="Avenir Next LT Pro" w:hAnsi="Avenir Next LT Pro"/>
          <w:sz w:val="22"/>
          <w:szCs w:val="22"/>
        </w:rPr>
        <w:t xml:space="preserve">, </w:t>
      </w:r>
      <w:r w:rsidRPr="00655C16">
        <w:rPr>
          <w:rFonts w:ascii="Avenir Next LT Pro" w:hAnsi="Avenir Next LT Pro"/>
          <w:sz w:val="22"/>
          <w:szCs w:val="22"/>
        </w:rPr>
        <w:t xml:space="preserve">and periodically review, appraise and discuss with management the quality and effectiveness of the Company’s </w:t>
      </w:r>
      <w:r w:rsidR="5643440F" w:rsidRPr="00655C16">
        <w:rPr>
          <w:rFonts w:ascii="Avenir Next LT Pro" w:hAnsi="Avenir Next LT Pro"/>
          <w:sz w:val="22"/>
          <w:szCs w:val="22"/>
        </w:rPr>
        <w:t xml:space="preserve">risk </w:t>
      </w:r>
      <w:r w:rsidR="3E4A37AB" w:rsidRPr="00655C16">
        <w:rPr>
          <w:rFonts w:ascii="Avenir Next LT Pro" w:hAnsi="Avenir Next LT Pro"/>
          <w:sz w:val="22"/>
          <w:szCs w:val="22"/>
        </w:rPr>
        <w:t>management</w:t>
      </w:r>
      <w:r w:rsidRPr="00655C16">
        <w:rPr>
          <w:rFonts w:ascii="Avenir Next LT Pro" w:hAnsi="Avenir Next LT Pro"/>
          <w:sz w:val="22"/>
          <w:szCs w:val="22"/>
        </w:rPr>
        <w:t xml:space="preserve"> capabilities. </w:t>
      </w:r>
    </w:p>
    <w:p w14:paraId="3A5264BE" w14:textId="606E45B2" w:rsidR="007E364B" w:rsidRPr="00655C16" w:rsidRDefault="007E364B" w:rsidP="00655C16">
      <w:pPr>
        <w:pStyle w:val="Heading2"/>
        <w:spacing w:after="240"/>
        <w:rPr>
          <w:rFonts w:ascii="Avenir Next LT Pro" w:hAnsi="Avenir Next LT Pro"/>
          <w:sz w:val="22"/>
          <w:szCs w:val="22"/>
        </w:rPr>
      </w:pPr>
      <w:r w:rsidRPr="00655C16">
        <w:rPr>
          <w:rFonts w:ascii="Avenir Next LT Pro" w:hAnsi="Avenir Next LT Pro"/>
          <w:sz w:val="22"/>
          <w:szCs w:val="22"/>
        </w:rPr>
        <w:lastRenderedPageBreak/>
        <w:t xml:space="preserve">Review, approve and monitor risk management actions for cases escalated to the Committee. </w:t>
      </w:r>
    </w:p>
    <w:p w14:paraId="0174B46E" w14:textId="77777777" w:rsidR="000D478D" w:rsidRPr="000D478D" w:rsidRDefault="000D478D" w:rsidP="00747CE3">
      <w:pPr>
        <w:spacing w:line="252" w:lineRule="auto"/>
      </w:pPr>
    </w:p>
    <w:p w14:paraId="673712C1" w14:textId="514B7B12" w:rsidR="00140280" w:rsidRDefault="007E364B" w:rsidP="00747CE3">
      <w:pPr>
        <w:pStyle w:val="Heading3"/>
        <w:numPr>
          <w:ilvl w:val="0"/>
          <w:numId w:val="9"/>
        </w:numPr>
        <w:spacing w:before="0" w:after="0" w:line="252" w:lineRule="auto"/>
        <w:ind w:left="0" w:firstLine="360"/>
        <w:jc w:val="both"/>
        <w:rPr>
          <w:rFonts w:ascii="Avenir Next LT Pro" w:hAnsi="Avenir Next LT Pro"/>
          <w:color w:val="auto"/>
          <w:sz w:val="22"/>
          <w:szCs w:val="22"/>
        </w:rPr>
      </w:pPr>
      <w:r w:rsidRPr="000D478D">
        <w:rPr>
          <w:rFonts w:ascii="Avenir Next LT Pro" w:hAnsi="Avenir Next LT Pro"/>
          <w:color w:val="auto"/>
          <w:sz w:val="22"/>
          <w:szCs w:val="22"/>
        </w:rPr>
        <w:t>Other</w:t>
      </w:r>
      <w:r w:rsidR="00747CE3">
        <w:rPr>
          <w:rFonts w:ascii="Avenir Next LT Pro" w:hAnsi="Avenir Next LT Pro"/>
          <w:color w:val="auto"/>
          <w:sz w:val="22"/>
          <w:szCs w:val="22"/>
        </w:rPr>
        <w:t xml:space="preserve"> Responsibilities</w:t>
      </w:r>
    </w:p>
    <w:p w14:paraId="7B047E1F" w14:textId="77777777" w:rsidR="000D478D" w:rsidRPr="000D478D" w:rsidRDefault="000D478D" w:rsidP="00747CE3">
      <w:pPr>
        <w:spacing w:line="252" w:lineRule="auto"/>
      </w:pPr>
    </w:p>
    <w:p w14:paraId="3461AB88" w14:textId="1142DAE2" w:rsidR="005B4F3D" w:rsidRPr="00655C16" w:rsidRDefault="7046D187"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The Committee </w:t>
      </w:r>
      <w:r w:rsidR="5669ACA7" w:rsidRPr="00655C16">
        <w:rPr>
          <w:rFonts w:ascii="Avenir Next LT Pro" w:hAnsi="Avenir Next LT Pro"/>
          <w:sz w:val="22"/>
          <w:szCs w:val="22"/>
        </w:rPr>
        <w:t xml:space="preserve">will </w:t>
      </w:r>
      <w:r w:rsidRPr="00655C16">
        <w:rPr>
          <w:rFonts w:ascii="Avenir Next LT Pro" w:hAnsi="Avenir Next LT Pro"/>
          <w:sz w:val="22"/>
          <w:szCs w:val="22"/>
        </w:rPr>
        <w:t xml:space="preserve">receive and review regular reports on not less than a quarterly basis from the Company’s Enterprise Risk Steering Committee, </w:t>
      </w:r>
      <w:r w:rsidR="1302D823" w:rsidRPr="00655C16">
        <w:rPr>
          <w:rFonts w:ascii="Avenir Next LT Pro" w:hAnsi="Avenir Next LT Pro"/>
          <w:sz w:val="22"/>
          <w:szCs w:val="22"/>
        </w:rPr>
        <w:t xml:space="preserve">the </w:t>
      </w:r>
      <w:r w:rsidR="52593A4F" w:rsidRPr="00655C16">
        <w:rPr>
          <w:rFonts w:ascii="Avenir Next LT Pro" w:hAnsi="Avenir Next LT Pro"/>
          <w:sz w:val="22"/>
          <w:szCs w:val="22"/>
        </w:rPr>
        <w:t>Enterprise Risk Management</w:t>
      </w:r>
      <w:r w:rsidR="00DF0BF1">
        <w:rPr>
          <w:rFonts w:ascii="Avenir Next LT Pro" w:hAnsi="Avenir Next LT Pro"/>
          <w:sz w:val="22"/>
          <w:szCs w:val="22"/>
        </w:rPr>
        <w:t xml:space="preserve"> program team</w:t>
      </w:r>
      <w:r w:rsidR="52593A4F" w:rsidRPr="00655C16">
        <w:rPr>
          <w:rFonts w:ascii="Avenir Next LT Pro" w:hAnsi="Avenir Next LT Pro"/>
          <w:sz w:val="22"/>
          <w:szCs w:val="22"/>
        </w:rPr>
        <w:t>,</w:t>
      </w:r>
      <w:r w:rsidR="6FF8D74D" w:rsidRPr="00655C16">
        <w:rPr>
          <w:rFonts w:ascii="Avenir Next LT Pro" w:hAnsi="Avenir Next LT Pro"/>
          <w:sz w:val="22"/>
          <w:szCs w:val="22"/>
        </w:rPr>
        <w:t xml:space="preserve"> </w:t>
      </w:r>
      <w:r w:rsidR="1302D823" w:rsidRPr="00655C16">
        <w:rPr>
          <w:rFonts w:ascii="Avenir Next LT Pro" w:hAnsi="Avenir Next LT Pro"/>
          <w:sz w:val="22"/>
          <w:szCs w:val="22"/>
        </w:rPr>
        <w:t>of which</w:t>
      </w:r>
      <w:r w:rsidRPr="00655C16">
        <w:rPr>
          <w:rFonts w:ascii="Avenir Next LT Pro" w:hAnsi="Avenir Next LT Pro"/>
          <w:sz w:val="22"/>
          <w:szCs w:val="22"/>
        </w:rPr>
        <w:t xml:space="preserve"> </w:t>
      </w:r>
      <w:r w:rsidR="5669ACA7" w:rsidRPr="00655C16">
        <w:rPr>
          <w:rFonts w:ascii="Avenir Next LT Pro" w:hAnsi="Avenir Next LT Pro"/>
          <w:sz w:val="22"/>
          <w:szCs w:val="22"/>
        </w:rPr>
        <w:t xml:space="preserve">will </w:t>
      </w:r>
      <w:r w:rsidRPr="00655C16">
        <w:rPr>
          <w:rFonts w:ascii="Avenir Next LT Pro" w:hAnsi="Avenir Next LT Pro"/>
          <w:sz w:val="22"/>
          <w:szCs w:val="22"/>
        </w:rPr>
        <w:t>be available for Committee meetings</w:t>
      </w:r>
      <w:r w:rsidR="0F49B1D4" w:rsidRPr="00655C16">
        <w:rPr>
          <w:rFonts w:ascii="Avenir Next LT Pro" w:hAnsi="Avenir Next LT Pro"/>
          <w:sz w:val="22"/>
          <w:szCs w:val="22"/>
        </w:rPr>
        <w:t xml:space="preserve"> together with any other appropriate </w:t>
      </w:r>
      <w:r w:rsidR="3BC88DA6" w:rsidRPr="00655C16">
        <w:rPr>
          <w:rFonts w:ascii="Avenir Next LT Pro" w:hAnsi="Avenir Next LT Pro"/>
          <w:sz w:val="22"/>
          <w:szCs w:val="22"/>
        </w:rPr>
        <w:t xml:space="preserve">member </w:t>
      </w:r>
      <w:r w:rsidR="0F49B1D4" w:rsidRPr="00655C16">
        <w:rPr>
          <w:rFonts w:ascii="Avenir Next LT Pro" w:hAnsi="Avenir Next LT Pro"/>
          <w:sz w:val="22"/>
          <w:szCs w:val="22"/>
        </w:rPr>
        <w:t xml:space="preserve">of </w:t>
      </w:r>
      <w:r w:rsidR="3BC88DA6" w:rsidRPr="00655C16">
        <w:rPr>
          <w:rFonts w:ascii="Avenir Next LT Pro" w:hAnsi="Avenir Next LT Pro"/>
          <w:sz w:val="22"/>
          <w:szCs w:val="22"/>
        </w:rPr>
        <w:t>the Company’s management</w:t>
      </w:r>
      <w:r w:rsidRPr="00655C16">
        <w:rPr>
          <w:rFonts w:ascii="Avenir Next LT Pro" w:hAnsi="Avenir Next LT Pro"/>
          <w:sz w:val="22"/>
          <w:szCs w:val="22"/>
        </w:rPr>
        <w:t xml:space="preserve">. The Committee </w:t>
      </w:r>
      <w:r w:rsidR="5669ACA7" w:rsidRPr="00655C16">
        <w:rPr>
          <w:rFonts w:ascii="Avenir Next LT Pro" w:hAnsi="Avenir Next LT Pro"/>
          <w:sz w:val="22"/>
          <w:szCs w:val="22"/>
        </w:rPr>
        <w:t xml:space="preserve">will </w:t>
      </w:r>
      <w:r w:rsidRPr="00655C16">
        <w:rPr>
          <w:rFonts w:ascii="Avenir Next LT Pro" w:hAnsi="Avenir Next LT Pro"/>
          <w:sz w:val="22"/>
          <w:szCs w:val="22"/>
        </w:rPr>
        <w:t xml:space="preserve">regularly meet with the Company’s senior management, in executive session or otherwise, and have </w:t>
      </w:r>
      <w:proofErr w:type="gramStart"/>
      <w:r w:rsidRPr="00655C16">
        <w:rPr>
          <w:rFonts w:ascii="Avenir Next LT Pro" w:hAnsi="Avenir Next LT Pro"/>
          <w:sz w:val="22"/>
          <w:szCs w:val="22"/>
        </w:rPr>
        <w:t>such other</w:t>
      </w:r>
      <w:proofErr w:type="gramEnd"/>
      <w:r w:rsidRPr="00655C16">
        <w:rPr>
          <w:rFonts w:ascii="Avenir Next LT Pro" w:hAnsi="Avenir Next LT Pro"/>
          <w:sz w:val="22"/>
          <w:szCs w:val="22"/>
        </w:rPr>
        <w:t xml:space="preserve"> direct and independent </w:t>
      </w:r>
      <w:proofErr w:type="gramStart"/>
      <w:r w:rsidRPr="00655C16">
        <w:rPr>
          <w:rFonts w:ascii="Avenir Next LT Pro" w:hAnsi="Avenir Next LT Pro"/>
          <w:sz w:val="22"/>
          <w:szCs w:val="22"/>
        </w:rPr>
        <w:t>interaction</w:t>
      </w:r>
      <w:proofErr w:type="gramEnd"/>
      <w:r w:rsidRPr="00655C16">
        <w:rPr>
          <w:rFonts w:ascii="Avenir Next LT Pro" w:hAnsi="Avenir Next LT Pro"/>
          <w:sz w:val="22"/>
          <w:szCs w:val="22"/>
        </w:rPr>
        <w:t xml:space="preserve"> with such </w:t>
      </w:r>
      <w:proofErr w:type="gramStart"/>
      <w:r w:rsidRPr="00655C16">
        <w:rPr>
          <w:rFonts w:ascii="Avenir Next LT Pro" w:hAnsi="Avenir Next LT Pro"/>
          <w:sz w:val="22"/>
          <w:szCs w:val="22"/>
        </w:rPr>
        <w:t>persons</w:t>
      </w:r>
      <w:proofErr w:type="gramEnd"/>
      <w:r w:rsidRPr="00655C16">
        <w:rPr>
          <w:rFonts w:ascii="Avenir Next LT Pro" w:hAnsi="Avenir Next LT Pro"/>
          <w:sz w:val="22"/>
          <w:szCs w:val="22"/>
        </w:rPr>
        <w:t xml:space="preserve"> from time to time as the members of the Committee deem necessary or desirable. Members of senior management </w:t>
      </w:r>
      <w:r w:rsidR="4B356D8D" w:rsidRPr="00655C16">
        <w:rPr>
          <w:rFonts w:ascii="Avenir Next LT Pro" w:hAnsi="Avenir Next LT Pro"/>
          <w:sz w:val="22"/>
          <w:szCs w:val="22"/>
        </w:rPr>
        <w:t xml:space="preserve">will </w:t>
      </w:r>
      <w:r w:rsidRPr="00655C16">
        <w:rPr>
          <w:rFonts w:ascii="Avenir Next LT Pro" w:hAnsi="Avenir Next LT Pro"/>
          <w:sz w:val="22"/>
          <w:szCs w:val="22"/>
        </w:rPr>
        <w:t>provide the Committee with any information it requests relating to its responsibilities.</w:t>
      </w:r>
    </w:p>
    <w:p w14:paraId="3E7246C8" w14:textId="414F57F7" w:rsidR="00FC7B57" w:rsidRPr="00655C16" w:rsidRDefault="007E364B"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The Committee (which may act through the Chair or other member of the Committee) </w:t>
      </w:r>
      <w:r w:rsidR="00D737DD" w:rsidRPr="00655C16">
        <w:rPr>
          <w:rFonts w:ascii="Avenir Next LT Pro" w:hAnsi="Avenir Next LT Pro"/>
          <w:sz w:val="22"/>
          <w:szCs w:val="22"/>
        </w:rPr>
        <w:t>wi</w:t>
      </w:r>
      <w:r w:rsidRPr="00655C16">
        <w:rPr>
          <w:rFonts w:ascii="Avenir Next LT Pro" w:hAnsi="Avenir Next LT Pro"/>
          <w:sz w:val="22"/>
          <w:szCs w:val="22"/>
        </w:rPr>
        <w:t>ll share information and liaise with other committees of the Board or members of management</w:t>
      </w:r>
      <w:r w:rsidR="002D47BE" w:rsidRPr="00655C16">
        <w:rPr>
          <w:rFonts w:ascii="Avenir Next LT Pro" w:hAnsi="Avenir Next LT Pro"/>
          <w:sz w:val="22"/>
          <w:szCs w:val="22"/>
        </w:rPr>
        <w:t xml:space="preserve"> </w:t>
      </w:r>
      <w:r w:rsidRPr="00655C16">
        <w:rPr>
          <w:rFonts w:ascii="Avenir Next LT Pro" w:hAnsi="Avenir Next LT Pro"/>
          <w:sz w:val="22"/>
          <w:szCs w:val="22"/>
        </w:rPr>
        <w:t>as necessary or desirable to permit those committees and this Committee to carry out their statutory, regulatory, and other responsibilities.</w:t>
      </w:r>
      <w:r w:rsidR="00E00256" w:rsidRPr="00655C16">
        <w:rPr>
          <w:rFonts w:ascii="Avenir Next LT Pro" w:hAnsi="Avenir Next LT Pro"/>
          <w:sz w:val="22"/>
          <w:szCs w:val="22"/>
        </w:rPr>
        <w:t xml:space="preserve"> </w:t>
      </w:r>
    </w:p>
    <w:p w14:paraId="65419F15" w14:textId="11B34262" w:rsidR="007E364B" w:rsidRPr="00655C16" w:rsidRDefault="00FC7B57" w:rsidP="00655C16">
      <w:pPr>
        <w:pStyle w:val="Heading2"/>
        <w:spacing w:after="240"/>
        <w:rPr>
          <w:rFonts w:ascii="Avenir Next LT Pro" w:hAnsi="Avenir Next LT Pro"/>
          <w:sz w:val="22"/>
          <w:szCs w:val="22"/>
        </w:rPr>
      </w:pPr>
      <w:r w:rsidRPr="00655C16">
        <w:rPr>
          <w:rFonts w:ascii="Avenir Next LT Pro" w:hAnsi="Avenir Next LT Pro"/>
          <w:sz w:val="22"/>
          <w:szCs w:val="22"/>
        </w:rPr>
        <w:t>T</w:t>
      </w:r>
      <w:r w:rsidR="00311168" w:rsidRPr="00655C16">
        <w:rPr>
          <w:rFonts w:ascii="Avenir Next LT Pro" w:hAnsi="Avenir Next LT Pro"/>
          <w:sz w:val="22"/>
          <w:szCs w:val="22"/>
        </w:rPr>
        <w:t xml:space="preserve">he Committee may meet with </w:t>
      </w:r>
      <w:r w:rsidR="00747CE3" w:rsidRPr="00655C16">
        <w:rPr>
          <w:rFonts w:ascii="Avenir Next LT Pro" w:hAnsi="Avenir Next LT Pro"/>
          <w:sz w:val="22"/>
          <w:szCs w:val="22"/>
        </w:rPr>
        <w:t xml:space="preserve">any of the </w:t>
      </w:r>
      <w:r w:rsidRPr="00655C16">
        <w:rPr>
          <w:rFonts w:ascii="Avenir Next LT Pro" w:hAnsi="Avenir Next LT Pro"/>
          <w:sz w:val="22"/>
          <w:szCs w:val="22"/>
        </w:rPr>
        <w:t>Company’s</w:t>
      </w:r>
      <w:r w:rsidR="00311168" w:rsidRPr="00655C16">
        <w:rPr>
          <w:rFonts w:ascii="Avenir Next LT Pro" w:hAnsi="Avenir Next LT Pro"/>
          <w:sz w:val="22"/>
          <w:szCs w:val="22"/>
        </w:rPr>
        <w:t xml:space="preserve"> </w:t>
      </w:r>
      <w:r w:rsidR="00747CE3" w:rsidRPr="00655C16">
        <w:rPr>
          <w:rFonts w:ascii="Avenir Next LT Pro" w:hAnsi="Avenir Next LT Pro"/>
          <w:sz w:val="22"/>
          <w:szCs w:val="22"/>
        </w:rPr>
        <w:t xml:space="preserve">Board committees, and invite them to Committee </w:t>
      </w:r>
      <w:proofErr w:type="gramStart"/>
      <w:r w:rsidR="00747CE3" w:rsidRPr="00655C16">
        <w:rPr>
          <w:rFonts w:ascii="Avenir Next LT Pro" w:hAnsi="Avenir Next LT Pro"/>
          <w:sz w:val="22"/>
          <w:szCs w:val="22"/>
        </w:rPr>
        <w:t>meetings,</w:t>
      </w:r>
      <w:proofErr w:type="gramEnd"/>
      <w:r w:rsidR="00747CE3" w:rsidRPr="00655C16">
        <w:rPr>
          <w:rFonts w:ascii="Avenir Next LT Pro" w:hAnsi="Avenir Next LT Pro"/>
          <w:sz w:val="22"/>
          <w:szCs w:val="22"/>
        </w:rPr>
        <w:t xml:space="preserve"> to </w:t>
      </w:r>
      <w:proofErr w:type="gramStart"/>
      <w:r w:rsidR="00747CE3" w:rsidRPr="00655C16">
        <w:rPr>
          <w:rFonts w:ascii="Avenir Next LT Pro" w:hAnsi="Avenir Next LT Pro"/>
          <w:sz w:val="22"/>
          <w:szCs w:val="22"/>
        </w:rPr>
        <w:t>discuss,</w:t>
      </w:r>
      <w:proofErr w:type="gramEnd"/>
      <w:r w:rsidR="00311168" w:rsidRPr="00655C16">
        <w:rPr>
          <w:rFonts w:ascii="Avenir Next LT Pro" w:hAnsi="Avenir Next LT Pro"/>
          <w:sz w:val="22"/>
          <w:szCs w:val="22"/>
        </w:rPr>
        <w:t xml:space="preserve"> topics of common interest or other matters as required by law, regulation, or agreement. </w:t>
      </w:r>
    </w:p>
    <w:p w14:paraId="76273529" w14:textId="49C8C01C" w:rsidR="008D1AFB" w:rsidRDefault="001A2529" w:rsidP="008D1AFB">
      <w:pPr>
        <w:pStyle w:val="Heading2"/>
        <w:spacing w:after="240"/>
        <w:rPr>
          <w:rFonts w:ascii="Avenir Next LT Pro" w:hAnsi="Avenir Next LT Pro"/>
          <w:sz w:val="22"/>
          <w:szCs w:val="22"/>
        </w:rPr>
      </w:pPr>
      <w:r w:rsidRPr="00655C16">
        <w:rPr>
          <w:rFonts w:ascii="Avenir Next LT Pro" w:hAnsi="Avenir Next LT Pro"/>
          <w:sz w:val="22"/>
          <w:szCs w:val="22"/>
        </w:rPr>
        <w:t>The Committee will c</w:t>
      </w:r>
      <w:r w:rsidR="007E364B" w:rsidRPr="00655C16">
        <w:rPr>
          <w:rFonts w:ascii="Avenir Next LT Pro" w:hAnsi="Avenir Next LT Pro"/>
          <w:sz w:val="22"/>
          <w:szCs w:val="22"/>
        </w:rPr>
        <w:t xml:space="preserve">onsider such other matters and perform such other actions as the Board or Committee deems necessary or desirable in relation to the Committee’s risk-management oversight function described in the purpose section of this charter. </w:t>
      </w:r>
    </w:p>
    <w:p w14:paraId="4DB421A7" w14:textId="48266DB4" w:rsidR="008D1AFB" w:rsidRPr="00655C16" w:rsidRDefault="00847096"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In addition to the review by any other relevant committees of the Board, </w:t>
      </w:r>
      <w:r w:rsidR="007E2C4D" w:rsidRPr="00655C16">
        <w:rPr>
          <w:rFonts w:ascii="Avenir Next LT Pro" w:hAnsi="Avenir Next LT Pro"/>
          <w:sz w:val="22"/>
          <w:szCs w:val="22"/>
        </w:rPr>
        <w:t xml:space="preserve">the Committee may review disclosures regarding risks, including in the Company’s Annual Report on Form 10-K and Proxy Statement on Schedule 14A, as well as any significant updates to such disclosures. </w:t>
      </w:r>
    </w:p>
    <w:p w14:paraId="3E9A6B2C" w14:textId="77777777" w:rsidR="000D478D" w:rsidRPr="000D478D" w:rsidRDefault="000D478D" w:rsidP="00747CE3">
      <w:pPr>
        <w:spacing w:line="252" w:lineRule="auto"/>
      </w:pPr>
    </w:p>
    <w:p w14:paraId="2D7A755D" w14:textId="3CB6FB9E" w:rsidR="00D3606A" w:rsidRDefault="0087013D" w:rsidP="00747CE3">
      <w:pPr>
        <w:pStyle w:val="Heading3"/>
        <w:numPr>
          <w:ilvl w:val="0"/>
          <w:numId w:val="9"/>
        </w:numPr>
        <w:spacing w:before="0" w:after="0" w:line="252" w:lineRule="auto"/>
        <w:ind w:left="0" w:firstLine="360"/>
        <w:jc w:val="both"/>
        <w:rPr>
          <w:rFonts w:ascii="Avenir Next LT Pro" w:hAnsi="Avenir Next LT Pro"/>
          <w:color w:val="auto"/>
          <w:sz w:val="22"/>
          <w:szCs w:val="22"/>
        </w:rPr>
      </w:pPr>
      <w:r w:rsidRPr="000D478D">
        <w:rPr>
          <w:rFonts w:ascii="Avenir Next LT Pro" w:hAnsi="Avenir Next LT Pro"/>
          <w:color w:val="auto"/>
          <w:sz w:val="22"/>
          <w:szCs w:val="22"/>
        </w:rPr>
        <w:t>Reporting to the Board</w:t>
      </w:r>
    </w:p>
    <w:p w14:paraId="52DFB124" w14:textId="77777777" w:rsidR="000D478D" w:rsidRPr="000D478D" w:rsidRDefault="000D478D" w:rsidP="00747CE3">
      <w:pPr>
        <w:spacing w:line="252" w:lineRule="auto"/>
      </w:pPr>
    </w:p>
    <w:p w14:paraId="6ACA54A0" w14:textId="1C8C8F88" w:rsidR="0087013D" w:rsidRPr="00655C16" w:rsidRDefault="0087013D"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The Committee </w:t>
      </w:r>
      <w:r w:rsidR="001A2529" w:rsidRPr="00655C16">
        <w:rPr>
          <w:rFonts w:ascii="Avenir Next LT Pro" w:hAnsi="Avenir Next LT Pro"/>
          <w:sz w:val="22"/>
          <w:szCs w:val="22"/>
        </w:rPr>
        <w:t>wi</w:t>
      </w:r>
      <w:r w:rsidRPr="00655C16">
        <w:rPr>
          <w:rFonts w:ascii="Avenir Next LT Pro" w:hAnsi="Avenir Next LT Pro"/>
          <w:sz w:val="22"/>
          <w:szCs w:val="22"/>
        </w:rPr>
        <w:t>ll report to the Board periodically.</w:t>
      </w:r>
    </w:p>
    <w:p w14:paraId="32CFA523" w14:textId="576B1631" w:rsidR="00B171CE" w:rsidRPr="00655C16" w:rsidRDefault="00B171CE"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At least annually, the Committee </w:t>
      </w:r>
      <w:r w:rsidR="001A2529" w:rsidRPr="00655C16">
        <w:rPr>
          <w:rFonts w:ascii="Avenir Next LT Pro" w:hAnsi="Avenir Next LT Pro"/>
          <w:sz w:val="22"/>
          <w:szCs w:val="22"/>
        </w:rPr>
        <w:t xml:space="preserve">will </w:t>
      </w:r>
      <w:r w:rsidR="00116F7F" w:rsidRPr="00655C16">
        <w:rPr>
          <w:rFonts w:ascii="Avenir Next LT Pro" w:hAnsi="Avenir Next LT Pro"/>
          <w:sz w:val="22"/>
          <w:szCs w:val="22"/>
        </w:rPr>
        <w:t>discuss with the Board</w:t>
      </w:r>
      <w:r w:rsidRPr="00655C16">
        <w:rPr>
          <w:rFonts w:ascii="Avenir Next LT Pro" w:hAnsi="Avenir Next LT Pro"/>
          <w:sz w:val="22"/>
          <w:szCs w:val="22"/>
        </w:rPr>
        <w:t xml:space="preserve"> the allocation of risk</w:t>
      </w:r>
      <w:r w:rsidR="00116F7F" w:rsidRPr="00655C16">
        <w:rPr>
          <w:rFonts w:ascii="Avenir Next LT Pro" w:hAnsi="Avenir Next LT Pro"/>
          <w:sz w:val="22"/>
          <w:szCs w:val="22"/>
        </w:rPr>
        <w:t xml:space="preserve"> oversight</w:t>
      </w:r>
      <w:r w:rsidRPr="00655C16">
        <w:rPr>
          <w:rFonts w:ascii="Avenir Next LT Pro" w:hAnsi="Avenir Next LT Pro"/>
          <w:sz w:val="22"/>
          <w:szCs w:val="22"/>
        </w:rPr>
        <w:t xml:space="preserve"> among the Board’s standing committees</w:t>
      </w:r>
      <w:r w:rsidR="00116F7F" w:rsidRPr="00655C16">
        <w:rPr>
          <w:rFonts w:ascii="Avenir Next LT Pro" w:hAnsi="Avenir Next LT Pro"/>
          <w:sz w:val="22"/>
          <w:szCs w:val="22"/>
        </w:rPr>
        <w:t>.</w:t>
      </w:r>
    </w:p>
    <w:p w14:paraId="6F1D7DA7" w14:textId="423F4213" w:rsidR="0087013D" w:rsidRPr="00655C16" w:rsidRDefault="0087013D"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At least annually, the Committee </w:t>
      </w:r>
      <w:r w:rsidR="001A2529" w:rsidRPr="00655C16">
        <w:rPr>
          <w:rFonts w:ascii="Avenir Next LT Pro" w:hAnsi="Avenir Next LT Pro"/>
          <w:sz w:val="22"/>
          <w:szCs w:val="22"/>
        </w:rPr>
        <w:t xml:space="preserve">will </w:t>
      </w:r>
      <w:r w:rsidRPr="00655C16">
        <w:rPr>
          <w:rFonts w:ascii="Avenir Next LT Pro" w:hAnsi="Avenir Next LT Pro"/>
          <w:sz w:val="22"/>
          <w:szCs w:val="22"/>
        </w:rPr>
        <w:t>evaluate its own performance and report to the Board on such evaluation.</w:t>
      </w:r>
    </w:p>
    <w:p w14:paraId="42CAA17C" w14:textId="0FD69870" w:rsidR="00C81A40" w:rsidRPr="00655C16" w:rsidRDefault="0087013D" w:rsidP="00655C16">
      <w:pPr>
        <w:pStyle w:val="Heading2"/>
        <w:spacing w:after="240"/>
        <w:rPr>
          <w:rFonts w:ascii="Avenir Next LT Pro" w:hAnsi="Avenir Next LT Pro"/>
          <w:sz w:val="22"/>
          <w:szCs w:val="22"/>
        </w:rPr>
      </w:pPr>
      <w:r w:rsidRPr="00655C16">
        <w:rPr>
          <w:rFonts w:ascii="Avenir Next LT Pro" w:hAnsi="Avenir Next LT Pro"/>
          <w:sz w:val="22"/>
          <w:szCs w:val="22"/>
        </w:rPr>
        <w:t xml:space="preserve">The Committee </w:t>
      </w:r>
      <w:r w:rsidR="001A2529" w:rsidRPr="00655C16">
        <w:rPr>
          <w:rFonts w:ascii="Avenir Next LT Pro" w:hAnsi="Avenir Next LT Pro"/>
          <w:sz w:val="22"/>
          <w:szCs w:val="22"/>
        </w:rPr>
        <w:t xml:space="preserve">will </w:t>
      </w:r>
      <w:r w:rsidRPr="00655C16">
        <w:rPr>
          <w:rFonts w:ascii="Avenir Next LT Pro" w:hAnsi="Avenir Next LT Pro"/>
          <w:sz w:val="22"/>
          <w:szCs w:val="22"/>
        </w:rPr>
        <w:t>periodically review and assess the adequacy of this charter and recommend any proposed changes to the Board for approval.</w:t>
      </w:r>
      <w:bookmarkStart w:id="1" w:name="_Toc61234352"/>
      <w:bookmarkEnd w:id="0"/>
    </w:p>
    <w:p w14:paraId="38E9ED45" w14:textId="77777777" w:rsidR="000D478D" w:rsidRPr="000D478D" w:rsidRDefault="000D478D" w:rsidP="00CB3275">
      <w:pPr>
        <w:spacing w:line="252" w:lineRule="auto"/>
      </w:pPr>
    </w:p>
    <w:p w14:paraId="55D7E747" w14:textId="234FD510" w:rsidR="00E56D28" w:rsidRDefault="00E56D28" w:rsidP="00747CE3">
      <w:pPr>
        <w:pStyle w:val="BodyText"/>
        <w:spacing w:before="0" w:after="0" w:line="252" w:lineRule="auto"/>
        <w:jc w:val="both"/>
        <w:rPr>
          <w:rFonts w:ascii="Avenir Next LT Pro" w:hAnsi="Avenir Next LT Pro"/>
          <w:color w:val="FD5000"/>
          <w:sz w:val="28"/>
          <w:szCs w:val="28"/>
        </w:rPr>
      </w:pPr>
      <w:r w:rsidRPr="004E4317">
        <w:rPr>
          <w:rFonts w:ascii="Avenir Next LT Pro" w:hAnsi="Avenir Next LT Pro"/>
          <w:color w:val="FD5000"/>
          <w:sz w:val="28"/>
          <w:szCs w:val="28"/>
        </w:rPr>
        <w:t>Authority and Delegations</w:t>
      </w:r>
    </w:p>
    <w:p w14:paraId="48AD8F4E" w14:textId="77777777" w:rsidR="000D478D" w:rsidRPr="00573D0A" w:rsidRDefault="000D478D" w:rsidP="00573D0A">
      <w:pPr>
        <w:spacing w:line="252" w:lineRule="auto"/>
        <w:rPr>
          <w:rFonts w:ascii="Avenir Next LT Pro" w:hAnsi="Avenir Next LT Pro"/>
          <w:color w:val="auto"/>
          <w:sz w:val="22"/>
          <w:szCs w:val="22"/>
        </w:rPr>
      </w:pPr>
    </w:p>
    <w:p w14:paraId="38DA587F" w14:textId="6937BFDB" w:rsidR="00E0681F" w:rsidRPr="00573D0A" w:rsidRDefault="00456D75" w:rsidP="00655C16">
      <w:pPr>
        <w:spacing w:line="252" w:lineRule="auto"/>
        <w:jc w:val="both"/>
        <w:rPr>
          <w:rFonts w:ascii="Avenir Next LT Pro" w:hAnsi="Avenir Next LT Pro"/>
          <w:color w:val="auto"/>
          <w:sz w:val="22"/>
          <w:szCs w:val="22"/>
        </w:rPr>
      </w:pPr>
      <w:r w:rsidRPr="00573D0A">
        <w:rPr>
          <w:rFonts w:ascii="Avenir Next LT Pro" w:hAnsi="Avenir Next LT Pro"/>
          <w:color w:val="auto"/>
          <w:sz w:val="22"/>
          <w:szCs w:val="22"/>
        </w:rPr>
        <w:t>The Committee has the sole authority to retain and terminate any advisers, including sole authority to approve all such advisers’ fees and other retention terms. The Committee may delegate its authority to subcommittees or the Chair of the Committee when it deems it to be appropriate and in the best interests of the Company</w:t>
      </w:r>
      <w:r w:rsidR="00E56D28" w:rsidRPr="00573D0A">
        <w:rPr>
          <w:rFonts w:ascii="Avenir Next LT Pro" w:hAnsi="Avenir Next LT Pro"/>
          <w:color w:val="auto"/>
          <w:sz w:val="22"/>
          <w:szCs w:val="22"/>
        </w:rPr>
        <w:t>.</w:t>
      </w:r>
    </w:p>
    <w:p w14:paraId="1AC81B23" w14:textId="77777777" w:rsidR="000D478D" w:rsidRPr="00573D0A" w:rsidRDefault="000D478D" w:rsidP="00573D0A">
      <w:pPr>
        <w:spacing w:line="252" w:lineRule="auto"/>
        <w:rPr>
          <w:rFonts w:ascii="Avenir Next LT Pro" w:hAnsi="Avenir Next LT Pro"/>
          <w:color w:val="auto"/>
          <w:sz w:val="22"/>
          <w:szCs w:val="22"/>
        </w:rPr>
      </w:pPr>
    </w:p>
    <w:p w14:paraId="138A7401" w14:textId="7E14760F" w:rsidR="00E56D28" w:rsidRDefault="00E56D28" w:rsidP="00747CE3">
      <w:pPr>
        <w:pStyle w:val="BodyText"/>
        <w:spacing w:before="0" w:after="0" w:line="252" w:lineRule="auto"/>
        <w:jc w:val="both"/>
        <w:rPr>
          <w:rFonts w:ascii="Avenir Next LT Pro" w:hAnsi="Avenir Next LT Pro"/>
          <w:color w:val="FD5000"/>
          <w:sz w:val="28"/>
          <w:szCs w:val="28"/>
        </w:rPr>
      </w:pPr>
      <w:r w:rsidRPr="004E4317">
        <w:rPr>
          <w:rFonts w:ascii="Avenir Next LT Pro" w:hAnsi="Avenir Next LT Pro"/>
          <w:color w:val="FD5000"/>
          <w:sz w:val="28"/>
          <w:szCs w:val="28"/>
        </w:rPr>
        <w:t>Procedures</w:t>
      </w:r>
    </w:p>
    <w:p w14:paraId="72021EB3" w14:textId="77777777" w:rsidR="000D478D" w:rsidRPr="00573D0A" w:rsidRDefault="000D478D" w:rsidP="00573D0A">
      <w:pPr>
        <w:spacing w:line="252" w:lineRule="auto"/>
        <w:rPr>
          <w:rFonts w:ascii="Avenir Next LT Pro" w:hAnsi="Avenir Next LT Pro"/>
          <w:color w:val="auto"/>
          <w:sz w:val="22"/>
          <w:szCs w:val="22"/>
        </w:rPr>
      </w:pPr>
    </w:p>
    <w:p w14:paraId="13778DFA" w14:textId="7FE2DCF0" w:rsidR="009B19BC" w:rsidRPr="00464F29" w:rsidRDefault="00456D75" w:rsidP="00B90254">
      <w:pPr>
        <w:pStyle w:val="BodyText"/>
        <w:jc w:val="both"/>
        <w:rPr>
          <w:rFonts w:ascii="Avenir Next LT Pro" w:hAnsi="Avenir Next LT Pro"/>
          <w:color w:val="auto"/>
        </w:rPr>
      </w:pPr>
      <w:r w:rsidRPr="00573D0A">
        <w:rPr>
          <w:rFonts w:ascii="Avenir Next LT Pro" w:hAnsi="Avenir Next LT Pro"/>
          <w:color w:val="auto"/>
          <w:sz w:val="22"/>
          <w:szCs w:val="22"/>
        </w:rPr>
        <w:t xml:space="preserve">The Committee </w:t>
      </w:r>
      <w:r w:rsidR="001A2529">
        <w:rPr>
          <w:rFonts w:ascii="Avenir Next LT Pro" w:hAnsi="Avenir Next LT Pro"/>
          <w:color w:val="auto"/>
          <w:sz w:val="22"/>
          <w:szCs w:val="22"/>
        </w:rPr>
        <w:t>wi</w:t>
      </w:r>
      <w:r w:rsidR="001A2529" w:rsidRPr="00573D0A">
        <w:rPr>
          <w:rFonts w:ascii="Avenir Next LT Pro" w:hAnsi="Avenir Next LT Pro"/>
          <w:color w:val="auto"/>
          <w:sz w:val="22"/>
          <w:szCs w:val="22"/>
        </w:rPr>
        <w:t xml:space="preserve">ll </w:t>
      </w:r>
      <w:r w:rsidRPr="00573D0A">
        <w:rPr>
          <w:rFonts w:ascii="Avenir Next LT Pro" w:hAnsi="Avenir Next LT Pro"/>
          <w:color w:val="auto"/>
          <w:sz w:val="22"/>
          <w:szCs w:val="22"/>
        </w:rPr>
        <w:t xml:space="preserve">meet as often as it determines is appropriate to carry out its responsibilities under this charter. The Chair of the Committee, in consultation with the other Committee members, </w:t>
      </w:r>
      <w:r w:rsidR="001A2529">
        <w:rPr>
          <w:rFonts w:ascii="Avenir Next LT Pro" w:hAnsi="Avenir Next LT Pro"/>
          <w:color w:val="auto"/>
          <w:sz w:val="22"/>
          <w:szCs w:val="22"/>
        </w:rPr>
        <w:t>wi</w:t>
      </w:r>
      <w:r w:rsidR="001A2529" w:rsidRPr="00573D0A">
        <w:rPr>
          <w:rFonts w:ascii="Avenir Next LT Pro" w:hAnsi="Avenir Next LT Pro"/>
          <w:color w:val="auto"/>
          <w:sz w:val="22"/>
          <w:szCs w:val="22"/>
        </w:rPr>
        <w:t xml:space="preserve">ll </w:t>
      </w:r>
      <w:r w:rsidRPr="00573D0A">
        <w:rPr>
          <w:rFonts w:ascii="Avenir Next LT Pro" w:hAnsi="Avenir Next LT Pro"/>
          <w:color w:val="auto"/>
          <w:sz w:val="22"/>
          <w:szCs w:val="22"/>
        </w:rPr>
        <w:t xml:space="preserve">determine the frequency and length of the Committee meetings and </w:t>
      </w:r>
      <w:r w:rsidR="001A2529">
        <w:rPr>
          <w:rFonts w:ascii="Avenir Next LT Pro" w:hAnsi="Avenir Next LT Pro"/>
          <w:color w:val="auto"/>
          <w:sz w:val="22"/>
          <w:szCs w:val="22"/>
        </w:rPr>
        <w:t>wi</w:t>
      </w:r>
      <w:r w:rsidR="001A2529" w:rsidRPr="00573D0A">
        <w:rPr>
          <w:rFonts w:ascii="Avenir Next LT Pro" w:hAnsi="Avenir Next LT Pro"/>
          <w:color w:val="auto"/>
          <w:sz w:val="22"/>
          <w:szCs w:val="22"/>
        </w:rPr>
        <w:t xml:space="preserve">ll </w:t>
      </w:r>
      <w:r w:rsidRPr="00573D0A">
        <w:rPr>
          <w:rFonts w:ascii="Avenir Next LT Pro" w:hAnsi="Avenir Next LT Pro"/>
          <w:color w:val="auto"/>
          <w:sz w:val="22"/>
          <w:szCs w:val="22"/>
        </w:rPr>
        <w:t>set meeting agendas consistent with this charter</w:t>
      </w:r>
      <w:r w:rsidR="00E56D28" w:rsidRPr="00573D0A">
        <w:rPr>
          <w:rFonts w:ascii="Avenir Next LT Pro" w:hAnsi="Avenir Next LT Pro"/>
          <w:color w:val="auto"/>
          <w:sz w:val="22"/>
          <w:szCs w:val="22"/>
        </w:rPr>
        <w:t>.</w:t>
      </w:r>
      <w:bookmarkEnd w:id="1"/>
    </w:p>
    <w:sectPr w:rsidR="009B19BC" w:rsidRPr="00464F29" w:rsidSect="00152B84">
      <w:headerReference w:type="even" r:id="rId11"/>
      <w:headerReference w:type="default" r:id="rId12"/>
      <w:footerReference w:type="even" r:id="rId13"/>
      <w:footerReference w:type="default" r:id="rId14"/>
      <w:headerReference w:type="first" r:id="rId15"/>
      <w:footerReference w:type="first" r:id="rId16"/>
      <w:pgSz w:w="12240" w:h="15840"/>
      <w:pgMar w:top="1440" w:right="1267" w:bottom="144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0F64" w14:textId="77777777" w:rsidR="00D979B6" w:rsidRDefault="00D979B6">
      <w:r>
        <w:separator/>
      </w:r>
    </w:p>
  </w:endnote>
  <w:endnote w:type="continuationSeparator" w:id="0">
    <w:p w14:paraId="3707B4A3" w14:textId="77777777" w:rsidR="00D979B6" w:rsidRDefault="00D979B6">
      <w:r>
        <w:continuationSeparator/>
      </w:r>
    </w:p>
  </w:endnote>
  <w:endnote w:type="continuationNotice" w:id="1">
    <w:p w14:paraId="2F1FE043" w14:textId="77777777" w:rsidR="00D979B6" w:rsidRDefault="00D97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embedRegular r:id="rId1" w:subsetted="1" w:fontKey="{DC716049-76B0-4B0B-AA71-12455040783D}"/>
  </w:font>
  <w:font w:name="Times">
    <w:panose1 w:val="02020603050405020304"/>
    <w:charset w:val="00"/>
    <w:family w:val="roman"/>
    <w:pitch w:val="variable"/>
    <w:sig w:usb0="E0002EFF" w:usb1="C000785B" w:usb2="00000009" w:usb3="00000000" w:csb0="000001FF" w:csb1="00000000"/>
  </w:font>
  <w:font w:name="MetaMedium-Roman">
    <w:altName w:val="Lucida Sans Unicode"/>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entonSans Regular">
    <w:altName w:val="Calibri"/>
    <w:charset w:val="00"/>
    <w:family w:val="swiss"/>
    <w:pitch w:val="default"/>
    <w:sig w:usb0="00000003" w:usb1="00000000" w:usb2="00000000" w:usb3="00000000" w:csb0="00000001" w:csb1="00000000"/>
  </w:font>
  <w:font w:name="Avenir Next LT Pro">
    <w:altName w:val="Calibri"/>
    <w:charset w:val="00"/>
    <w:family w:val="swiss"/>
    <w:pitch w:val="variable"/>
    <w:sig w:usb0="800000EF" w:usb1="5000204A" w:usb2="00000000" w:usb3="00000000" w:csb0="00000093" w:csb1="00000000"/>
    <w:embedRegular r:id="rId2" w:fontKey="{9CA9232E-1FEB-4AF4-9B2D-6A8B5FDB10F7}"/>
    <w:embedBold r:id="rId3" w:fontKey="{91F3ED45-6130-4F02-A8C7-43CE5C55502B}"/>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B" w14:textId="1D378065" w:rsidR="00E52D68" w:rsidRDefault="008B5CA5" w:rsidP="0038067D">
    <w:pPr>
      <w:framePr w:wrap="around" w:vAnchor="text" w:hAnchor="margin" w:xAlign="right" w:y="1"/>
    </w:pPr>
    <w:r>
      <w:fldChar w:fldCharType="begin"/>
    </w:r>
    <w:r w:rsidR="00E52D68">
      <w:instrText xml:space="preserve">PAGE  </w:instrText>
    </w:r>
    <w:r>
      <w:fldChar w:fldCharType="separate"/>
    </w:r>
    <w:r w:rsidR="002E1B60">
      <w:rPr>
        <w:noProof/>
      </w:rPr>
      <w:t>1</w:t>
    </w:r>
    <w:r>
      <w:fldChar w:fldCharType="end"/>
    </w:r>
  </w:p>
  <w:p w14:paraId="4AE769BC" w14:textId="77777777" w:rsidR="00E52D68" w:rsidRDefault="00E52D68" w:rsidP="0038067D">
    <w:pPr>
      <w:ind w:right="360"/>
    </w:pPr>
  </w:p>
  <w:p w14:paraId="4AE769BD" w14:textId="77777777" w:rsidR="00E52D68" w:rsidRDefault="00E52D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E" w14:textId="48C58F02" w:rsidR="00E52D68" w:rsidRPr="00B3371D" w:rsidRDefault="008B5CA5" w:rsidP="0038067D">
    <w:pPr>
      <w:framePr w:wrap="around" w:vAnchor="text" w:hAnchor="margin" w:xAlign="right" w:y="1"/>
      <w:rPr>
        <w:rFonts w:cs="Arial"/>
        <w:noProof/>
      </w:rPr>
    </w:pPr>
    <w:r w:rsidRPr="00B3371D">
      <w:rPr>
        <w:rFonts w:cs="Arial"/>
        <w:noProof/>
      </w:rPr>
      <w:fldChar w:fldCharType="begin"/>
    </w:r>
    <w:r w:rsidR="00E52D68" w:rsidRPr="00B3371D">
      <w:rPr>
        <w:rFonts w:cs="Arial"/>
        <w:noProof/>
      </w:rPr>
      <w:instrText xml:space="preserve">PAGE  </w:instrText>
    </w:r>
    <w:r w:rsidRPr="00B3371D">
      <w:rPr>
        <w:rFonts w:cs="Arial"/>
        <w:noProof/>
      </w:rPr>
      <w:fldChar w:fldCharType="separate"/>
    </w:r>
    <w:r w:rsidR="00BC097B" w:rsidRPr="00B3371D">
      <w:rPr>
        <w:rFonts w:cs="Arial"/>
        <w:noProof/>
      </w:rPr>
      <w:t>2</w:t>
    </w:r>
    <w:r w:rsidRPr="00B3371D">
      <w:rPr>
        <w:rFonts w:cs="Arial"/>
        <w:noProof/>
      </w:rPr>
      <w:fldChar w:fldCharType="end"/>
    </w:r>
  </w:p>
  <w:p w14:paraId="4D3FCA51" w14:textId="0EC9F202" w:rsidR="00F03BE0" w:rsidRDefault="00F03BE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6DB6" w14:textId="4997DB46" w:rsidR="00793373" w:rsidRPr="00126347" w:rsidRDefault="00793373" w:rsidP="0051234F">
    <w:pPr>
      <w:framePr w:wrap="around" w:vAnchor="text" w:hAnchor="margin" w:xAlign="right" w:y="1"/>
      <w:rPr>
        <w:rFonts w:cs="Arial"/>
      </w:rPr>
    </w:pPr>
    <w:r w:rsidRPr="00126347">
      <w:rPr>
        <w:rFonts w:cs="Arial"/>
      </w:rPr>
      <w:fldChar w:fldCharType="begin"/>
    </w:r>
    <w:r w:rsidRPr="00126347">
      <w:rPr>
        <w:rFonts w:cs="Arial"/>
      </w:rPr>
      <w:instrText xml:space="preserve">PAGE  </w:instrText>
    </w:r>
    <w:r w:rsidRPr="00126347">
      <w:rPr>
        <w:rFonts w:cs="Arial"/>
      </w:rPr>
      <w:fldChar w:fldCharType="separate"/>
    </w:r>
    <w:r w:rsidR="00BC097B">
      <w:rPr>
        <w:rFonts w:cs="Arial"/>
        <w:noProof/>
      </w:rPr>
      <w:t>4</w:t>
    </w:r>
    <w:r w:rsidRPr="00126347">
      <w:rPr>
        <w:rFonts w:cs="Arial"/>
      </w:rPr>
      <w:fldChar w:fldCharType="end"/>
    </w:r>
  </w:p>
  <w:p w14:paraId="310E973D" w14:textId="58259B18" w:rsidR="00793373" w:rsidRPr="00464F29" w:rsidRDefault="00B25CBA" w:rsidP="0051234F">
    <w:pPr>
      <w:pStyle w:val="Footer"/>
      <w:rPr>
        <w:rFonts w:ascii="Avenir Next LT Pro" w:hAnsi="Avenir Next LT Pro"/>
      </w:rPr>
    </w:pPr>
    <w:r w:rsidRPr="00464F29">
      <w:rPr>
        <w:rFonts w:ascii="Avenir Next LT Pro" w:hAnsi="Avenir Next LT Pro"/>
      </w:rPr>
      <w:t xml:space="preserve">TriNet Group, Inc. </w:t>
    </w:r>
  </w:p>
  <w:p w14:paraId="35BBD14B" w14:textId="1DF4CF87" w:rsidR="00B25CBA" w:rsidRPr="00464F29" w:rsidRDefault="00E56CAD" w:rsidP="0051234F">
    <w:pPr>
      <w:pStyle w:val="Footer"/>
      <w:rPr>
        <w:rFonts w:ascii="Avenir Next LT Pro" w:hAnsi="Avenir Next LT Pro"/>
      </w:rPr>
    </w:pPr>
    <w:r w:rsidRPr="00464F29">
      <w:rPr>
        <w:rFonts w:ascii="Avenir Next LT Pro" w:hAnsi="Avenir Next LT Pro"/>
      </w:rPr>
      <w:t>Risk Committee Charter</w:t>
    </w:r>
  </w:p>
  <w:p w14:paraId="163C4C0F" w14:textId="065AD6FE" w:rsidR="002E1B60" w:rsidRDefault="00E56CAD" w:rsidP="0051234F">
    <w:pPr>
      <w:pStyle w:val="Footer"/>
      <w:rPr>
        <w:rFonts w:ascii="Avenir Next LT Pro" w:hAnsi="Avenir Next LT Pro"/>
      </w:rPr>
    </w:pPr>
    <w:r w:rsidRPr="00464F29">
      <w:rPr>
        <w:rFonts w:ascii="Avenir Next LT Pro" w:hAnsi="Avenir Next LT Pro"/>
      </w:rPr>
      <w:t xml:space="preserve">Last Revised: </w:t>
    </w:r>
    <w:r w:rsidR="00084F23">
      <w:rPr>
        <w:rFonts w:ascii="Avenir Next LT Pro" w:hAnsi="Avenir Next LT Pro"/>
      </w:rPr>
      <w:t xml:space="preserve">June </w:t>
    </w:r>
    <w:r w:rsidR="002B2DE7">
      <w:rPr>
        <w:rFonts w:ascii="Avenir Next LT Pro" w:hAnsi="Avenir Next LT Pro"/>
      </w:rPr>
      <w:t>1</w:t>
    </w:r>
    <w:r w:rsidR="008F5C17">
      <w:rPr>
        <w:rFonts w:ascii="Avenir Next LT Pro" w:hAnsi="Avenir Next LT Pro"/>
      </w:rPr>
      <w:t>7</w:t>
    </w:r>
    <w:r w:rsidR="00084F23">
      <w:rPr>
        <w:rFonts w:ascii="Avenir Next LT Pro" w:hAnsi="Avenir Next LT Pro"/>
      </w:rPr>
      <w:t xml:space="preserve">, </w:t>
    </w:r>
    <w:r w:rsidR="002B2DE7">
      <w:rPr>
        <w:rFonts w:ascii="Avenir Next LT Pro" w:hAnsi="Avenir Next LT Pro"/>
      </w:rPr>
      <w:t>202</w:t>
    </w:r>
    <w:r w:rsidR="008F5C17">
      <w:rPr>
        <w:rFonts w:ascii="Avenir Next LT Pro" w:hAnsi="Avenir Next LT Pro"/>
      </w:rPr>
      <w:t>6</w:t>
    </w:r>
  </w:p>
  <w:p w14:paraId="57CE2212" w14:textId="02A79B3A" w:rsidR="00F03BE0" w:rsidRDefault="00F03BE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ABF9" w14:textId="77777777" w:rsidR="00D979B6" w:rsidRDefault="00D979B6">
      <w:r>
        <w:separator/>
      </w:r>
    </w:p>
  </w:footnote>
  <w:footnote w:type="continuationSeparator" w:id="0">
    <w:p w14:paraId="555591D1" w14:textId="77777777" w:rsidR="00D979B6" w:rsidRDefault="00D979B6">
      <w:r>
        <w:continuationSeparator/>
      </w:r>
    </w:p>
  </w:footnote>
  <w:footnote w:type="continuationNotice" w:id="1">
    <w:p w14:paraId="66ED052E" w14:textId="77777777" w:rsidR="00D979B6" w:rsidRDefault="00D97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6" w14:textId="77777777" w:rsidR="00E52D68" w:rsidRDefault="0095675C">
    <w:r>
      <w:rPr>
        <w:noProof/>
      </w:rPr>
      <w:drawing>
        <wp:anchor distT="0" distB="0" distL="114300" distR="114300" simplePos="0" relativeHeight="251658240" behindDoc="1" locked="0" layoutInCell="0" allowOverlap="1" wp14:anchorId="4AE769C4" wp14:editId="4AE769C5">
          <wp:simplePos x="0" y="0"/>
          <wp:positionH relativeFrom="margin">
            <wp:align>center</wp:align>
          </wp:positionH>
          <wp:positionV relativeFrom="margin">
            <wp:align>center</wp:align>
          </wp:positionV>
          <wp:extent cx="7772400" cy="10058400"/>
          <wp:effectExtent l="19050" t="0" r="0" b="0"/>
          <wp:wrapNone/>
          <wp:docPr id="17" name="Picture 17" descr="TriNet_branded_word_doc_book_template_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iNet_branded_word_doc_book_template_back"/>
                  <pic:cNvPicPr>
                    <a:picLocks noChangeAspect="1" noChangeArrowheads="1"/>
                  </pic:cNvPicPr>
                </pic:nvPicPr>
                <pic:blipFill>
                  <a:blip r:embed="rId1"/>
                  <a:srcRect/>
                  <a:stretch>
                    <a:fillRect/>
                  </a:stretch>
                </pic:blipFill>
                <pic:spPr bwMode="auto">
                  <a:xfrm>
                    <a:off x="0" y="0"/>
                    <a:ext cx="7772400" cy="10058400"/>
                  </a:xfrm>
                  <a:prstGeom prst="rect">
                    <a:avLst/>
                  </a:prstGeom>
                  <a:noFill/>
                </pic:spPr>
              </pic:pic>
            </a:graphicData>
          </a:graphic>
        </wp:anchor>
      </w:drawing>
    </w:r>
  </w:p>
  <w:p w14:paraId="4AE769B7" w14:textId="77777777" w:rsidR="00E52D68" w:rsidRDefault="00E52D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A" w14:textId="7E359CC3" w:rsidR="00E52D68" w:rsidRPr="00AA3775" w:rsidRDefault="00AA3775" w:rsidP="00AA3775">
    <w:pPr>
      <w:ind w:right="300"/>
      <w:jc w:val="right"/>
      <w:rPr>
        <w:rFonts w:ascii="Avenir Next LT Pro" w:eastAsia="MS Mincho" w:hAnsi="Avenir Next LT Pro"/>
        <w:smallCaps/>
        <w:color w:val="0039A6"/>
        <w:sz w:val="18"/>
        <w:szCs w:val="18"/>
      </w:rPr>
    </w:pPr>
    <w:r w:rsidRPr="00281892">
      <w:rPr>
        <w:rFonts w:ascii="Avenir Next LT Pro" w:eastAsia="MS Mincho" w:hAnsi="Avenir Next LT Pro"/>
        <w:noProof/>
      </w:rPr>
      <w:drawing>
        <wp:inline distT="0" distB="0" distL="0" distR="0" wp14:anchorId="09B2617E" wp14:editId="1B52D865">
          <wp:extent cx="1276472" cy="366395"/>
          <wp:effectExtent l="0" t="0" r="0" b="0"/>
          <wp:docPr id="923529518" name="Picture 923529518"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6472" cy="3663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C0" w14:textId="0115B3AB" w:rsidR="00E52D68" w:rsidRPr="00AA3775" w:rsidRDefault="00AA3775" w:rsidP="00AA3775">
    <w:pPr>
      <w:ind w:right="300"/>
      <w:jc w:val="right"/>
      <w:rPr>
        <w:rFonts w:ascii="Avenir Next LT Pro" w:eastAsia="MS Mincho" w:hAnsi="Avenir Next LT Pro"/>
        <w:smallCaps/>
        <w:color w:val="0039A6"/>
        <w:sz w:val="18"/>
        <w:szCs w:val="18"/>
      </w:rPr>
    </w:pPr>
    <w:r w:rsidRPr="00281892">
      <w:rPr>
        <w:rFonts w:ascii="Avenir Next LT Pro" w:eastAsia="MS Mincho" w:hAnsi="Avenir Next LT Pro"/>
        <w:noProof/>
      </w:rPr>
      <w:drawing>
        <wp:inline distT="0" distB="0" distL="0" distR="0" wp14:anchorId="2EE52C4E" wp14:editId="28E182CE">
          <wp:extent cx="1276472" cy="366395"/>
          <wp:effectExtent l="0" t="0" r="0" b="0"/>
          <wp:docPr id="1945600786" name="Picture 1945600786"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6472" cy="366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D09F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ED77D4"/>
    <w:multiLevelType w:val="hybridMultilevel"/>
    <w:tmpl w:val="F04E61E2"/>
    <w:lvl w:ilvl="0" w:tplc="D1BA802A">
      <w:start w:val="1"/>
      <w:numFmt w:val="lowerLetter"/>
      <w:pStyle w:val="Style9ptJustifiedRight025After6p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292C81"/>
    <w:multiLevelType w:val="hybridMultilevel"/>
    <w:tmpl w:val="417A3C00"/>
    <w:lvl w:ilvl="0" w:tplc="4476D02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F41DA"/>
    <w:multiLevelType w:val="multilevel"/>
    <w:tmpl w:val="3C0ADBF6"/>
    <w:lvl w:ilvl="0">
      <w:start w:val="1"/>
      <w:numFmt w:val="lowerLetter"/>
      <w:pStyle w:val="Alpha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E7D21C3"/>
    <w:multiLevelType w:val="hybridMultilevel"/>
    <w:tmpl w:val="BA725874"/>
    <w:lvl w:ilvl="0" w:tplc="BEE4B790">
      <w:start w:val="1"/>
      <w:numFmt w:val="bullet"/>
      <w:pStyle w:val="Heading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24501F"/>
    <w:multiLevelType w:val="multilevel"/>
    <w:tmpl w:val="5A9A34A6"/>
    <w:lvl w:ilvl="0">
      <w:start w:val="1"/>
      <w:numFmt w:val="decimal"/>
      <w:lvlText w:val="%1."/>
      <w:lvlJc w:val="left"/>
      <w:pPr>
        <w:tabs>
          <w:tab w:val="num" w:pos="0"/>
        </w:tabs>
        <w:ind w:left="360" w:hanging="360"/>
      </w:pPr>
      <w:rPr>
        <w:rFonts w:hint="default"/>
      </w:rPr>
    </w:lvl>
    <w:lvl w:ilvl="1">
      <w:start w:val="1"/>
      <w:numFmt w:val="upperLetter"/>
      <w:lvlText w:val="%2."/>
      <w:lvlJc w:val="left"/>
      <w:pPr>
        <w:tabs>
          <w:tab w:val="num" w:pos="990"/>
        </w:tabs>
        <w:ind w:left="63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15:restartNumberingAfterBreak="0">
    <w:nsid w:val="3D3850D0"/>
    <w:multiLevelType w:val="multilevel"/>
    <w:tmpl w:val="16DC6C92"/>
    <w:lvl w:ilvl="0">
      <w:start w:val="1"/>
      <w:numFmt w:val="bullet"/>
      <w:lvlText w:val=""/>
      <w:lvlJc w:val="left"/>
      <w:pPr>
        <w:tabs>
          <w:tab w:val="num" w:pos="0"/>
        </w:tabs>
        <w:ind w:left="720" w:hanging="720"/>
      </w:pPr>
      <w:rPr>
        <w:rFonts w:ascii="Symbol" w:hAnsi="Symbol" w:cs="Times New Roman" w:hint="default"/>
        <w:b w:val="0"/>
        <w:i w:val="0"/>
        <w:caps w:val="0"/>
        <w:smallCaps w:val="0"/>
        <w:strike w:val="0"/>
        <w:dstrike w:val="0"/>
        <w:vanish w:val="0"/>
        <w:color w:val="000000"/>
        <w:spacing w:val="0"/>
        <w:w w:val="100"/>
        <w:kern w:val="0"/>
        <w:position w:val="0"/>
        <w:sz w:val="24"/>
        <w:u w:val="none"/>
        <w:effect w:val="none"/>
        <w:vertAlign w:val="baseline"/>
      </w:rPr>
    </w:lvl>
    <w:lvl w:ilvl="1">
      <w:start w:val="1"/>
      <w:numFmt w:val="bullet"/>
      <w:lvlText w:val=""/>
      <w:lvlJc w:val="left"/>
      <w:pPr>
        <w:tabs>
          <w:tab w:val="num" w:pos="0"/>
        </w:tabs>
        <w:ind w:left="1440" w:hanging="720"/>
      </w:pPr>
      <w:rPr>
        <w:rFonts w:ascii="Symbol" w:hAnsi="Symbol" w:cs="Times New Roman" w:hint="default"/>
        <w:b w:val="0"/>
        <w:i w:val="0"/>
        <w:caps w:val="0"/>
        <w:smallCaps w:val="0"/>
        <w:strike w:val="0"/>
        <w:dstrike w:val="0"/>
        <w:vanish w:val="0"/>
        <w:color w:val="000000"/>
        <w:spacing w:val="0"/>
        <w:w w:val="100"/>
        <w:kern w:val="0"/>
        <w:position w:val="0"/>
        <w:sz w:val="24"/>
        <w:u w:val="none"/>
        <w:effect w:val="none"/>
        <w:vertAlign w:val="baseline"/>
      </w:rPr>
    </w:lvl>
    <w:lvl w:ilvl="2">
      <w:start w:val="1"/>
      <w:numFmt w:val="bullet"/>
      <w:lvlText w:val=""/>
      <w:lvlJc w:val="left"/>
      <w:pPr>
        <w:tabs>
          <w:tab w:val="num" w:pos="0"/>
        </w:tabs>
        <w:ind w:left="2160" w:hanging="720"/>
      </w:pPr>
      <w:rPr>
        <w:rFonts w:ascii="Symbol" w:hAnsi="Symbol" w:cs="Times New Roman" w:hint="default"/>
        <w:b w:val="0"/>
        <w:i w:val="0"/>
        <w:caps w:val="0"/>
        <w:smallCaps w:val="0"/>
        <w:strike w:val="0"/>
        <w:dstrike w:val="0"/>
        <w:vanish w:val="0"/>
        <w:color w:val="000000"/>
        <w:spacing w:val="0"/>
        <w:w w:val="100"/>
        <w:kern w:val="0"/>
        <w:position w:val="0"/>
        <w:sz w:val="24"/>
        <w:u w:val="none"/>
        <w:effect w:val="none"/>
        <w:vertAlign w:val="baseline"/>
      </w:rPr>
    </w:lvl>
    <w:lvl w:ilvl="3">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4">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5">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6">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7">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abstractNum>
  <w:abstractNum w:abstractNumId="7" w15:restartNumberingAfterBreak="0">
    <w:nsid w:val="49EC3537"/>
    <w:multiLevelType w:val="multilevel"/>
    <w:tmpl w:val="6E203AD4"/>
    <w:lvl w:ilvl="0">
      <w:numFmt w:val="bullet"/>
      <w:lvlText w:val=""/>
      <w:lvlJc w:val="left"/>
      <w:pPr>
        <w:tabs>
          <w:tab w:val="num" w:pos="576"/>
        </w:tabs>
        <w:ind w:left="288" w:firstLine="72"/>
      </w:pPr>
      <w:rPr>
        <w:rFonts w:ascii="Symbol" w:hAnsi="Symbol" w:hint="default"/>
        <w:color w:val="0039A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286"/>
    <w:multiLevelType w:val="multilevel"/>
    <w:tmpl w:val="EB3AD31A"/>
    <w:lvl w:ilvl="0">
      <w:start w:val="1"/>
      <w:numFmt w:val="bullet"/>
      <w:lvlText w:val=""/>
      <w:lvlJc w:val="left"/>
      <w:pPr>
        <w:tabs>
          <w:tab w:val="num" w:pos="0"/>
        </w:tabs>
        <w:ind w:left="720" w:hanging="720"/>
      </w:pPr>
      <w:rPr>
        <w:rFonts w:ascii="Symbol" w:hAnsi="Symbol" w:cs="Times New Roman" w:hint="default"/>
        <w:b w:val="0"/>
        <w:i w:val="0"/>
        <w:caps w:val="0"/>
        <w:smallCaps w:val="0"/>
        <w:strike w:val="0"/>
        <w:dstrike w:val="0"/>
        <w:vanish w:val="0"/>
        <w:color w:val="000000"/>
        <w:spacing w:val="0"/>
        <w:w w:val="100"/>
        <w:kern w:val="0"/>
        <w:position w:val="0"/>
        <w:sz w:val="24"/>
        <w:u w:val="none"/>
        <w:effect w:val="none"/>
        <w:vertAlign w:val="baseline"/>
      </w:rPr>
    </w:lvl>
    <w:lvl w:ilvl="1">
      <w:start w:val="1"/>
      <w:numFmt w:val="bullet"/>
      <w:lvlText w:val=""/>
      <w:lvlJc w:val="left"/>
      <w:pPr>
        <w:tabs>
          <w:tab w:val="num" w:pos="0"/>
        </w:tabs>
        <w:ind w:left="1440" w:hanging="720"/>
      </w:pPr>
      <w:rPr>
        <w:rFonts w:ascii="Symbol" w:hAnsi="Symbol" w:cs="Times New Roman" w:hint="default"/>
        <w:b w:val="0"/>
        <w:i w:val="0"/>
        <w:caps w:val="0"/>
        <w:smallCaps w:val="0"/>
        <w:strike w:val="0"/>
        <w:dstrike w:val="0"/>
        <w:vanish w:val="0"/>
        <w:color w:val="000000"/>
        <w:spacing w:val="0"/>
        <w:w w:val="100"/>
        <w:kern w:val="0"/>
        <w:position w:val="0"/>
        <w:sz w:val="24"/>
        <w:u w:val="none"/>
        <w:effect w:val="none"/>
        <w:vertAlign w:val="baseline"/>
      </w:rPr>
    </w:lvl>
    <w:lvl w:ilvl="2">
      <w:start w:val="1"/>
      <w:numFmt w:val="bullet"/>
      <w:lvlText w:val=""/>
      <w:lvlJc w:val="left"/>
      <w:pPr>
        <w:tabs>
          <w:tab w:val="num" w:pos="0"/>
        </w:tabs>
        <w:ind w:left="2160" w:hanging="720"/>
      </w:pPr>
      <w:rPr>
        <w:rFonts w:ascii="Symbol" w:hAnsi="Symbol" w:cs="Times New Roman" w:hint="default"/>
        <w:b w:val="0"/>
        <w:i w:val="0"/>
        <w:caps w:val="0"/>
        <w:smallCaps w:val="0"/>
        <w:strike w:val="0"/>
        <w:dstrike w:val="0"/>
        <w:vanish w:val="0"/>
        <w:color w:val="000000"/>
        <w:spacing w:val="0"/>
        <w:w w:val="100"/>
        <w:kern w:val="0"/>
        <w:position w:val="0"/>
        <w:sz w:val="24"/>
        <w:u w:val="none"/>
        <w:effect w:val="none"/>
        <w:vertAlign w:val="baseline"/>
      </w:rPr>
    </w:lvl>
    <w:lvl w:ilvl="3">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4">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5">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6">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7">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abstractNum>
  <w:abstractNum w:abstractNumId="9" w15:restartNumberingAfterBreak="0">
    <w:nsid w:val="567055D4"/>
    <w:multiLevelType w:val="hybridMultilevel"/>
    <w:tmpl w:val="BBC28A52"/>
    <w:lvl w:ilvl="0" w:tplc="D31ED674">
      <w:start w:val="1"/>
      <w:numFmt w:val="lowerLetter"/>
      <w:pStyle w:val="Bodynumberlist2"/>
      <w:lvlText w:val="%1."/>
      <w:lvlJc w:val="left"/>
      <w:pPr>
        <w:tabs>
          <w:tab w:val="num" w:pos="720"/>
        </w:tabs>
        <w:ind w:left="720" w:hanging="360"/>
      </w:pPr>
      <w:rPr>
        <w:rFonts w:hint="default"/>
        <w:b/>
        <w:i w:val="0"/>
        <w:color w:val="333333"/>
        <w:sz w:val="1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5A105586"/>
    <w:multiLevelType w:val="hybridMultilevel"/>
    <w:tmpl w:val="8534942A"/>
    <w:lvl w:ilvl="0" w:tplc="8FFACC98">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3D58BC"/>
    <w:multiLevelType w:val="hybridMultilevel"/>
    <w:tmpl w:val="E0744B40"/>
    <w:lvl w:ilvl="0" w:tplc="5D30847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DF2793"/>
    <w:multiLevelType w:val="hybridMultilevel"/>
    <w:tmpl w:val="5808AD60"/>
    <w:lvl w:ilvl="0" w:tplc="8F7E3DD6">
      <w:start w:val="1"/>
      <w:numFmt w:val="upperRoman"/>
      <w:pStyle w:val="RomanSubList"/>
      <w:lvlText w:val="%1."/>
      <w:lvlJc w:val="right"/>
      <w:pPr>
        <w:tabs>
          <w:tab w:val="num" w:pos="1224"/>
        </w:tabs>
        <w:ind w:left="1260" w:hanging="180"/>
      </w:pPr>
      <w:rPr>
        <w:rFonts w:hint="default"/>
      </w:rPr>
    </w:lvl>
    <w:lvl w:ilvl="1" w:tplc="A8F8D3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260E0F"/>
    <w:multiLevelType w:val="hybridMultilevel"/>
    <w:tmpl w:val="226CD9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7C17728"/>
    <w:multiLevelType w:val="hybridMultilevel"/>
    <w:tmpl w:val="16D8E29A"/>
    <w:lvl w:ilvl="0" w:tplc="59687932">
      <w:start w:val="1"/>
      <w:numFmt w:val="decimal"/>
      <w:pStyle w:val="BodyAlphaLis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82507AA"/>
    <w:multiLevelType w:val="hybridMultilevel"/>
    <w:tmpl w:val="45BEF342"/>
    <w:lvl w:ilvl="0" w:tplc="F1F28EDC">
      <w:start w:val="1"/>
      <w:numFmt w:val="decimal"/>
      <w:pStyle w:val="Bodynumberlist1"/>
      <w:lvlText w:val="%1."/>
      <w:lvlJc w:val="left"/>
      <w:pPr>
        <w:tabs>
          <w:tab w:val="num" w:pos="360"/>
        </w:tabs>
        <w:ind w:left="360" w:hanging="360"/>
      </w:pPr>
      <w:rPr>
        <w:rFonts w:ascii="Verdana" w:hAnsi="Verdana" w:hint="default"/>
        <w:b/>
        <w:i w:val="0"/>
        <w:color w:val="0039A6"/>
        <w:sz w:val="18"/>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78065514">
    <w:abstractNumId w:val="7"/>
  </w:num>
  <w:num w:numId="2" w16cid:durableId="1749375779">
    <w:abstractNumId w:val="15"/>
  </w:num>
  <w:num w:numId="3" w16cid:durableId="402070144">
    <w:abstractNumId w:val="9"/>
  </w:num>
  <w:num w:numId="4" w16cid:durableId="1937246552">
    <w:abstractNumId w:val="14"/>
  </w:num>
  <w:num w:numId="5" w16cid:durableId="4089697">
    <w:abstractNumId w:val="12"/>
  </w:num>
  <w:num w:numId="6" w16cid:durableId="161898707">
    <w:abstractNumId w:val="5"/>
  </w:num>
  <w:num w:numId="7" w16cid:durableId="1255867943">
    <w:abstractNumId w:val="1"/>
  </w:num>
  <w:num w:numId="8" w16cid:durableId="1462074336">
    <w:abstractNumId w:val="3"/>
  </w:num>
  <w:num w:numId="9" w16cid:durableId="561910860">
    <w:abstractNumId w:val="2"/>
  </w:num>
  <w:num w:numId="10" w16cid:durableId="132720289">
    <w:abstractNumId w:val="0"/>
  </w:num>
  <w:num w:numId="11" w16cid:durableId="2101220802">
    <w:abstractNumId w:val="8"/>
  </w:num>
  <w:num w:numId="12" w16cid:durableId="1098020138">
    <w:abstractNumId w:val="11"/>
  </w:num>
  <w:num w:numId="13" w16cid:durableId="1749958855">
    <w:abstractNumId w:val="10"/>
  </w:num>
  <w:num w:numId="14" w16cid:durableId="1057582222">
    <w:abstractNumId w:val="13"/>
  </w:num>
  <w:num w:numId="15" w16cid:durableId="545800813">
    <w:abstractNumId w:val="6"/>
  </w:num>
  <w:num w:numId="16" w16cid:durableId="1878738148">
    <w:abstractNumId w:val="4"/>
  </w:num>
  <w:num w:numId="17" w16cid:durableId="66004166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US-LEGAL||1~14297397||2~3||3~Risk Committee Charter - 20260617 - DRAFT||5~ELUNA||6~ELUNA||7~WORDX||8~DOC||10~5/22/2026 7:27:07 PM||11~5/21/2026 4:30:41 PM||13~656171||14~False||17~public||18~ELUNA||19~ELUNA||21~True||22~True||23~False||24~EL implements EKB comments 5.21||25~174165||26~0003||60~TriNet Group, Inc.||61~Governance and SEC Compliance (2016-00262)||74~Luna, Emilio||75~Luna, Emilio||76~WORD 2007||77~Document||80~Luna, Emilio||82~docx||85~5/22/2026 7:27:08 PM||99~1/1/0001 12:00:00 AM||106~C:\Users\eluna\AppData\Roaming\iManage\Work\Recent\Governance and SEC Compliance (2016-00262) _174165_0003_\Risk Committee Charter - 20260617 - DRAFT(14297397.3).docx||107~1/1/1753 12:00:00 AM||109~5/22/2026 7:27:08 PM||113~5/21/2026 4:30:41 PM||114~5/22/2026 7:27:07 PM||124~False||"/>
    <w:docVar w:name="ForteTempFile" w:val="C:\Users\a-rkora\AppData\Local\Temp\27\c94a2ce9-7219-4b43-b3c7-433685d2e81c.docx"/>
    <w:docVar w:name="zzmp10LastTrailerInserted" w:val="^`~#mp!@61⌈#C┘┤944|œmM⌒Æ0⌘‪¿©p(⌉¶l⌗Ú©X1F]!_á⌉¤⌒1ÜôLA—@mõ™‬,T⌟Ω™BÂ79⌏PÊŘ5)⌑G¬·jCÓ⌗O@Ñ‴3⌏Á;⌕⌛7ï!¥±´⌛⌏ãÜXY¥b⌙Øè⌚Cz⌄vj⌃Ö⌟⌟u⌟¿.¯/”‿¡þ7©&amp;\e™,ò⌒äa⌘Xö¸­‘ó•»f9ÕƁ⌃⌍/Öè⌐ÝiÈD}Ω3Û^7CU¶ì⌏Yø&gt;Î:;RQS011"/>
    <w:docVar w:name="zzmp10LastTrailerInserted_2832" w:val="^`~#mp!@61⌈#C┘┤944|œmM⌒Æ0⌘‪¿©p(⌉¶l⌗Ú©X1F]!_á⌉¤⌒1ÜôLA—@mõ™‬,T⌟Ω™BÂ79⌏PÊŘ5)⌑G¬·jCÓ⌗O@Ñ‴3⌏Á;⌕⌛7ï!¥±´⌛⌏ãÜXY¥b⌙Øè⌚Cz⌄vj⌃Ö⌟⌟u⌟¿.¯/”‿¡þ7©&amp;\e™,ò⌒äa⌘Xö¸­‘ó•»f9ÕƁ⌃⌍/Öè⌐ÝiÈD}Ω3Û^7CU¶ì⌏Yø&gt;Î:;RQS011"/>
    <w:docVar w:name="zzmp10mSEGsValidated" w:val="1"/>
    <w:docVar w:name="zzmpCompatibilityMode" w:val="15"/>
    <w:docVar w:name="zzmpLegacyTrailerRemoved" w:val="True"/>
  </w:docVars>
  <w:rsids>
    <w:rsidRoot w:val="002E7472"/>
    <w:rsid w:val="000043A2"/>
    <w:rsid w:val="00004D8A"/>
    <w:rsid w:val="0000609A"/>
    <w:rsid w:val="00011567"/>
    <w:rsid w:val="00012DA3"/>
    <w:rsid w:val="00014E7B"/>
    <w:rsid w:val="00014FD9"/>
    <w:rsid w:val="0002089F"/>
    <w:rsid w:val="00024394"/>
    <w:rsid w:val="000300A9"/>
    <w:rsid w:val="00031C2B"/>
    <w:rsid w:val="0003201F"/>
    <w:rsid w:val="000327C6"/>
    <w:rsid w:val="00041686"/>
    <w:rsid w:val="00041E7A"/>
    <w:rsid w:val="00047E39"/>
    <w:rsid w:val="000502BF"/>
    <w:rsid w:val="000511F9"/>
    <w:rsid w:val="00052278"/>
    <w:rsid w:val="00055CF5"/>
    <w:rsid w:val="00055EA8"/>
    <w:rsid w:val="0006202E"/>
    <w:rsid w:val="00065B08"/>
    <w:rsid w:val="00067AC6"/>
    <w:rsid w:val="0007299E"/>
    <w:rsid w:val="0008218C"/>
    <w:rsid w:val="00084F23"/>
    <w:rsid w:val="00094921"/>
    <w:rsid w:val="000A14F9"/>
    <w:rsid w:val="000A159D"/>
    <w:rsid w:val="000A2209"/>
    <w:rsid w:val="000A386E"/>
    <w:rsid w:val="000A3FE3"/>
    <w:rsid w:val="000A6BC0"/>
    <w:rsid w:val="000B1103"/>
    <w:rsid w:val="000B2B56"/>
    <w:rsid w:val="000B56DD"/>
    <w:rsid w:val="000C138E"/>
    <w:rsid w:val="000C6F0E"/>
    <w:rsid w:val="000C72D6"/>
    <w:rsid w:val="000D37D2"/>
    <w:rsid w:val="000D478D"/>
    <w:rsid w:val="000D5B8E"/>
    <w:rsid w:val="000E0875"/>
    <w:rsid w:val="000E2493"/>
    <w:rsid w:val="000E2CF6"/>
    <w:rsid w:val="000E6359"/>
    <w:rsid w:val="000E796E"/>
    <w:rsid w:val="000F3261"/>
    <w:rsid w:val="000F7BBB"/>
    <w:rsid w:val="001005D1"/>
    <w:rsid w:val="0010155D"/>
    <w:rsid w:val="00102F39"/>
    <w:rsid w:val="001049DC"/>
    <w:rsid w:val="00107CBC"/>
    <w:rsid w:val="00110FE0"/>
    <w:rsid w:val="00112266"/>
    <w:rsid w:val="001166FB"/>
    <w:rsid w:val="001167B0"/>
    <w:rsid w:val="00116F7F"/>
    <w:rsid w:val="001173FD"/>
    <w:rsid w:val="00117DCA"/>
    <w:rsid w:val="001273A9"/>
    <w:rsid w:val="0013004B"/>
    <w:rsid w:val="00131A61"/>
    <w:rsid w:val="00134F5A"/>
    <w:rsid w:val="00140280"/>
    <w:rsid w:val="00140572"/>
    <w:rsid w:val="0014104C"/>
    <w:rsid w:val="0014120C"/>
    <w:rsid w:val="00142E9C"/>
    <w:rsid w:val="00146F29"/>
    <w:rsid w:val="00152B84"/>
    <w:rsid w:val="00152BD1"/>
    <w:rsid w:val="00157E28"/>
    <w:rsid w:val="00160420"/>
    <w:rsid w:val="00160FBD"/>
    <w:rsid w:val="001625A7"/>
    <w:rsid w:val="0016318D"/>
    <w:rsid w:val="00165AEE"/>
    <w:rsid w:val="001660A3"/>
    <w:rsid w:val="00172F06"/>
    <w:rsid w:val="00174675"/>
    <w:rsid w:val="00174A91"/>
    <w:rsid w:val="00175162"/>
    <w:rsid w:val="001771F2"/>
    <w:rsid w:val="00190615"/>
    <w:rsid w:val="00190B86"/>
    <w:rsid w:val="00192A52"/>
    <w:rsid w:val="00195106"/>
    <w:rsid w:val="0019514F"/>
    <w:rsid w:val="00195922"/>
    <w:rsid w:val="00196DE7"/>
    <w:rsid w:val="0019754D"/>
    <w:rsid w:val="001A0438"/>
    <w:rsid w:val="001A1815"/>
    <w:rsid w:val="001A2529"/>
    <w:rsid w:val="001A3F33"/>
    <w:rsid w:val="001A589B"/>
    <w:rsid w:val="001A599E"/>
    <w:rsid w:val="001A6974"/>
    <w:rsid w:val="001B2541"/>
    <w:rsid w:val="001B7744"/>
    <w:rsid w:val="001B7DD9"/>
    <w:rsid w:val="001C2641"/>
    <w:rsid w:val="001D0795"/>
    <w:rsid w:val="001D1234"/>
    <w:rsid w:val="001D1322"/>
    <w:rsid w:val="001D1DAC"/>
    <w:rsid w:val="001D35A4"/>
    <w:rsid w:val="001D4492"/>
    <w:rsid w:val="001D7FE6"/>
    <w:rsid w:val="001E0A28"/>
    <w:rsid w:val="001E0E28"/>
    <w:rsid w:val="001E4665"/>
    <w:rsid w:val="001E592E"/>
    <w:rsid w:val="001E5B42"/>
    <w:rsid w:val="001E5F3E"/>
    <w:rsid w:val="001F20E8"/>
    <w:rsid w:val="001F25D8"/>
    <w:rsid w:val="001F2EB6"/>
    <w:rsid w:val="001F40FF"/>
    <w:rsid w:val="001F4A54"/>
    <w:rsid w:val="0020140A"/>
    <w:rsid w:val="00206314"/>
    <w:rsid w:val="00210120"/>
    <w:rsid w:val="0022188D"/>
    <w:rsid w:val="00222F16"/>
    <w:rsid w:val="00223C07"/>
    <w:rsid w:val="002269E7"/>
    <w:rsid w:val="00230A17"/>
    <w:rsid w:val="0023181C"/>
    <w:rsid w:val="0023393E"/>
    <w:rsid w:val="002353F8"/>
    <w:rsid w:val="00236DE6"/>
    <w:rsid w:val="00237EAE"/>
    <w:rsid w:val="00240443"/>
    <w:rsid w:val="002412BB"/>
    <w:rsid w:val="00242BFD"/>
    <w:rsid w:val="00246C4D"/>
    <w:rsid w:val="002512CD"/>
    <w:rsid w:val="00251EAE"/>
    <w:rsid w:val="002559B5"/>
    <w:rsid w:val="00256A2E"/>
    <w:rsid w:val="00261344"/>
    <w:rsid w:val="00262393"/>
    <w:rsid w:val="00272591"/>
    <w:rsid w:val="00272E0A"/>
    <w:rsid w:val="00274C6D"/>
    <w:rsid w:val="0028030F"/>
    <w:rsid w:val="00280E82"/>
    <w:rsid w:val="0029058B"/>
    <w:rsid w:val="00292732"/>
    <w:rsid w:val="00295D03"/>
    <w:rsid w:val="00296745"/>
    <w:rsid w:val="00297CDB"/>
    <w:rsid w:val="002A0BD5"/>
    <w:rsid w:val="002A7531"/>
    <w:rsid w:val="002B01F1"/>
    <w:rsid w:val="002B2DE7"/>
    <w:rsid w:val="002B4952"/>
    <w:rsid w:val="002C1CBB"/>
    <w:rsid w:val="002C371E"/>
    <w:rsid w:val="002C5DDD"/>
    <w:rsid w:val="002D03D4"/>
    <w:rsid w:val="002D47BE"/>
    <w:rsid w:val="002D79F3"/>
    <w:rsid w:val="002E1B60"/>
    <w:rsid w:val="002E1EC8"/>
    <w:rsid w:val="002E20E0"/>
    <w:rsid w:val="002E4129"/>
    <w:rsid w:val="002E630F"/>
    <w:rsid w:val="002E7472"/>
    <w:rsid w:val="002F4CE0"/>
    <w:rsid w:val="00300DF2"/>
    <w:rsid w:val="0030133C"/>
    <w:rsid w:val="00303B6E"/>
    <w:rsid w:val="003072D3"/>
    <w:rsid w:val="0030785A"/>
    <w:rsid w:val="00311168"/>
    <w:rsid w:val="00311770"/>
    <w:rsid w:val="003127F9"/>
    <w:rsid w:val="003144E7"/>
    <w:rsid w:val="00314980"/>
    <w:rsid w:val="00315217"/>
    <w:rsid w:val="0031575A"/>
    <w:rsid w:val="00323BD6"/>
    <w:rsid w:val="003308F4"/>
    <w:rsid w:val="00337F17"/>
    <w:rsid w:val="003401AE"/>
    <w:rsid w:val="003446F6"/>
    <w:rsid w:val="003527CD"/>
    <w:rsid w:val="0035371E"/>
    <w:rsid w:val="003570D1"/>
    <w:rsid w:val="0036025B"/>
    <w:rsid w:val="003603A4"/>
    <w:rsid w:val="00361C84"/>
    <w:rsid w:val="003638D0"/>
    <w:rsid w:val="00363E7B"/>
    <w:rsid w:val="00371C08"/>
    <w:rsid w:val="0037651E"/>
    <w:rsid w:val="0038067D"/>
    <w:rsid w:val="00381ECF"/>
    <w:rsid w:val="00382BD5"/>
    <w:rsid w:val="00382F21"/>
    <w:rsid w:val="00384B45"/>
    <w:rsid w:val="00387D1F"/>
    <w:rsid w:val="00391F7A"/>
    <w:rsid w:val="00394E41"/>
    <w:rsid w:val="003961D7"/>
    <w:rsid w:val="003963A8"/>
    <w:rsid w:val="003A31B3"/>
    <w:rsid w:val="003A34B0"/>
    <w:rsid w:val="003A3F1A"/>
    <w:rsid w:val="003A42C7"/>
    <w:rsid w:val="003A572E"/>
    <w:rsid w:val="003A60EF"/>
    <w:rsid w:val="003A67CF"/>
    <w:rsid w:val="003A6B82"/>
    <w:rsid w:val="003B0016"/>
    <w:rsid w:val="003B1FFC"/>
    <w:rsid w:val="003B331A"/>
    <w:rsid w:val="003B63A1"/>
    <w:rsid w:val="003B7244"/>
    <w:rsid w:val="003C3E2F"/>
    <w:rsid w:val="003C4E00"/>
    <w:rsid w:val="003C504B"/>
    <w:rsid w:val="003C5E2B"/>
    <w:rsid w:val="003C6387"/>
    <w:rsid w:val="003D1438"/>
    <w:rsid w:val="003D61C0"/>
    <w:rsid w:val="003E53A5"/>
    <w:rsid w:val="003E5981"/>
    <w:rsid w:val="003E6412"/>
    <w:rsid w:val="003F0B36"/>
    <w:rsid w:val="003F1302"/>
    <w:rsid w:val="003F32CC"/>
    <w:rsid w:val="003F51A5"/>
    <w:rsid w:val="003F6A5A"/>
    <w:rsid w:val="004005E1"/>
    <w:rsid w:val="0040375A"/>
    <w:rsid w:val="00404216"/>
    <w:rsid w:val="004048CE"/>
    <w:rsid w:val="00410424"/>
    <w:rsid w:val="00413AD2"/>
    <w:rsid w:val="00414C74"/>
    <w:rsid w:val="004156D6"/>
    <w:rsid w:val="00415C17"/>
    <w:rsid w:val="00416E6F"/>
    <w:rsid w:val="00417297"/>
    <w:rsid w:val="0042055B"/>
    <w:rsid w:val="0042153E"/>
    <w:rsid w:val="0042230B"/>
    <w:rsid w:val="00422F48"/>
    <w:rsid w:val="0043441C"/>
    <w:rsid w:val="00437A3D"/>
    <w:rsid w:val="004425DE"/>
    <w:rsid w:val="00442EFF"/>
    <w:rsid w:val="004468AC"/>
    <w:rsid w:val="004470A1"/>
    <w:rsid w:val="00450BC1"/>
    <w:rsid w:val="00453D4A"/>
    <w:rsid w:val="004565E9"/>
    <w:rsid w:val="00456B02"/>
    <w:rsid w:val="00456D75"/>
    <w:rsid w:val="00460C4E"/>
    <w:rsid w:val="004617EE"/>
    <w:rsid w:val="00464F29"/>
    <w:rsid w:val="0046574D"/>
    <w:rsid w:val="00465763"/>
    <w:rsid w:val="00465850"/>
    <w:rsid w:val="0047058B"/>
    <w:rsid w:val="00474324"/>
    <w:rsid w:val="004848D6"/>
    <w:rsid w:val="00485219"/>
    <w:rsid w:val="00485EA8"/>
    <w:rsid w:val="004924DE"/>
    <w:rsid w:val="004924E1"/>
    <w:rsid w:val="004947CA"/>
    <w:rsid w:val="00496FC1"/>
    <w:rsid w:val="004A0330"/>
    <w:rsid w:val="004A0E8A"/>
    <w:rsid w:val="004A2BDD"/>
    <w:rsid w:val="004A6D74"/>
    <w:rsid w:val="004A7C8B"/>
    <w:rsid w:val="004B54F0"/>
    <w:rsid w:val="004B55B7"/>
    <w:rsid w:val="004B6568"/>
    <w:rsid w:val="004B7794"/>
    <w:rsid w:val="004B78C6"/>
    <w:rsid w:val="004C1C7A"/>
    <w:rsid w:val="004C36A1"/>
    <w:rsid w:val="004C3BB0"/>
    <w:rsid w:val="004C3F4B"/>
    <w:rsid w:val="004C5F4D"/>
    <w:rsid w:val="004D06A5"/>
    <w:rsid w:val="004D2399"/>
    <w:rsid w:val="004D4B39"/>
    <w:rsid w:val="004E4317"/>
    <w:rsid w:val="004E77DE"/>
    <w:rsid w:val="004E7BE5"/>
    <w:rsid w:val="004F05BA"/>
    <w:rsid w:val="004F24C3"/>
    <w:rsid w:val="004F4C8F"/>
    <w:rsid w:val="004F6D65"/>
    <w:rsid w:val="00500654"/>
    <w:rsid w:val="005011BD"/>
    <w:rsid w:val="00502E81"/>
    <w:rsid w:val="00503CAA"/>
    <w:rsid w:val="00506553"/>
    <w:rsid w:val="00507BC7"/>
    <w:rsid w:val="005113B2"/>
    <w:rsid w:val="005120FC"/>
    <w:rsid w:val="0051234F"/>
    <w:rsid w:val="00512CE1"/>
    <w:rsid w:val="005133ED"/>
    <w:rsid w:val="005152CE"/>
    <w:rsid w:val="005228FA"/>
    <w:rsid w:val="00522EA6"/>
    <w:rsid w:val="00524E47"/>
    <w:rsid w:val="005269C5"/>
    <w:rsid w:val="005270B6"/>
    <w:rsid w:val="0053101F"/>
    <w:rsid w:val="00531A17"/>
    <w:rsid w:val="005330C0"/>
    <w:rsid w:val="00535B95"/>
    <w:rsid w:val="00541240"/>
    <w:rsid w:val="0054393D"/>
    <w:rsid w:val="00545E80"/>
    <w:rsid w:val="00546A1E"/>
    <w:rsid w:val="00547B43"/>
    <w:rsid w:val="0055454D"/>
    <w:rsid w:val="00555728"/>
    <w:rsid w:val="005558EF"/>
    <w:rsid w:val="00556987"/>
    <w:rsid w:val="005579F3"/>
    <w:rsid w:val="005604DC"/>
    <w:rsid w:val="00560DBD"/>
    <w:rsid w:val="00561D0E"/>
    <w:rsid w:val="0056335A"/>
    <w:rsid w:val="005660FC"/>
    <w:rsid w:val="00566C4C"/>
    <w:rsid w:val="00573A89"/>
    <w:rsid w:val="00573D0A"/>
    <w:rsid w:val="00573F5A"/>
    <w:rsid w:val="00574C5C"/>
    <w:rsid w:val="005773A7"/>
    <w:rsid w:val="00577F81"/>
    <w:rsid w:val="00581CF9"/>
    <w:rsid w:val="00584B95"/>
    <w:rsid w:val="00586A5F"/>
    <w:rsid w:val="005911C3"/>
    <w:rsid w:val="00591757"/>
    <w:rsid w:val="005923A4"/>
    <w:rsid w:val="005923AE"/>
    <w:rsid w:val="00596F31"/>
    <w:rsid w:val="005A190C"/>
    <w:rsid w:val="005A3AE6"/>
    <w:rsid w:val="005A6ECC"/>
    <w:rsid w:val="005A778E"/>
    <w:rsid w:val="005B4F3D"/>
    <w:rsid w:val="005B514E"/>
    <w:rsid w:val="005B6728"/>
    <w:rsid w:val="005C246D"/>
    <w:rsid w:val="005C440C"/>
    <w:rsid w:val="005C6130"/>
    <w:rsid w:val="005C6F51"/>
    <w:rsid w:val="005C7B50"/>
    <w:rsid w:val="005D0D01"/>
    <w:rsid w:val="005D3DEA"/>
    <w:rsid w:val="005D41DA"/>
    <w:rsid w:val="005D49D4"/>
    <w:rsid w:val="005D60D9"/>
    <w:rsid w:val="005D63D4"/>
    <w:rsid w:val="005E0D91"/>
    <w:rsid w:val="005E22CE"/>
    <w:rsid w:val="005E3702"/>
    <w:rsid w:val="005E411F"/>
    <w:rsid w:val="005F228C"/>
    <w:rsid w:val="005F2596"/>
    <w:rsid w:val="005F321B"/>
    <w:rsid w:val="005F59F5"/>
    <w:rsid w:val="0060043A"/>
    <w:rsid w:val="00604696"/>
    <w:rsid w:val="00610098"/>
    <w:rsid w:val="00610163"/>
    <w:rsid w:val="00614BF0"/>
    <w:rsid w:val="00614EEF"/>
    <w:rsid w:val="00616923"/>
    <w:rsid w:val="00617FCB"/>
    <w:rsid w:val="006277A1"/>
    <w:rsid w:val="00634F1F"/>
    <w:rsid w:val="00636B9A"/>
    <w:rsid w:val="00636F43"/>
    <w:rsid w:val="00642C9A"/>
    <w:rsid w:val="00643830"/>
    <w:rsid w:val="00643C74"/>
    <w:rsid w:val="00644343"/>
    <w:rsid w:val="00645AAA"/>
    <w:rsid w:val="00646C9A"/>
    <w:rsid w:val="006501B9"/>
    <w:rsid w:val="006509D8"/>
    <w:rsid w:val="00653D5F"/>
    <w:rsid w:val="00655C16"/>
    <w:rsid w:val="00656158"/>
    <w:rsid w:val="00656A94"/>
    <w:rsid w:val="00657224"/>
    <w:rsid w:val="00657ED7"/>
    <w:rsid w:val="00661920"/>
    <w:rsid w:val="00665092"/>
    <w:rsid w:val="00665AC7"/>
    <w:rsid w:val="006662B9"/>
    <w:rsid w:val="00670CB2"/>
    <w:rsid w:val="00671FB7"/>
    <w:rsid w:val="00672D46"/>
    <w:rsid w:val="00682ADD"/>
    <w:rsid w:val="00683913"/>
    <w:rsid w:val="0068506A"/>
    <w:rsid w:val="00690231"/>
    <w:rsid w:val="00690B15"/>
    <w:rsid w:val="00690E9C"/>
    <w:rsid w:val="00697722"/>
    <w:rsid w:val="006A0334"/>
    <w:rsid w:val="006A1FEB"/>
    <w:rsid w:val="006A2B56"/>
    <w:rsid w:val="006A4090"/>
    <w:rsid w:val="006A434B"/>
    <w:rsid w:val="006A5BE7"/>
    <w:rsid w:val="006A7906"/>
    <w:rsid w:val="006A7FE4"/>
    <w:rsid w:val="006B1426"/>
    <w:rsid w:val="006B1EA5"/>
    <w:rsid w:val="006B4351"/>
    <w:rsid w:val="006C05F2"/>
    <w:rsid w:val="006C2297"/>
    <w:rsid w:val="006C35F5"/>
    <w:rsid w:val="006C66BC"/>
    <w:rsid w:val="006D0D06"/>
    <w:rsid w:val="006D2436"/>
    <w:rsid w:val="006D2B99"/>
    <w:rsid w:val="006D36D0"/>
    <w:rsid w:val="006D3DC5"/>
    <w:rsid w:val="006D4516"/>
    <w:rsid w:val="006E0B3D"/>
    <w:rsid w:val="006E2C6A"/>
    <w:rsid w:val="006E5D65"/>
    <w:rsid w:val="006E6343"/>
    <w:rsid w:val="006E725E"/>
    <w:rsid w:val="006E72A3"/>
    <w:rsid w:val="006F2640"/>
    <w:rsid w:val="006F42BC"/>
    <w:rsid w:val="006F7FB3"/>
    <w:rsid w:val="0070111C"/>
    <w:rsid w:val="00703ABA"/>
    <w:rsid w:val="00705430"/>
    <w:rsid w:val="00710048"/>
    <w:rsid w:val="0071212B"/>
    <w:rsid w:val="007133C2"/>
    <w:rsid w:val="0072299B"/>
    <w:rsid w:val="00727A2E"/>
    <w:rsid w:val="007300DB"/>
    <w:rsid w:val="00743336"/>
    <w:rsid w:val="00743525"/>
    <w:rsid w:val="0074591C"/>
    <w:rsid w:val="00745C5E"/>
    <w:rsid w:val="00747C6E"/>
    <w:rsid w:val="00747CE3"/>
    <w:rsid w:val="00750509"/>
    <w:rsid w:val="00753FDF"/>
    <w:rsid w:val="00756EB5"/>
    <w:rsid w:val="007661C0"/>
    <w:rsid w:val="0076632C"/>
    <w:rsid w:val="0076783D"/>
    <w:rsid w:val="0077250B"/>
    <w:rsid w:val="0077434D"/>
    <w:rsid w:val="00774F74"/>
    <w:rsid w:val="007766AB"/>
    <w:rsid w:val="00776DB3"/>
    <w:rsid w:val="00777C1E"/>
    <w:rsid w:val="00785F52"/>
    <w:rsid w:val="007875F4"/>
    <w:rsid w:val="00793373"/>
    <w:rsid w:val="00794C6A"/>
    <w:rsid w:val="007951E2"/>
    <w:rsid w:val="00795F1F"/>
    <w:rsid w:val="00796CC0"/>
    <w:rsid w:val="007A267D"/>
    <w:rsid w:val="007A6475"/>
    <w:rsid w:val="007A6CB5"/>
    <w:rsid w:val="007B193C"/>
    <w:rsid w:val="007B19B1"/>
    <w:rsid w:val="007B35B1"/>
    <w:rsid w:val="007B3DCD"/>
    <w:rsid w:val="007B47D1"/>
    <w:rsid w:val="007B695B"/>
    <w:rsid w:val="007B6E8D"/>
    <w:rsid w:val="007C050A"/>
    <w:rsid w:val="007C372B"/>
    <w:rsid w:val="007C7202"/>
    <w:rsid w:val="007C7587"/>
    <w:rsid w:val="007D0D2E"/>
    <w:rsid w:val="007D2664"/>
    <w:rsid w:val="007D365C"/>
    <w:rsid w:val="007D3A46"/>
    <w:rsid w:val="007D47C1"/>
    <w:rsid w:val="007D566F"/>
    <w:rsid w:val="007D7136"/>
    <w:rsid w:val="007E1729"/>
    <w:rsid w:val="007E2C4D"/>
    <w:rsid w:val="007E364B"/>
    <w:rsid w:val="007E5E58"/>
    <w:rsid w:val="007E7872"/>
    <w:rsid w:val="007E7C64"/>
    <w:rsid w:val="007F02F4"/>
    <w:rsid w:val="007F167F"/>
    <w:rsid w:val="007F7DE3"/>
    <w:rsid w:val="0080118A"/>
    <w:rsid w:val="00801FB6"/>
    <w:rsid w:val="0080297D"/>
    <w:rsid w:val="008152C6"/>
    <w:rsid w:val="00817440"/>
    <w:rsid w:val="008175D3"/>
    <w:rsid w:val="00817764"/>
    <w:rsid w:val="00817D7B"/>
    <w:rsid w:val="00817D94"/>
    <w:rsid w:val="008227D8"/>
    <w:rsid w:val="00822ED3"/>
    <w:rsid w:val="008259EF"/>
    <w:rsid w:val="00831AC7"/>
    <w:rsid w:val="00831CCB"/>
    <w:rsid w:val="00831E4F"/>
    <w:rsid w:val="00835936"/>
    <w:rsid w:val="00837FEB"/>
    <w:rsid w:val="0084075D"/>
    <w:rsid w:val="00842628"/>
    <w:rsid w:val="008450AD"/>
    <w:rsid w:val="00847096"/>
    <w:rsid w:val="00851D1E"/>
    <w:rsid w:val="008524A7"/>
    <w:rsid w:val="00854A64"/>
    <w:rsid w:val="00855D65"/>
    <w:rsid w:val="008569E9"/>
    <w:rsid w:val="00860FD5"/>
    <w:rsid w:val="0087013D"/>
    <w:rsid w:val="008701E2"/>
    <w:rsid w:val="008714C9"/>
    <w:rsid w:val="00875E60"/>
    <w:rsid w:val="00876CBE"/>
    <w:rsid w:val="00877297"/>
    <w:rsid w:val="008826E6"/>
    <w:rsid w:val="00884BA0"/>
    <w:rsid w:val="00885AF7"/>
    <w:rsid w:val="00890E95"/>
    <w:rsid w:val="00891C69"/>
    <w:rsid w:val="008923FE"/>
    <w:rsid w:val="008929F1"/>
    <w:rsid w:val="0089547B"/>
    <w:rsid w:val="00895B94"/>
    <w:rsid w:val="008A6AE5"/>
    <w:rsid w:val="008B0423"/>
    <w:rsid w:val="008B0FEE"/>
    <w:rsid w:val="008B3A46"/>
    <w:rsid w:val="008B5715"/>
    <w:rsid w:val="008B57EA"/>
    <w:rsid w:val="008B5CA5"/>
    <w:rsid w:val="008B65FD"/>
    <w:rsid w:val="008C1393"/>
    <w:rsid w:val="008C2BD6"/>
    <w:rsid w:val="008D1AFB"/>
    <w:rsid w:val="008D22C5"/>
    <w:rsid w:val="008E088A"/>
    <w:rsid w:val="008E50BA"/>
    <w:rsid w:val="008E578F"/>
    <w:rsid w:val="008E757A"/>
    <w:rsid w:val="008E7940"/>
    <w:rsid w:val="008E7ADF"/>
    <w:rsid w:val="008F12A2"/>
    <w:rsid w:val="008F1D3A"/>
    <w:rsid w:val="008F2AA7"/>
    <w:rsid w:val="008F3E11"/>
    <w:rsid w:val="008F5C17"/>
    <w:rsid w:val="008F64FC"/>
    <w:rsid w:val="008F6985"/>
    <w:rsid w:val="008F6D5D"/>
    <w:rsid w:val="008F7BBD"/>
    <w:rsid w:val="009027F1"/>
    <w:rsid w:val="009068F5"/>
    <w:rsid w:val="00907DED"/>
    <w:rsid w:val="00912036"/>
    <w:rsid w:val="00915D51"/>
    <w:rsid w:val="009210C0"/>
    <w:rsid w:val="00921268"/>
    <w:rsid w:val="00922AEE"/>
    <w:rsid w:val="00927D7C"/>
    <w:rsid w:val="009312C7"/>
    <w:rsid w:val="009316A2"/>
    <w:rsid w:val="009356D8"/>
    <w:rsid w:val="00935C50"/>
    <w:rsid w:val="009360E5"/>
    <w:rsid w:val="00937708"/>
    <w:rsid w:val="009377CA"/>
    <w:rsid w:val="0094069D"/>
    <w:rsid w:val="00940B7D"/>
    <w:rsid w:val="00941939"/>
    <w:rsid w:val="009431D5"/>
    <w:rsid w:val="00954BFC"/>
    <w:rsid w:val="0095671A"/>
    <w:rsid w:val="0095675C"/>
    <w:rsid w:val="00956E5C"/>
    <w:rsid w:val="0095727A"/>
    <w:rsid w:val="009617C7"/>
    <w:rsid w:val="00962F27"/>
    <w:rsid w:val="00963083"/>
    <w:rsid w:val="009640B2"/>
    <w:rsid w:val="009660DC"/>
    <w:rsid w:val="00971488"/>
    <w:rsid w:val="00971F0D"/>
    <w:rsid w:val="00973072"/>
    <w:rsid w:val="009843DE"/>
    <w:rsid w:val="00985BE3"/>
    <w:rsid w:val="00991CB3"/>
    <w:rsid w:val="00992648"/>
    <w:rsid w:val="00996CF7"/>
    <w:rsid w:val="009A04B3"/>
    <w:rsid w:val="009A1279"/>
    <w:rsid w:val="009A5407"/>
    <w:rsid w:val="009A7337"/>
    <w:rsid w:val="009A7E43"/>
    <w:rsid w:val="009B19BC"/>
    <w:rsid w:val="009B2172"/>
    <w:rsid w:val="009B7B00"/>
    <w:rsid w:val="009C35ED"/>
    <w:rsid w:val="009C461D"/>
    <w:rsid w:val="009D0318"/>
    <w:rsid w:val="009D1EDC"/>
    <w:rsid w:val="009D28EA"/>
    <w:rsid w:val="009D6511"/>
    <w:rsid w:val="009D6F68"/>
    <w:rsid w:val="009E3551"/>
    <w:rsid w:val="009E5173"/>
    <w:rsid w:val="009E538E"/>
    <w:rsid w:val="009F0318"/>
    <w:rsid w:val="009F5139"/>
    <w:rsid w:val="00A01C23"/>
    <w:rsid w:val="00A04285"/>
    <w:rsid w:val="00A05506"/>
    <w:rsid w:val="00A079F1"/>
    <w:rsid w:val="00A120EA"/>
    <w:rsid w:val="00A12216"/>
    <w:rsid w:val="00A15062"/>
    <w:rsid w:val="00A17E1B"/>
    <w:rsid w:val="00A2162E"/>
    <w:rsid w:val="00A22B3B"/>
    <w:rsid w:val="00A22EC2"/>
    <w:rsid w:val="00A23887"/>
    <w:rsid w:val="00A23D10"/>
    <w:rsid w:val="00A2560E"/>
    <w:rsid w:val="00A26F49"/>
    <w:rsid w:val="00A374D1"/>
    <w:rsid w:val="00A37562"/>
    <w:rsid w:val="00A4313F"/>
    <w:rsid w:val="00A44A5E"/>
    <w:rsid w:val="00A501A0"/>
    <w:rsid w:val="00A5274C"/>
    <w:rsid w:val="00A54A44"/>
    <w:rsid w:val="00A6417F"/>
    <w:rsid w:val="00A66B0B"/>
    <w:rsid w:val="00A73AE3"/>
    <w:rsid w:val="00A7652B"/>
    <w:rsid w:val="00A8046F"/>
    <w:rsid w:val="00A84462"/>
    <w:rsid w:val="00A90532"/>
    <w:rsid w:val="00A90EF1"/>
    <w:rsid w:val="00A9321E"/>
    <w:rsid w:val="00A9402B"/>
    <w:rsid w:val="00A94D81"/>
    <w:rsid w:val="00A96317"/>
    <w:rsid w:val="00A96E0A"/>
    <w:rsid w:val="00AA1BD6"/>
    <w:rsid w:val="00AA1D89"/>
    <w:rsid w:val="00AA3775"/>
    <w:rsid w:val="00AA416D"/>
    <w:rsid w:val="00AA518F"/>
    <w:rsid w:val="00AA643F"/>
    <w:rsid w:val="00AB422B"/>
    <w:rsid w:val="00AB6DFA"/>
    <w:rsid w:val="00AC3841"/>
    <w:rsid w:val="00AC6B91"/>
    <w:rsid w:val="00AD4132"/>
    <w:rsid w:val="00AE1716"/>
    <w:rsid w:val="00AE3CC1"/>
    <w:rsid w:val="00AE45D2"/>
    <w:rsid w:val="00AE4928"/>
    <w:rsid w:val="00AE6A22"/>
    <w:rsid w:val="00AF0304"/>
    <w:rsid w:val="00AF2AC7"/>
    <w:rsid w:val="00AF4DD0"/>
    <w:rsid w:val="00AF5B0F"/>
    <w:rsid w:val="00B0454E"/>
    <w:rsid w:val="00B04920"/>
    <w:rsid w:val="00B059B1"/>
    <w:rsid w:val="00B06B91"/>
    <w:rsid w:val="00B10F08"/>
    <w:rsid w:val="00B12D74"/>
    <w:rsid w:val="00B1368B"/>
    <w:rsid w:val="00B13EBF"/>
    <w:rsid w:val="00B15ACB"/>
    <w:rsid w:val="00B15D5D"/>
    <w:rsid w:val="00B16562"/>
    <w:rsid w:val="00B171CE"/>
    <w:rsid w:val="00B20CC0"/>
    <w:rsid w:val="00B20E13"/>
    <w:rsid w:val="00B25CBA"/>
    <w:rsid w:val="00B264ED"/>
    <w:rsid w:val="00B26AE4"/>
    <w:rsid w:val="00B30654"/>
    <w:rsid w:val="00B31411"/>
    <w:rsid w:val="00B32AB4"/>
    <w:rsid w:val="00B3371D"/>
    <w:rsid w:val="00B36503"/>
    <w:rsid w:val="00B419AC"/>
    <w:rsid w:val="00B42D85"/>
    <w:rsid w:val="00B430A4"/>
    <w:rsid w:val="00B44225"/>
    <w:rsid w:val="00B45C01"/>
    <w:rsid w:val="00B45E98"/>
    <w:rsid w:val="00B46A52"/>
    <w:rsid w:val="00B53FC5"/>
    <w:rsid w:val="00B646D4"/>
    <w:rsid w:val="00B64851"/>
    <w:rsid w:val="00B656ED"/>
    <w:rsid w:val="00B67696"/>
    <w:rsid w:val="00B703DE"/>
    <w:rsid w:val="00B71B91"/>
    <w:rsid w:val="00B73820"/>
    <w:rsid w:val="00B75077"/>
    <w:rsid w:val="00B761A0"/>
    <w:rsid w:val="00B8304D"/>
    <w:rsid w:val="00B90254"/>
    <w:rsid w:val="00B90BCF"/>
    <w:rsid w:val="00B92632"/>
    <w:rsid w:val="00B9389C"/>
    <w:rsid w:val="00B949E5"/>
    <w:rsid w:val="00B95CFF"/>
    <w:rsid w:val="00B960C3"/>
    <w:rsid w:val="00B96C60"/>
    <w:rsid w:val="00B971D5"/>
    <w:rsid w:val="00BA20D9"/>
    <w:rsid w:val="00BA423E"/>
    <w:rsid w:val="00BA58E1"/>
    <w:rsid w:val="00BB1423"/>
    <w:rsid w:val="00BB32B7"/>
    <w:rsid w:val="00BB412A"/>
    <w:rsid w:val="00BB5D83"/>
    <w:rsid w:val="00BB70C7"/>
    <w:rsid w:val="00BB74E1"/>
    <w:rsid w:val="00BC097B"/>
    <w:rsid w:val="00BC3799"/>
    <w:rsid w:val="00BC3D71"/>
    <w:rsid w:val="00BC4BE4"/>
    <w:rsid w:val="00BC56E7"/>
    <w:rsid w:val="00BC5C82"/>
    <w:rsid w:val="00BC6B76"/>
    <w:rsid w:val="00BC7444"/>
    <w:rsid w:val="00BD0BAC"/>
    <w:rsid w:val="00BD14BF"/>
    <w:rsid w:val="00BD66CE"/>
    <w:rsid w:val="00BD734A"/>
    <w:rsid w:val="00BE1391"/>
    <w:rsid w:val="00BE3C7E"/>
    <w:rsid w:val="00BE61D9"/>
    <w:rsid w:val="00BE6CE9"/>
    <w:rsid w:val="00BF105C"/>
    <w:rsid w:val="00BF1743"/>
    <w:rsid w:val="00BF4A8D"/>
    <w:rsid w:val="00BF5390"/>
    <w:rsid w:val="00BF5F4A"/>
    <w:rsid w:val="00BF7823"/>
    <w:rsid w:val="00BF7BF5"/>
    <w:rsid w:val="00C001D6"/>
    <w:rsid w:val="00C006A0"/>
    <w:rsid w:val="00C02794"/>
    <w:rsid w:val="00C04CC0"/>
    <w:rsid w:val="00C125AE"/>
    <w:rsid w:val="00C139D9"/>
    <w:rsid w:val="00C149F9"/>
    <w:rsid w:val="00C17D15"/>
    <w:rsid w:val="00C21929"/>
    <w:rsid w:val="00C236AA"/>
    <w:rsid w:val="00C24928"/>
    <w:rsid w:val="00C30619"/>
    <w:rsid w:val="00C34B00"/>
    <w:rsid w:val="00C426F1"/>
    <w:rsid w:val="00C42891"/>
    <w:rsid w:val="00C43DA1"/>
    <w:rsid w:val="00C4403C"/>
    <w:rsid w:val="00C44737"/>
    <w:rsid w:val="00C4536B"/>
    <w:rsid w:val="00C4694A"/>
    <w:rsid w:val="00C470D9"/>
    <w:rsid w:val="00C477DE"/>
    <w:rsid w:val="00C51D92"/>
    <w:rsid w:val="00C51FFE"/>
    <w:rsid w:val="00C53166"/>
    <w:rsid w:val="00C552B4"/>
    <w:rsid w:val="00C561A4"/>
    <w:rsid w:val="00C569BB"/>
    <w:rsid w:val="00C56DD1"/>
    <w:rsid w:val="00C6155A"/>
    <w:rsid w:val="00C62FB2"/>
    <w:rsid w:val="00C64A52"/>
    <w:rsid w:val="00C66473"/>
    <w:rsid w:val="00C66A78"/>
    <w:rsid w:val="00C7095A"/>
    <w:rsid w:val="00C745AF"/>
    <w:rsid w:val="00C74D85"/>
    <w:rsid w:val="00C80C5D"/>
    <w:rsid w:val="00C81A40"/>
    <w:rsid w:val="00C86D90"/>
    <w:rsid w:val="00C876E1"/>
    <w:rsid w:val="00CA117A"/>
    <w:rsid w:val="00CA2B94"/>
    <w:rsid w:val="00CA2DB7"/>
    <w:rsid w:val="00CA33EC"/>
    <w:rsid w:val="00CA524B"/>
    <w:rsid w:val="00CA75C5"/>
    <w:rsid w:val="00CB05AA"/>
    <w:rsid w:val="00CB169E"/>
    <w:rsid w:val="00CB2610"/>
    <w:rsid w:val="00CB320B"/>
    <w:rsid w:val="00CB3275"/>
    <w:rsid w:val="00CB55C4"/>
    <w:rsid w:val="00CB5CD3"/>
    <w:rsid w:val="00CC0534"/>
    <w:rsid w:val="00CC18F4"/>
    <w:rsid w:val="00CC3CC7"/>
    <w:rsid w:val="00CC40B2"/>
    <w:rsid w:val="00CD1B60"/>
    <w:rsid w:val="00CD1EE0"/>
    <w:rsid w:val="00CD5A64"/>
    <w:rsid w:val="00CD6EC1"/>
    <w:rsid w:val="00CE0A4B"/>
    <w:rsid w:val="00CE0BB9"/>
    <w:rsid w:val="00CE2DE0"/>
    <w:rsid w:val="00CE3303"/>
    <w:rsid w:val="00CE34E6"/>
    <w:rsid w:val="00CE657D"/>
    <w:rsid w:val="00CE71C9"/>
    <w:rsid w:val="00CE7B81"/>
    <w:rsid w:val="00CF031C"/>
    <w:rsid w:val="00CF0800"/>
    <w:rsid w:val="00CF5CFA"/>
    <w:rsid w:val="00D0259F"/>
    <w:rsid w:val="00D077BC"/>
    <w:rsid w:val="00D07CEE"/>
    <w:rsid w:val="00D07FD2"/>
    <w:rsid w:val="00D15F3C"/>
    <w:rsid w:val="00D16DCB"/>
    <w:rsid w:val="00D1749A"/>
    <w:rsid w:val="00D22B33"/>
    <w:rsid w:val="00D2407F"/>
    <w:rsid w:val="00D2480A"/>
    <w:rsid w:val="00D24A13"/>
    <w:rsid w:val="00D26F67"/>
    <w:rsid w:val="00D2731C"/>
    <w:rsid w:val="00D30DBE"/>
    <w:rsid w:val="00D311F2"/>
    <w:rsid w:val="00D34ED6"/>
    <w:rsid w:val="00D35864"/>
    <w:rsid w:val="00D35E86"/>
    <w:rsid w:val="00D3606A"/>
    <w:rsid w:val="00D36345"/>
    <w:rsid w:val="00D36BF9"/>
    <w:rsid w:val="00D51164"/>
    <w:rsid w:val="00D517B3"/>
    <w:rsid w:val="00D53709"/>
    <w:rsid w:val="00D5481F"/>
    <w:rsid w:val="00D556E0"/>
    <w:rsid w:val="00D5583E"/>
    <w:rsid w:val="00D55A50"/>
    <w:rsid w:val="00D56868"/>
    <w:rsid w:val="00D61CE9"/>
    <w:rsid w:val="00D678E5"/>
    <w:rsid w:val="00D71BCB"/>
    <w:rsid w:val="00D725F9"/>
    <w:rsid w:val="00D737DD"/>
    <w:rsid w:val="00D74DE7"/>
    <w:rsid w:val="00D7515A"/>
    <w:rsid w:val="00D75BFA"/>
    <w:rsid w:val="00D765FB"/>
    <w:rsid w:val="00D83718"/>
    <w:rsid w:val="00D84933"/>
    <w:rsid w:val="00D875D3"/>
    <w:rsid w:val="00D87761"/>
    <w:rsid w:val="00D87FD7"/>
    <w:rsid w:val="00D919FC"/>
    <w:rsid w:val="00D92169"/>
    <w:rsid w:val="00D94BBE"/>
    <w:rsid w:val="00D979B6"/>
    <w:rsid w:val="00DA00B2"/>
    <w:rsid w:val="00DA1740"/>
    <w:rsid w:val="00DA3C25"/>
    <w:rsid w:val="00DA4721"/>
    <w:rsid w:val="00DB55CC"/>
    <w:rsid w:val="00DB62FB"/>
    <w:rsid w:val="00DC19C2"/>
    <w:rsid w:val="00DC4711"/>
    <w:rsid w:val="00DC595C"/>
    <w:rsid w:val="00DC6F47"/>
    <w:rsid w:val="00DD0BB9"/>
    <w:rsid w:val="00DD711A"/>
    <w:rsid w:val="00DD7148"/>
    <w:rsid w:val="00DE093F"/>
    <w:rsid w:val="00DE10E0"/>
    <w:rsid w:val="00DE3D5B"/>
    <w:rsid w:val="00DE4D8F"/>
    <w:rsid w:val="00DF04FC"/>
    <w:rsid w:val="00DF0BF1"/>
    <w:rsid w:val="00DF207B"/>
    <w:rsid w:val="00DF2964"/>
    <w:rsid w:val="00DF53FD"/>
    <w:rsid w:val="00DF716C"/>
    <w:rsid w:val="00E00256"/>
    <w:rsid w:val="00E014B4"/>
    <w:rsid w:val="00E03C5F"/>
    <w:rsid w:val="00E03FC7"/>
    <w:rsid w:val="00E055E4"/>
    <w:rsid w:val="00E05EAD"/>
    <w:rsid w:val="00E0681F"/>
    <w:rsid w:val="00E07C7F"/>
    <w:rsid w:val="00E131F4"/>
    <w:rsid w:val="00E172AE"/>
    <w:rsid w:val="00E17EE6"/>
    <w:rsid w:val="00E202BA"/>
    <w:rsid w:val="00E20F18"/>
    <w:rsid w:val="00E22D13"/>
    <w:rsid w:val="00E24534"/>
    <w:rsid w:val="00E2708F"/>
    <w:rsid w:val="00E31405"/>
    <w:rsid w:val="00E33EB6"/>
    <w:rsid w:val="00E36821"/>
    <w:rsid w:val="00E37080"/>
    <w:rsid w:val="00E42D5A"/>
    <w:rsid w:val="00E43661"/>
    <w:rsid w:val="00E44E9A"/>
    <w:rsid w:val="00E45989"/>
    <w:rsid w:val="00E46C9D"/>
    <w:rsid w:val="00E50B35"/>
    <w:rsid w:val="00E52D68"/>
    <w:rsid w:val="00E565F2"/>
    <w:rsid w:val="00E56CAD"/>
    <w:rsid w:val="00E56D28"/>
    <w:rsid w:val="00E57D9A"/>
    <w:rsid w:val="00E6369E"/>
    <w:rsid w:val="00E63BF2"/>
    <w:rsid w:val="00E651C0"/>
    <w:rsid w:val="00E65E31"/>
    <w:rsid w:val="00E66090"/>
    <w:rsid w:val="00E66BB8"/>
    <w:rsid w:val="00E67DE2"/>
    <w:rsid w:val="00E703FE"/>
    <w:rsid w:val="00E7059F"/>
    <w:rsid w:val="00E71800"/>
    <w:rsid w:val="00E71882"/>
    <w:rsid w:val="00E7320A"/>
    <w:rsid w:val="00E74B44"/>
    <w:rsid w:val="00E74C1B"/>
    <w:rsid w:val="00E7731C"/>
    <w:rsid w:val="00E81B8C"/>
    <w:rsid w:val="00E83DB8"/>
    <w:rsid w:val="00E85912"/>
    <w:rsid w:val="00E92A64"/>
    <w:rsid w:val="00E9317A"/>
    <w:rsid w:val="00E971C3"/>
    <w:rsid w:val="00EA1F49"/>
    <w:rsid w:val="00EA1FEE"/>
    <w:rsid w:val="00EA43DF"/>
    <w:rsid w:val="00EA4F2F"/>
    <w:rsid w:val="00EA7108"/>
    <w:rsid w:val="00EB0B91"/>
    <w:rsid w:val="00EB21BE"/>
    <w:rsid w:val="00EB4A0C"/>
    <w:rsid w:val="00EB5490"/>
    <w:rsid w:val="00EB77A5"/>
    <w:rsid w:val="00EC0B93"/>
    <w:rsid w:val="00EC1EB0"/>
    <w:rsid w:val="00EC24F5"/>
    <w:rsid w:val="00EC7525"/>
    <w:rsid w:val="00ED0404"/>
    <w:rsid w:val="00ED20FA"/>
    <w:rsid w:val="00ED30E8"/>
    <w:rsid w:val="00ED5EF4"/>
    <w:rsid w:val="00ED6098"/>
    <w:rsid w:val="00ED6E77"/>
    <w:rsid w:val="00ED7F08"/>
    <w:rsid w:val="00EE5C55"/>
    <w:rsid w:val="00EE7C01"/>
    <w:rsid w:val="00EF184F"/>
    <w:rsid w:val="00EF5386"/>
    <w:rsid w:val="00F010DD"/>
    <w:rsid w:val="00F0238A"/>
    <w:rsid w:val="00F02B88"/>
    <w:rsid w:val="00F03BE0"/>
    <w:rsid w:val="00F06980"/>
    <w:rsid w:val="00F10895"/>
    <w:rsid w:val="00F12C92"/>
    <w:rsid w:val="00F15098"/>
    <w:rsid w:val="00F16D11"/>
    <w:rsid w:val="00F175D8"/>
    <w:rsid w:val="00F23B44"/>
    <w:rsid w:val="00F25BF2"/>
    <w:rsid w:val="00F312F4"/>
    <w:rsid w:val="00F32A30"/>
    <w:rsid w:val="00F41A88"/>
    <w:rsid w:val="00F42C37"/>
    <w:rsid w:val="00F43934"/>
    <w:rsid w:val="00F442E6"/>
    <w:rsid w:val="00F509D6"/>
    <w:rsid w:val="00F50CA1"/>
    <w:rsid w:val="00F50DE8"/>
    <w:rsid w:val="00F50F17"/>
    <w:rsid w:val="00F512C5"/>
    <w:rsid w:val="00F51BD5"/>
    <w:rsid w:val="00F52E98"/>
    <w:rsid w:val="00F56681"/>
    <w:rsid w:val="00F6011B"/>
    <w:rsid w:val="00F603B8"/>
    <w:rsid w:val="00F61E6F"/>
    <w:rsid w:val="00F64CF5"/>
    <w:rsid w:val="00F654A1"/>
    <w:rsid w:val="00F659F6"/>
    <w:rsid w:val="00F65E3B"/>
    <w:rsid w:val="00F65FD2"/>
    <w:rsid w:val="00F6650F"/>
    <w:rsid w:val="00F6733D"/>
    <w:rsid w:val="00F703DE"/>
    <w:rsid w:val="00F70B28"/>
    <w:rsid w:val="00F71D2B"/>
    <w:rsid w:val="00F7475E"/>
    <w:rsid w:val="00F74DAF"/>
    <w:rsid w:val="00F75A0D"/>
    <w:rsid w:val="00F76117"/>
    <w:rsid w:val="00F8009B"/>
    <w:rsid w:val="00F80FE9"/>
    <w:rsid w:val="00F81A0A"/>
    <w:rsid w:val="00F81AB6"/>
    <w:rsid w:val="00F83253"/>
    <w:rsid w:val="00F833E7"/>
    <w:rsid w:val="00F87664"/>
    <w:rsid w:val="00F90E73"/>
    <w:rsid w:val="00F9234F"/>
    <w:rsid w:val="00F9351F"/>
    <w:rsid w:val="00F938C8"/>
    <w:rsid w:val="00F9604F"/>
    <w:rsid w:val="00F96B79"/>
    <w:rsid w:val="00FA0858"/>
    <w:rsid w:val="00FA2475"/>
    <w:rsid w:val="00FA2848"/>
    <w:rsid w:val="00FA3D92"/>
    <w:rsid w:val="00FA5CAC"/>
    <w:rsid w:val="00FA7754"/>
    <w:rsid w:val="00FA7EC8"/>
    <w:rsid w:val="00FB2FCD"/>
    <w:rsid w:val="00FB3A12"/>
    <w:rsid w:val="00FC0B63"/>
    <w:rsid w:val="00FC4FAF"/>
    <w:rsid w:val="00FC7B57"/>
    <w:rsid w:val="00FC7F4D"/>
    <w:rsid w:val="00FD13D4"/>
    <w:rsid w:val="00FD1783"/>
    <w:rsid w:val="00FD7AEA"/>
    <w:rsid w:val="00FE37FA"/>
    <w:rsid w:val="00FF3012"/>
    <w:rsid w:val="00FF493C"/>
    <w:rsid w:val="00FF7FEB"/>
    <w:rsid w:val="0893FD62"/>
    <w:rsid w:val="0BB266D1"/>
    <w:rsid w:val="0F49B1D4"/>
    <w:rsid w:val="1284B88D"/>
    <w:rsid w:val="1302D823"/>
    <w:rsid w:val="148DECAC"/>
    <w:rsid w:val="15C98BA4"/>
    <w:rsid w:val="1D000219"/>
    <w:rsid w:val="27BEC6C9"/>
    <w:rsid w:val="2B996558"/>
    <w:rsid w:val="2CE0C757"/>
    <w:rsid w:val="2FCA1C0D"/>
    <w:rsid w:val="38C5BB7C"/>
    <w:rsid w:val="3BC88DA6"/>
    <w:rsid w:val="3E4A37AB"/>
    <w:rsid w:val="41EB00B5"/>
    <w:rsid w:val="479EFC60"/>
    <w:rsid w:val="4B356D8D"/>
    <w:rsid w:val="52593A4F"/>
    <w:rsid w:val="5581017B"/>
    <w:rsid w:val="5643440F"/>
    <w:rsid w:val="5669ACA7"/>
    <w:rsid w:val="597C5FB9"/>
    <w:rsid w:val="5BA289BD"/>
    <w:rsid w:val="5FF5433C"/>
    <w:rsid w:val="60BCD19A"/>
    <w:rsid w:val="60E03F16"/>
    <w:rsid w:val="632176FC"/>
    <w:rsid w:val="6FF8D74D"/>
    <w:rsid w:val="7046D187"/>
    <w:rsid w:val="72B0294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7693E"/>
  <w15:docId w15:val="{63BD2053-FF49-485B-8430-77EFC9C1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423"/>
    <w:rPr>
      <w:rFonts w:ascii="Montserrat" w:hAnsi="Montserrat"/>
      <w:color w:val="000000"/>
    </w:rPr>
  </w:style>
  <w:style w:type="paragraph" w:styleId="Heading1">
    <w:name w:val="heading 1"/>
    <w:aliases w:val="Chapter_Title"/>
    <w:autoRedefine/>
    <w:qFormat/>
    <w:rsid w:val="0053101F"/>
    <w:pPr>
      <w:keepNext/>
      <w:spacing w:line="252" w:lineRule="auto"/>
      <w:contextualSpacing/>
      <w:jc w:val="both"/>
      <w:outlineLvl w:val="0"/>
    </w:pPr>
    <w:rPr>
      <w:rFonts w:ascii="Montserrat" w:hAnsi="Montserrat"/>
      <w:b/>
      <w:caps/>
      <w:color w:val="404040" w:themeColor="text1" w:themeTint="BF"/>
      <w:sz w:val="32"/>
      <w:szCs w:val="32"/>
    </w:rPr>
  </w:style>
  <w:style w:type="paragraph" w:styleId="Heading2">
    <w:name w:val="heading 2"/>
    <w:basedOn w:val="Normal"/>
    <w:next w:val="Normal"/>
    <w:link w:val="Heading2Char"/>
    <w:autoRedefine/>
    <w:qFormat/>
    <w:rsid w:val="00246C4D"/>
    <w:pPr>
      <w:numPr>
        <w:numId w:val="16"/>
      </w:numPr>
      <w:spacing w:line="252" w:lineRule="auto"/>
      <w:jc w:val="both"/>
      <w:outlineLvl w:val="1"/>
    </w:pPr>
    <w:rPr>
      <w:color w:val="auto"/>
    </w:rPr>
  </w:style>
  <w:style w:type="paragraph" w:styleId="Heading3">
    <w:name w:val="heading 3"/>
    <w:basedOn w:val="Normal"/>
    <w:next w:val="Normal"/>
    <w:rsid w:val="00F12C92"/>
    <w:pPr>
      <w:keepNext/>
      <w:spacing w:before="60" w:after="60"/>
      <w:outlineLvl w:val="2"/>
    </w:pPr>
    <w:rPr>
      <w:b/>
    </w:rPr>
  </w:style>
  <w:style w:type="paragraph" w:styleId="Heading4">
    <w:name w:val="heading 4"/>
    <w:basedOn w:val="Normal"/>
    <w:next w:val="Normal"/>
    <w:rsid w:val="00F12C92"/>
    <w:pPr>
      <w:keepNext/>
      <w:numPr>
        <w:ilvl w:val="3"/>
        <w:numId w:val="6"/>
      </w:numPr>
      <w:outlineLvl w:val="3"/>
    </w:pPr>
    <w:rPr>
      <w:rFonts w:eastAsia="Times"/>
      <w:b/>
      <w:sz w:val="22"/>
    </w:rPr>
  </w:style>
  <w:style w:type="paragraph" w:styleId="Heading5">
    <w:name w:val="heading 5"/>
    <w:basedOn w:val="Normal"/>
    <w:next w:val="Normal"/>
    <w:rsid w:val="00F12C92"/>
    <w:pPr>
      <w:keepNext/>
      <w:numPr>
        <w:ilvl w:val="4"/>
        <w:numId w:val="6"/>
      </w:numPr>
      <w:spacing w:after="40"/>
      <w:outlineLvl w:val="4"/>
    </w:pPr>
    <w:rPr>
      <w:rFonts w:eastAsia="Times"/>
      <w:b/>
    </w:rPr>
  </w:style>
  <w:style w:type="paragraph" w:styleId="Heading6">
    <w:name w:val="heading 6"/>
    <w:basedOn w:val="Normal"/>
    <w:next w:val="Normal"/>
    <w:rsid w:val="00F12C92"/>
    <w:pPr>
      <w:keepNext/>
      <w:numPr>
        <w:ilvl w:val="5"/>
        <w:numId w:val="6"/>
      </w:numPr>
      <w:jc w:val="both"/>
      <w:outlineLvl w:val="5"/>
    </w:pPr>
  </w:style>
  <w:style w:type="paragraph" w:styleId="Heading7">
    <w:name w:val="heading 7"/>
    <w:basedOn w:val="Normal"/>
    <w:next w:val="Normal"/>
    <w:rsid w:val="00F12C92"/>
    <w:pPr>
      <w:keepNext/>
      <w:numPr>
        <w:ilvl w:val="6"/>
        <w:numId w:val="6"/>
      </w:numPr>
      <w:jc w:val="center"/>
      <w:outlineLvl w:val="6"/>
    </w:pPr>
    <w:rPr>
      <w:rFonts w:ascii="MetaMedium-Roman" w:hAnsi="MetaMedium-Roman"/>
      <w:sz w:val="72"/>
    </w:rPr>
  </w:style>
  <w:style w:type="paragraph" w:styleId="Heading8">
    <w:name w:val="heading 8"/>
    <w:basedOn w:val="Normal"/>
    <w:next w:val="Normal"/>
    <w:rsid w:val="00F12C92"/>
    <w:pPr>
      <w:keepNext/>
      <w:numPr>
        <w:ilvl w:val="7"/>
        <w:numId w:val="6"/>
      </w:numPr>
      <w:jc w:val="center"/>
      <w:outlineLvl w:val="7"/>
    </w:pPr>
    <w:rPr>
      <w:rFonts w:ascii="Arial Black" w:hAnsi="Arial Black"/>
      <w:color w:val="141B66"/>
      <w:sz w:val="64"/>
    </w:rPr>
  </w:style>
  <w:style w:type="paragraph" w:styleId="Heading9">
    <w:name w:val="heading 9"/>
    <w:basedOn w:val="Normal"/>
    <w:next w:val="Normal"/>
    <w:rsid w:val="00F12C92"/>
    <w:pPr>
      <w:numPr>
        <w:ilvl w:val="8"/>
        <w:numId w:val="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6C4D"/>
    <w:rPr>
      <w:rFonts w:ascii="Montserrat" w:hAnsi="Montserrat"/>
    </w:rPr>
  </w:style>
  <w:style w:type="paragraph" w:styleId="TOC1">
    <w:name w:val="toc 1"/>
    <w:basedOn w:val="Normal"/>
    <w:next w:val="Normal"/>
    <w:semiHidden/>
    <w:rsid w:val="00CF031C"/>
    <w:pPr>
      <w:spacing w:before="240"/>
    </w:pPr>
    <w:rPr>
      <w:b/>
      <w:bCs/>
      <w:caps/>
      <w:color w:val="336699"/>
      <w:szCs w:val="24"/>
    </w:rPr>
  </w:style>
  <w:style w:type="paragraph" w:styleId="TOC2">
    <w:name w:val="toc 2"/>
    <w:basedOn w:val="Normal"/>
    <w:next w:val="Normal"/>
    <w:semiHidden/>
    <w:rsid w:val="0023393E"/>
    <w:pPr>
      <w:spacing w:before="40" w:after="40"/>
    </w:pPr>
    <w:rPr>
      <w:szCs w:val="24"/>
    </w:rPr>
  </w:style>
  <w:style w:type="paragraph" w:styleId="Index1">
    <w:name w:val="index 1"/>
    <w:basedOn w:val="Normal"/>
    <w:next w:val="Normal"/>
    <w:autoRedefine/>
    <w:semiHidden/>
    <w:rsid w:val="00F56681"/>
    <w:pPr>
      <w:ind w:left="200" w:hanging="200"/>
    </w:pPr>
    <w:rPr>
      <w:rFonts w:ascii="Times New Roman" w:hAnsi="Times New Roman"/>
      <w:szCs w:val="24"/>
    </w:rPr>
  </w:style>
  <w:style w:type="paragraph" w:customStyle="1" w:styleId="ABOUTPage">
    <w:name w:val="ABOUT Page"/>
    <w:basedOn w:val="BodyText"/>
    <w:rsid w:val="005A3AE6"/>
    <w:pPr>
      <w:spacing w:before="240" w:after="240" w:line="360" w:lineRule="auto"/>
    </w:pPr>
    <w:rPr>
      <w:color w:val="333333"/>
    </w:rPr>
  </w:style>
  <w:style w:type="paragraph" w:styleId="BodyText">
    <w:name w:val="Body Text"/>
    <w:link w:val="BodyTextChar"/>
    <w:rsid w:val="00CC3CC7"/>
    <w:pPr>
      <w:spacing w:before="80" w:after="80"/>
    </w:pPr>
    <w:rPr>
      <w:rFonts w:ascii="Arial" w:hAnsi="Arial"/>
      <w:color w:val="212121"/>
    </w:rPr>
  </w:style>
  <w:style w:type="character" w:customStyle="1" w:styleId="BodyTextChar">
    <w:name w:val="Body Text Char"/>
    <w:basedOn w:val="DefaultParagraphFont"/>
    <w:link w:val="BodyText"/>
    <w:rsid w:val="00CC3CC7"/>
    <w:rPr>
      <w:rFonts w:ascii="Arial" w:hAnsi="Arial"/>
      <w:color w:val="212121"/>
      <w:lang w:val="en-US" w:eastAsia="en-US" w:bidi="ar-SA"/>
    </w:rPr>
  </w:style>
  <w:style w:type="paragraph" w:styleId="Footer">
    <w:name w:val="footer"/>
    <w:basedOn w:val="Normal"/>
    <w:link w:val="FooterChar"/>
    <w:rsid w:val="0023393E"/>
    <w:pPr>
      <w:tabs>
        <w:tab w:val="center" w:pos="4320"/>
        <w:tab w:val="right" w:pos="8640"/>
      </w:tabs>
    </w:pPr>
  </w:style>
  <w:style w:type="character" w:customStyle="1" w:styleId="BodyTextItalic">
    <w:name w:val="Body Text Italic"/>
    <w:basedOn w:val="DefaultParagraphFont"/>
    <w:rsid w:val="005A3AE6"/>
    <w:rPr>
      <w:i/>
      <w:iCs/>
    </w:rPr>
  </w:style>
  <w:style w:type="character" w:styleId="Hyperlink">
    <w:name w:val="Hyperlink"/>
    <w:basedOn w:val="DefaultParagraphFont"/>
    <w:rsid w:val="00DB55CC"/>
    <w:rPr>
      <w:rFonts w:ascii="Arial" w:hAnsi="Arial"/>
      <w:i/>
      <w:color w:val="0039A6"/>
    </w:rPr>
  </w:style>
  <w:style w:type="paragraph" w:styleId="Index2">
    <w:name w:val="index 2"/>
    <w:basedOn w:val="Normal"/>
    <w:next w:val="Normal"/>
    <w:autoRedefine/>
    <w:semiHidden/>
    <w:rsid w:val="00F56681"/>
    <w:pPr>
      <w:ind w:left="400" w:hanging="200"/>
    </w:pPr>
    <w:rPr>
      <w:rFonts w:ascii="Times New Roman" w:hAnsi="Times New Roman"/>
      <w:szCs w:val="24"/>
    </w:rPr>
  </w:style>
  <w:style w:type="paragraph" w:styleId="Index3">
    <w:name w:val="index 3"/>
    <w:basedOn w:val="Normal"/>
    <w:next w:val="Normal"/>
    <w:autoRedefine/>
    <w:semiHidden/>
    <w:rsid w:val="00F56681"/>
    <w:pPr>
      <w:ind w:left="600" w:hanging="200"/>
    </w:pPr>
    <w:rPr>
      <w:rFonts w:ascii="Times New Roman" w:hAnsi="Times New Roman"/>
      <w:szCs w:val="24"/>
    </w:rPr>
  </w:style>
  <w:style w:type="paragraph" w:styleId="TOC3">
    <w:name w:val="toc 3"/>
    <w:basedOn w:val="Normal"/>
    <w:next w:val="Normal"/>
    <w:autoRedefine/>
    <w:semiHidden/>
    <w:rsid w:val="00F56681"/>
    <w:pPr>
      <w:ind w:left="400"/>
    </w:pPr>
    <w:rPr>
      <w:rFonts w:ascii="Times New Roman" w:hAnsi="Times New Roman"/>
      <w:i/>
      <w:iCs/>
      <w:szCs w:val="24"/>
    </w:rPr>
  </w:style>
  <w:style w:type="paragraph" w:styleId="TOC4">
    <w:name w:val="toc 4"/>
    <w:basedOn w:val="Normal"/>
    <w:next w:val="Normal"/>
    <w:autoRedefine/>
    <w:semiHidden/>
    <w:rsid w:val="00F56681"/>
    <w:pPr>
      <w:ind w:left="600"/>
    </w:pPr>
    <w:rPr>
      <w:rFonts w:ascii="Times New Roman" w:hAnsi="Times New Roman"/>
      <w:szCs w:val="21"/>
    </w:rPr>
  </w:style>
  <w:style w:type="paragraph" w:styleId="TOC5">
    <w:name w:val="toc 5"/>
    <w:basedOn w:val="Normal"/>
    <w:next w:val="Normal"/>
    <w:autoRedefine/>
    <w:semiHidden/>
    <w:rsid w:val="00F56681"/>
    <w:pPr>
      <w:ind w:left="800"/>
    </w:pPr>
    <w:rPr>
      <w:rFonts w:ascii="Times New Roman" w:hAnsi="Times New Roman"/>
      <w:szCs w:val="21"/>
    </w:rPr>
  </w:style>
  <w:style w:type="paragraph" w:styleId="TOC6">
    <w:name w:val="toc 6"/>
    <w:basedOn w:val="Normal"/>
    <w:next w:val="Normal"/>
    <w:autoRedefine/>
    <w:semiHidden/>
    <w:rsid w:val="00F56681"/>
    <w:pPr>
      <w:ind w:left="1000"/>
    </w:pPr>
    <w:rPr>
      <w:rFonts w:ascii="Times New Roman" w:hAnsi="Times New Roman"/>
      <w:szCs w:val="21"/>
    </w:rPr>
  </w:style>
  <w:style w:type="paragraph" w:styleId="TOC7">
    <w:name w:val="toc 7"/>
    <w:basedOn w:val="Normal"/>
    <w:next w:val="Normal"/>
    <w:autoRedefine/>
    <w:semiHidden/>
    <w:rsid w:val="00F56681"/>
    <w:pPr>
      <w:ind w:left="1200"/>
    </w:pPr>
    <w:rPr>
      <w:rFonts w:ascii="Times New Roman" w:hAnsi="Times New Roman"/>
      <w:szCs w:val="21"/>
    </w:rPr>
  </w:style>
  <w:style w:type="paragraph" w:styleId="TOC8">
    <w:name w:val="toc 8"/>
    <w:basedOn w:val="Normal"/>
    <w:next w:val="Normal"/>
    <w:autoRedefine/>
    <w:semiHidden/>
    <w:rsid w:val="00F56681"/>
    <w:pPr>
      <w:ind w:left="1400"/>
    </w:pPr>
    <w:rPr>
      <w:rFonts w:ascii="Times New Roman" w:hAnsi="Times New Roman"/>
      <w:szCs w:val="21"/>
    </w:rPr>
  </w:style>
  <w:style w:type="paragraph" w:styleId="IndexHeading">
    <w:name w:val="index heading"/>
    <w:basedOn w:val="Normal"/>
    <w:next w:val="Index1"/>
    <w:semiHidden/>
    <w:rsid w:val="00F56681"/>
    <w:pPr>
      <w:spacing w:before="120" w:after="120"/>
    </w:pPr>
    <w:rPr>
      <w:rFonts w:ascii="Times New Roman" w:hAnsi="Times New Roman"/>
      <w:b/>
      <w:bCs/>
      <w:i/>
      <w:iCs/>
      <w:szCs w:val="24"/>
    </w:rPr>
  </w:style>
  <w:style w:type="paragraph" w:styleId="TOC9">
    <w:name w:val="toc 9"/>
    <w:basedOn w:val="Normal"/>
    <w:next w:val="Normal"/>
    <w:autoRedefine/>
    <w:semiHidden/>
    <w:rsid w:val="00F56681"/>
    <w:pPr>
      <w:ind w:left="1600"/>
    </w:pPr>
    <w:rPr>
      <w:rFonts w:ascii="Times New Roman" w:hAnsi="Times New Roman"/>
      <w:szCs w:val="21"/>
    </w:rPr>
  </w:style>
  <w:style w:type="paragraph" w:styleId="Index4">
    <w:name w:val="index 4"/>
    <w:basedOn w:val="Normal"/>
    <w:next w:val="Normal"/>
    <w:autoRedefine/>
    <w:semiHidden/>
    <w:rsid w:val="00F56681"/>
    <w:pPr>
      <w:ind w:left="800" w:hanging="200"/>
    </w:pPr>
    <w:rPr>
      <w:rFonts w:ascii="Times New Roman" w:hAnsi="Times New Roman"/>
      <w:szCs w:val="24"/>
    </w:rPr>
  </w:style>
  <w:style w:type="paragraph" w:styleId="Index5">
    <w:name w:val="index 5"/>
    <w:basedOn w:val="Normal"/>
    <w:next w:val="Normal"/>
    <w:autoRedefine/>
    <w:semiHidden/>
    <w:rsid w:val="00F56681"/>
    <w:pPr>
      <w:ind w:left="1000" w:hanging="200"/>
    </w:pPr>
    <w:rPr>
      <w:rFonts w:ascii="Times New Roman" w:hAnsi="Times New Roman"/>
      <w:szCs w:val="24"/>
    </w:rPr>
  </w:style>
  <w:style w:type="paragraph" w:styleId="Index6">
    <w:name w:val="index 6"/>
    <w:basedOn w:val="Normal"/>
    <w:next w:val="Normal"/>
    <w:autoRedefine/>
    <w:semiHidden/>
    <w:rsid w:val="00F56681"/>
    <w:pPr>
      <w:ind w:left="1200" w:hanging="200"/>
    </w:pPr>
    <w:rPr>
      <w:rFonts w:ascii="Times New Roman" w:hAnsi="Times New Roman"/>
      <w:szCs w:val="24"/>
    </w:rPr>
  </w:style>
  <w:style w:type="paragraph" w:styleId="Index7">
    <w:name w:val="index 7"/>
    <w:basedOn w:val="Normal"/>
    <w:next w:val="Normal"/>
    <w:autoRedefine/>
    <w:semiHidden/>
    <w:rsid w:val="00F56681"/>
    <w:pPr>
      <w:ind w:left="1400" w:hanging="200"/>
    </w:pPr>
    <w:rPr>
      <w:rFonts w:ascii="Times New Roman" w:hAnsi="Times New Roman"/>
      <w:szCs w:val="24"/>
    </w:rPr>
  </w:style>
  <w:style w:type="paragraph" w:styleId="Index8">
    <w:name w:val="index 8"/>
    <w:basedOn w:val="Normal"/>
    <w:next w:val="Normal"/>
    <w:autoRedefine/>
    <w:semiHidden/>
    <w:rsid w:val="00F56681"/>
    <w:pPr>
      <w:ind w:left="1600" w:hanging="200"/>
    </w:pPr>
    <w:rPr>
      <w:rFonts w:ascii="Times New Roman" w:hAnsi="Times New Roman"/>
      <w:szCs w:val="24"/>
    </w:rPr>
  </w:style>
  <w:style w:type="paragraph" w:styleId="Index9">
    <w:name w:val="index 9"/>
    <w:basedOn w:val="Normal"/>
    <w:next w:val="Normal"/>
    <w:autoRedefine/>
    <w:semiHidden/>
    <w:rsid w:val="00F56681"/>
    <w:pPr>
      <w:ind w:left="1800" w:hanging="200"/>
    </w:pPr>
    <w:rPr>
      <w:rFonts w:ascii="Times New Roman" w:hAnsi="Times New Roman"/>
      <w:szCs w:val="24"/>
    </w:rPr>
  </w:style>
  <w:style w:type="paragraph" w:styleId="BalloonText">
    <w:name w:val="Balloon Text"/>
    <w:basedOn w:val="Normal"/>
    <w:semiHidden/>
    <w:rsid w:val="00F56681"/>
    <w:rPr>
      <w:rFonts w:ascii="Tahoma" w:hAnsi="Tahoma" w:cs="Tahoma"/>
      <w:sz w:val="16"/>
      <w:szCs w:val="16"/>
    </w:rPr>
  </w:style>
  <w:style w:type="paragraph" w:customStyle="1" w:styleId="Heading30">
    <w:name w:val="Heading_3"/>
    <w:basedOn w:val="BodyText"/>
    <w:link w:val="Heading3CharChar"/>
    <w:autoRedefine/>
    <w:rsid w:val="005C246D"/>
    <w:pPr>
      <w:spacing w:before="120" w:after="40"/>
    </w:pPr>
    <w:rPr>
      <w:b/>
      <w:bCs/>
      <w:color w:val="336699"/>
    </w:rPr>
  </w:style>
  <w:style w:type="character" w:customStyle="1" w:styleId="Heading3CharChar">
    <w:name w:val="Heading_3 Char Char"/>
    <w:basedOn w:val="BodyTextChar"/>
    <w:link w:val="Heading30"/>
    <w:rsid w:val="005C246D"/>
    <w:rPr>
      <w:rFonts w:ascii="Arial" w:hAnsi="Arial"/>
      <w:b/>
      <w:bCs/>
      <w:color w:val="336699"/>
      <w:lang w:val="en-US" w:eastAsia="en-US" w:bidi="ar-SA"/>
    </w:rPr>
  </w:style>
  <w:style w:type="character" w:styleId="FootnoteReference">
    <w:name w:val="footnote reference"/>
    <w:basedOn w:val="DefaultParagraphFont"/>
    <w:rsid w:val="00134F5A"/>
    <w:rPr>
      <w:rFonts w:ascii="Times New Roman" w:hAnsi="Times New Roman"/>
      <w:sz w:val="20"/>
      <w:vertAlign w:val="superscript"/>
    </w:rPr>
  </w:style>
  <w:style w:type="paragraph" w:customStyle="1" w:styleId="BlueBullet">
    <w:name w:val="Blue_Bullet"/>
    <w:basedOn w:val="Normal"/>
    <w:rsid w:val="002512CD"/>
    <w:pPr>
      <w:tabs>
        <w:tab w:val="left" w:pos="270"/>
        <w:tab w:val="left" w:pos="360"/>
      </w:tabs>
      <w:spacing w:before="20" w:after="80"/>
    </w:pPr>
  </w:style>
  <w:style w:type="paragraph" w:customStyle="1" w:styleId="Bodynumberlist1">
    <w:name w:val="Body number list 1"/>
    <w:basedOn w:val="Normal"/>
    <w:autoRedefine/>
    <w:rsid w:val="00012DA3"/>
    <w:pPr>
      <w:numPr>
        <w:numId w:val="2"/>
      </w:numPr>
      <w:spacing w:before="60" w:after="60" w:line="264" w:lineRule="auto"/>
    </w:pPr>
    <w:rPr>
      <w:color w:val="333333"/>
      <w:kern w:val="32"/>
    </w:rPr>
  </w:style>
  <w:style w:type="paragraph" w:customStyle="1" w:styleId="Bodynumberlist2">
    <w:name w:val="Body number list 2"/>
    <w:basedOn w:val="Normal"/>
    <w:rsid w:val="00C006A0"/>
    <w:pPr>
      <w:numPr>
        <w:numId w:val="3"/>
      </w:numPr>
      <w:spacing w:before="80" w:after="80" w:line="264" w:lineRule="auto"/>
    </w:pPr>
    <w:rPr>
      <w:color w:val="333333"/>
      <w:kern w:val="32"/>
    </w:rPr>
  </w:style>
  <w:style w:type="paragraph" w:customStyle="1" w:styleId="BodyTextBeforeBullets">
    <w:name w:val="Body Text Before Bullets"/>
    <w:basedOn w:val="Normal"/>
    <w:rsid w:val="00134F5A"/>
    <w:pPr>
      <w:spacing w:before="60" w:after="120"/>
    </w:pPr>
  </w:style>
  <w:style w:type="paragraph" w:customStyle="1" w:styleId="Heading2SmallItalic">
    <w:name w:val="Heading 2_Small Italic"/>
    <w:basedOn w:val="Heading2"/>
    <w:link w:val="Heading2SmallItalicChar"/>
    <w:rsid w:val="001660A3"/>
    <w:rPr>
      <w:b/>
      <w:i/>
      <w:iCs/>
      <w:sz w:val="18"/>
    </w:rPr>
  </w:style>
  <w:style w:type="character" w:customStyle="1" w:styleId="Heading2SmallItalicChar">
    <w:name w:val="Heading 2_Small Italic Char"/>
    <w:basedOn w:val="Heading2Char"/>
    <w:link w:val="Heading2SmallItalic"/>
    <w:rsid w:val="001660A3"/>
    <w:rPr>
      <w:rFonts w:ascii="Arial" w:hAnsi="Arial"/>
      <w:b w:val="0"/>
      <w:i/>
      <w:iCs/>
      <w:color w:val="D55C19"/>
      <w:sz w:val="18"/>
    </w:rPr>
  </w:style>
  <w:style w:type="character" w:customStyle="1" w:styleId="BookTitle1">
    <w:name w:val="Book Title1"/>
    <w:basedOn w:val="DefaultParagraphFont"/>
    <w:rsid w:val="00CB320B"/>
    <w:rPr>
      <w:rFonts w:ascii="Arial" w:hAnsi="Arial"/>
      <w:color w:val="0073CF"/>
      <w:sz w:val="64"/>
    </w:rPr>
  </w:style>
  <w:style w:type="character" w:customStyle="1" w:styleId="TriNetCopyright">
    <w:name w:val="TriNet Copyright"/>
    <w:basedOn w:val="DefaultParagraphFont"/>
    <w:rsid w:val="00CB320B"/>
    <w:rPr>
      <w:color w:val="333333"/>
    </w:rPr>
  </w:style>
  <w:style w:type="character" w:styleId="FollowedHyperlink">
    <w:name w:val="FollowedHyperlink"/>
    <w:basedOn w:val="DefaultParagraphFont"/>
    <w:rsid w:val="00B73820"/>
    <w:rPr>
      <w:color w:val="800080"/>
      <w:u w:val="single"/>
    </w:rPr>
  </w:style>
  <w:style w:type="character" w:styleId="PageNumber">
    <w:name w:val="page number"/>
    <w:basedOn w:val="DefaultParagraphFont"/>
    <w:rsid w:val="00921268"/>
  </w:style>
  <w:style w:type="paragraph" w:styleId="Header">
    <w:name w:val="header"/>
    <w:basedOn w:val="Normal"/>
    <w:link w:val="HeaderChar"/>
    <w:rsid w:val="00921268"/>
    <w:pPr>
      <w:tabs>
        <w:tab w:val="center" w:pos="4320"/>
        <w:tab w:val="right" w:pos="8640"/>
      </w:tabs>
    </w:pPr>
  </w:style>
  <w:style w:type="paragraph" w:styleId="BodyText2">
    <w:name w:val="Body Text 2"/>
    <w:basedOn w:val="Normal"/>
    <w:rsid w:val="00743336"/>
    <w:pPr>
      <w:spacing w:after="120" w:line="480" w:lineRule="auto"/>
    </w:pPr>
  </w:style>
  <w:style w:type="paragraph" w:styleId="BodyTextIndent">
    <w:name w:val="Body Text Indent"/>
    <w:basedOn w:val="Normal"/>
    <w:rsid w:val="00743336"/>
    <w:pPr>
      <w:spacing w:after="120"/>
      <w:ind w:left="360"/>
    </w:pPr>
  </w:style>
  <w:style w:type="paragraph" w:styleId="BodyTextIndent2">
    <w:name w:val="Body Text Indent 2"/>
    <w:basedOn w:val="Normal"/>
    <w:rsid w:val="00743336"/>
    <w:pPr>
      <w:spacing w:after="120" w:line="480" w:lineRule="auto"/>
      <w:ind w:left="360"/>
    </w:pPr>
  </w:style>
  <w:style w:type="paragraph" w:customStyle="1" w:styleId="AlphaList">
    <w:name w:val="Alpha_List"/>
    <w:link w:val="AlphaListChar"/>
    <w:autoRedefine/>
    <w:rsid w:val="00876CBE"/>
    <w:pPr>
      <w:widowControl w:val="0"/>
      <w:numPr>
        <w:numId w:val="8"/>
      </w:numPr>
      <w:spacing w:before="40" w:afterLines="60"/>
    </w:pPr>
    <w:rPr>
      <w:rFonts w:ascii="Arial" w:hAnsi="Arial" w:cs="Arial"/>
      <w:color w:val="000000"/>
    </w:rPr>
  </w:style>
  <w:style w:type="paragraph" w:customStyle="1" w:styleId="AlphaList0">
    <w:name w:val="AlphaList"/>
    <w:basedOn w:val="BodyTextIndent2"/>
    <w:rsid w:val="00963083"/>
    <w:pPr>
      <w:spacing w:line="240" w:lineRule="auto"/>
      <w:jc w:val="both"/>
    </w:pPr>
  </w:style>
  <w:style w:type="paragraph" w:customStyle="1" w:styleId="BodyAlphaList">
    <w:name w:val="Body Alpha List"/>
    <w:basedOn w:val="BodyTextIndent2"/>
    <w:rsid w:val="00963083"/>
    <w:pPr>
      <w:numPr>
        <w:numId w:val="4"/>
      </w:numPr>
      <w:spacing w:after="96" w:line="240" w:lineRule="auto"/>
      <w:jc w:val="both"/>
    </w:pPr>
  </w:style>
  <w:style w:type="paragraph" w:customStyle="1" w:styleId="StyleBodyTextIndent2JustifiedAfter48ptLinespacing">
    <w:name w:val="Style Body Text Indent 2 + Justified After:  4.8 pt Line spacing:..."/>
    <w:basedOn w:val="BodyTextIndent2"/>
    <w:rsid w:val="00963083"/>
    <w:pPr>
      <w:spacing w:line="240" w:lineRule="auto"/>
      <w:jc w:val="both"/>
    </w:pPr>
  </w:style>
  <w:style w:type="paragraph" w:customStyle="1" w:styleId="RomanSubList">
    <w:name w:val="RomanSubList"/>
    <w:basedOn w:val="Normal"/>
    <w:rsid w:val="00876CBE"/>
    <w:pPr>
      <w:numPr>
        <w:numId w:val="5"/>
      </w:numPr>
      <w:spacing w:after="120"/>
      <w:jc w:val="both"/>
    </w:pPr>
    <w:rPr>
      <w:sz w:val="18"/>
    </w:rPr>
  </w:style>
  <w:style w:type="paragraph" w:styleId="BodyTextIndent3">
    <w:name w:val="Body Text Indent 3"/>
    <w:basedOn w:val="Normal"/>
    <w:link w:val="BodyTextIndent3Char"/>
    <w:rsid w:val="00F25BF2"/>
    <w:pPr>
      <w:spacing w:after="120"/>
      <w:ind w:left="360"/>
    </w:pPr>
    <w:rPr>
      <w:rFonts w:ascii="Times New Roman" w:hAnsi="Times New Roman"/>
      <w:color w:val="auto"/>
      <w:sz w:val="16"/>
      <w:szCs w:val="16"/>
    </w:rPr>
  </w:style>
  <w:style w:type="character" w:customStyle="1" w:styleId="BodyTextIndent3Char">
    <w:name w:val="Body Text Indent 3 Char"/>
    <w:basedOn w:val="DefaultParagraphFont"/>
    <w:link w:val="BodyTextIndent3"/>
    <w:rsid w:val="00F25BF2"/>
    <w:rPr>
      <w:sz w:val="16"/>
      <w:szCs w:val="16"/>
      <w:lang w:val="en-US" w:eastAsia="en-US" w:bidi="ar-SA"/>
    </w:rPr>
  </w:style>
  <w:style w:type="paragraph" w:customStyle="1" w:styleId="CcList">
    <w:name w:val="Cc List"/>
    <w:basedOn w:val="Normal"/>
    <w:rsid w:val="00F25BF2"/>
    <w:pPr>
      <w:keepLines/>
      <w:spacing w:line="220" w:lineRule="atLeast"/>
      <w:ind w:left="360" w:hanging="360"/>
      <w:jc w:val="both"/>
    </w:pPr>
    <w:rPr>
      <w:color w:val="auto"/>
      <w:spacing w:val="-5"/>
    </w:rPr>
  </w:style>
  <w:style w:type="paragraph" w:customStyle="1" w:styleId="Heading1NoNumlist">
    <w:name w:val="Heading1 No Numlist"/>
    <w:basedOn w:val="Heading1"/>
    <w:autoRedefine/>
    <w:rsid w:val="00A73AE3"/>
  </w:style>
  <w:style w:type="paragraph" w:customStyle="1" w:styleId="NoNumberlistHeading">
    <w:name w:val="No NumberlistHeading"/>
    <w:rsid w:val="00A73AE3"/>
    <w:rPr>
      <w:rFonts w:ascii="Arial" w:hAnsi="Arial" w:cs="Arial"/>
      <w:b/>
      <w:caps/>
      <w:color w:val="0039A6"/>
      <w:sz w:val="32"/>
      <w:szCs w:val="32"/>
    </w:rPr>
  </w:style>
  <w:style w:type="character" w:customStyle="1" w:styleId="Heading1Nolist">
    <w:name w:val="Heading 1 No list"/>
    <w:basedOn w:val="DefaultParagraphFont"/>
    <w:rsid w:val="00D26F67"/>
    <w:rPr>
      <w:color w:val="0039A6"/>
      <w:sz w:val="32"/>
    </w:rPr>
  </w:style>
  <w:style w:type="character" w:customStyle="1" w:styleId="AlphaListChar">
    <w:name w:val="Alpha_List Char"/>
    <w:basedOn w:val="DefaultParagraphFont"/>
    <w:link w:val="AlphaList"/>
    <w:rsid w:val="00876CBE"/>
    <w:rPr>
      <w:rFonts w:ascii="Arial" w:hAnsi="Arial" w:cs="Arial"/>
      <w:color w:val="000000"/>
    </w:rPr>
  </w:style>
  <w:style w:type="paragraph" w:customStyle="1" w:styleId="StyleAlphaListAfter06line">
    <w:name w:val="Style Alpha_List + After:  0.6 line"/>
    <w:basedOn w:val="AlphaList"/>
    <w:rsid w:val="00FC0B63"/>
    <w:pPr>
      <w:spacing w:after="60"/>
    </w:pPr>
    <w:rPr>
      <w:rFonts w:cs="Times New Roman"/>
    </w:rPr>
  </w:style>
  <w:style w:type="paragraph" w:customStyle="1" w:styleId="Style9ptJustifiedRight025After6pt">
    <w:name w:val="Style 9 pt Justified Right:  0.25&quot; After:  6 pt"/>
    <w:basedOn w:val="Normal"/>
    <w:rsid w:val="00876CBE"/>
    <w:pPr>
      <w:numPr>
        <w:numId w:val="7"/>
      </w:numPr>
      <w:spacing w:after="120"/>
      <w:ind w:right="360"/>
      <w:jc w:val="both"/>
    </w:pPr>
    <w:rPr>
      <w:sz w:val="18"/>
    </w:rPr>
  </w:style>
  <w:style w:type="paragraph" w:customStyle="1" w:styleId="StyleAlphaListAfter06line1">
    <w:name w:val="Style Alpha_List + After:  0.6 line1"/>
    <w:basedOn w:val="AlphaList"/>
    <w:rsid w:val="00876CBE"/>
    <w:pPr>
      <w:spacing w:before="20" w:after="60"/>
    </w:pPr>
    <w:rPr>
      <w:rFonts w:cs="Times New Roman"/>
    </w:rPr>
  </w:style>
  <w:style w:type="paragraph" w:styleId="ListParagraph">
    <w:name w:val="List Paragraph"/>
    <w:basedOn w:val="Normal"/>
    <w:qFormat/>
    <w:rsid w:val="00417297"/>
    <w:pPr>
      <w:ind w:left="720"/>
      <w:contextualSpacing/>
    </w:pPr>
    <w:rPr>
      <w:rFonts w:ascii="Cambria" w:eastAsia="Cambria" w:hAnsi="Cambria"/>
      <w:color w:val="auto"/>
      <w:sz w:val="24"/>
      <w:szCs w:val="24"/>
    </w:rPr>
  </w:style>
  <w:style w:type="paragraph" w:customStyle="1" w:styleId="StyleBodyTextBoldLightOrange">
    <w:name w:val="Style Body Text + Bold Light Orange"/>
    <w:basedOn w:val="BodyText"/>
    <w:link w:val="StyleBodyTextBoldLightOrangeChar"/>
    <w:autoRedefine/>
    <w:rsid w:val="000B2B56"/>
    <w:pPr>
      <w:spacing w:before="120"/>
    </w:pPr>
    <w:rPr>
      <w:b/>
      <w:bCs/>
      <w:color w:val="FF9900"/>
      <w:sz w:val="24"/>
    </w:rPr>
  </w:style>
  <w:style w:type="character" w:customStyle="1" w:styleId="StyleBodyTextBoldLightOrangeChar">
    <w:name w:val="Style Body Text + Bold Light Orange Char"/>
    <w:basedOn w:val="BodyTextChar"/>
    <w:link w:val="StyleBodyTextBoldLightOrange"/>
    <w:rsid w:val="000B2B56"/>
    <w:rPr>
      <w:rFonts w:ascii="Arial" w:hAnsi="Arial"/>
      <w:b/>
      <w:bCs/>
      <w:color w:val="FF9900"/>
      <w:sz w:val="24"/>
      <w:lang w:val="en-US" w:eastAsia="en-US" w:bidi="ar-SA"/>
    </w:rPr>
  </w:style>
  <w:style w:type="paragraph" w:customStyle="1" w:styleId="StyleBodyTextBold">
    <w:name w:val="Style Body Text + Bold"/>
    <w:basedOn w:val="BodyText"/>
    <w:link w:val="StyleBodyTextBoldChar"/>
    <w:rsid w:val="00E05EAD"/>
    <w:rPr>
      <w:b/>
      <w:bCs/>
      <w:color w:val="0073CF"/>
    </w:rPr>
  </w:style>
  <w:style w:type="character" w:customStyle="1" w:styleId="StyleBodyTextBoldChar">
    <w:name w:val="Style Body Text + Bold Char"/>
    <w:basedOn w:val="BodyTextChar"/>
    <w:link w:val="StyleBodyTextBold"/>
    <w:rsid w:val="00E05EAD"/>
    <w:rPr>
      <w:rFonts w:ascii="Arial" w:hAnsi="Arial"/>
      <w:b/>
      <w:bCs/>
      <w:color w:val="0073CF"/>
      <w:lang w:val="en-US" w:eastAsia="en-US" w:bidi="ar-SA"/>
    </w:rPr>
  </w:style>
  <w:style w:type="character" w:customStyle="1" w:styleId="HeaderChar">
    <w:name w:val="Header Char"/>
    <w:basedOn w:val="DefaultParagraphFont"/>
    <w:link w:val="Header"/>
    <w:rsid w:val="00D2480A"/>
    <w:rPr>
      <w:rFonts w:ascii="Arial" w:hAnsi="Arial"/>
      <w:color w:val="000000"/>
    </w:rPr>
  </w:style>
  <w:style w:type="table" w:styleId="TableGrid">
    <w:name w:val="Table Grid"/>
    <w:basedOn w:val="TableNormal"/>
    <w:rsid w:val="0072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enterBold">
    <w:name w:val="Title Center Bold"/>
    <w:basedOn w:val="Normal"/>
    <w:next w:val="BodyText"/>
    <w:uiPriority w:val="19"/>
    <w:qFormat/>
    <w:rsid w:val="00D61CE9"/>
    <w:pPr>
      <w:keepNext/>
      <w:spacing w:after="240"/>
      <w:jc w:val="center"/>
    </w:pPr>
    <w:rPr>
      <w:rFonts w:ascii="Times New Roman" w:eastAsia="Calibri" w:hAnsi="Times New Roman" w:cs="Arial"/>
      <w:b/>
      <w:color w:val="auto"/>
      <w:sz w:val="24"/>
      <w:szCs w:val="24"/>
      <w:lang w:bidi="he-IL"/>
    </w:rPr>
  </w:style>
  <w:style w:type="paragraph" w:customStyle="1" w:styleId="TitleLeftBold">
    <w:name w:val="Title Left Bold"/>
    <w:basedOn w:val="Normal"/>
    <w:next w:val="BodyText"/>
    <w:uiPriority w:val="19"/>
    <w:qFormat/>
    <w:rsid w:val="00875E60"/>
    <w:pPr>
      <w:keepNext/>
      <w:spacing w:after="240"/>
    </w:pPr>
    <w:rPr>
      <w:rFonts w:ascii="Times New Roman" w:eastAsia="Calibri" w:hAnsi="Times New Roman" w:cs="Arial"/>
      <w:b/>
      <w:color w:val="auto"/>
      <w:sz w:val="24"/>
      <w:szCs w:val="24"/>
      <w:lang w:bidi="he-IL"/>
    </w:rPr>
  </w:style>
  <w:style w:type="paragraph" w:customStyle="1" w:styleId="TitleLeftBoldItal">
    <w:name w:val="Title Left Bold Ital"/>
    <w:basedOn w:val="Normal"/>
    <w:next w:val="BodyText"/>
    <w:uiPriority w:val="19"/>
    <w:qFormat/>
    <w:rsid w:val="00B92632"/>
    <w:pPr>
      <w:keepNext/>
      <w:spacing w:after="240"/>
    </w:pPr>
    <w:rPr>
      <w:rFonts w:ascii="Times New Roman" w:eastAsia="Calibri" w:hAnsi="Times New Roman" w:cs="Arial"/>
      <w:b/>
      <w:i/>
      <w:color w:val="auto"/>
      <w:sz w:val="24"/>
      <w:szCs w:val="24"/>
      <w:lang w:bidi="he-IL"/>
    </w:rPr>
  </w:style>
  <w:style w:type="paragraph" w:styleId="ListBullet">
    <w:name w:val="List Bullet"/>
    <w:basedOn w:val="Normal"/>
    <w:uiPriority w:val="99"/>
    <w:semiHidden/>
    <w:unhideWhenUsed/>
    <w:rsid w:val="00140280"/>
    <w:pPr>
      <w:numPr>
        <w:numId w:val="10"/>
      </w:numPr>
      <w:contextualSpacing/>
    </w:pPr>
    <w:rPr>
      <w:rFonts w:ascii="Times New Roman" w:hAnsi="Times New Roman"/>
      <w:color w:val="auto"/>
      <w:sz w:val="24"/>
    </w:rPr>
  </w:style>
  <w:style w:type="paragraph" w:customStyle="1" w:styleId="Default">
    <w:name w:val="Default"/>
    <w:rsid w:val="00FA7754"/>
    <w:pPr>
      <w:autoSpaceDE w:val="0"/>
      <w:autoSpaceDN w:val="0"/>
      <w:adjustRightInd w:val="0"/>
    </w:pPr>
    <w:rPr>
      <w:rFonts w:ascii="BentonSans Regular" w:hAnsi="BentonSans Regular" w:cs="BentonSans Regular"/>
      <w:color w:val="000000"/>
      <w:sz w:val="24"/>
      <w:szCs w:val="24"/>
    </w:rPr>
  </w:style>
  <w:style w:type="paragraph" w:styleId="Revision">
    <w:name w:val="Revision"/>
    <w:hidden/>
    <w:uiPriority w:val="99"/>
    <w:semiHidden/>
    <w:rsid w:val="00B95CFF"/>
    <w:rPr>
      <w:rFonts w:ascii="Montserrat" w:hAnsi="Montserrat"/>
      <w:color w:val="000000"/>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Montserrat" w:hAnsi="Montserrat"/>
      <w:color w:val="00000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B20E13"/>
    <w:rPr>
      <w:b/>
      <w:bCs/>
    </w:rPr>
  </w:style>
  <w:style w:type="character" w:customStyle="1" w:styleId="CommentSubjectChar">
    <w:name w:val="Comment Subject Char"/>
    <w:basedOn w:val="CommentTextChar"/>
    <w:link w:val="CommentSubject"/>
    <w:semiHidden/>
    <w:rsid w:val="00B20E13"/>
    <w:rPr>
      <w:rFonts w:ascii="Montserrat" w:hAnsi="Montserrat"/>
      <w:b/>
      <w:bCs/>
      <w:color w:val="000000"/>
    </w:rPr>
  </w:style>
  <w:style w:type="character" w:styleId="Mention">
    <w:name w:val="Mention"/>
    <w:basedOn w:val="DefaultParagraphFont"/>
    <w:uiPriority w:val="99"/>
    <w:unhideWhenUsed/>
    <w:rsid w:val="00B20E13"/>
    <w:rPr>
      <w:color w:val="2B579A"/>
      <w:shd w:val="clear" w:color="auto" w:fill="E1DFDD"/>
    </w:rPr>
  </w:style>
  <w:style w:type="paragraph" w:styleId="FootnoteText">
    <w:name w:val="footnote text"/>
    <w:basedOn w:val="Normal"/>
    <w:link w:val="FootnoteTextChar"/>
    <w:semiHidden/>
    <w:unhideWhenUsed/>
    <w:rsid w:val="00D919FC"/>
  </w:style>
  <w:style w:type="character" w:customStyle="1" w:styleId="FootnoteTextChar">
    <w:name w:val="Footnote Text Char"/>
    <w:basedOn w:val="DefaultParagraphFont"/>
    <w:link w:val="FootnoteText"/>
    <w:semiHidden/>
    <w:rsid w:val="00D919FC"/>
    <w:rPr>
      <w:rFonts w:ascii="Montserrat" w:hAnsi="Montserrat"/>
      <w:color w:val="000000"/>
    </w:rPr>
  </w:style>
  <w:style w:type="character" w:customStyle="1" w:styleId="FooterChar">
    <w:name w:val="Footer Char"/>
    <w:basedOn w:val="DefaultParagraphFont"/>
    <w:link w:val="Footer"/>
    <w:rsid w:val="002E1B60"/>
    <w:rPr>
      <w:rFonts w:ascii="Montserrat" w:hAnsi="Montserrat"/>
      <w:color w:val="000000"/>
    </w:rPr>
  </w:style>
  <w:style w:type="paragraph" w:customStyle="1" w:styleId="MacPacTrailer">
    <w:name w:val="MacPac Trailer"/>
    <w:basedOn w:val="BodyText"/>
    <w:rsid w:val="002E1B60"/>
    <w:pPr>
      <w:widowControl w:val="0"/>
      <w:spacing w:after="0" w:line="170" w:lineRule="exact"/>
    </w:pPr>
    <w:rPr>
      <w:sz w:val="14"/>
      <w:szCs w:val="22"/>
    </w:rPr>
  </w:style>
  <w:style w:type="character" w:styleId="PlaceholderText">
    <w:name w:val="Placeholder Text"/>
    <w:basedOn w:val="DefaultParagraphFont"/>
    <w:uiPriority w:val="99"/>
    <w:semiHidden/>
    <w:rsid w:val="002E1B6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82876">
      <w:bodyDiv w:val="1"/>
      <w:marLeft w:val="0"/>
      <w:marRight w:val="0"/>
      <w:marTop w:val="0"/>
      <w:marBottom w:val="0"/>
      <w:divBdr>
        <w:top w:val="none" w:sz="0" w:space="0" w:color="auto"/>
        <w:left w:val="none" w:sz="0" w:space="0" w:color="auto"/>
        <w:bottom w:val="none" w:sz="0" w:space="0" w:color="auto"/>
        <w:right w:val="none" w:sz="0" w:space="0" w:color="auto"/>
      </w:divBdr>
    </w:div>
    <w:div w:id="340862320">
      <w:bodyDiv w:val="1"/>
      <w:marLeft w:val="0"/>
      <w:marRight w:val="0"/>
      <w:marTop w:val="0"/>
      <w:marBottom w:val="0"/>
      <w:divBdr>
        <w:top w:val="none" w:sz="0" w:space="0" w:color="auto"/>
        <w:left w:val="none" w:sz="0" w:space="0" w:color="auto"/>
        <w:bottom w:val="none" w:sz="0" w:space="0" w:color="auto"/>
        <w:right w:val="none" w:sz="0" w:space="0" w:color="auto"/>
      </w:divBdr>
    </w:div>
    <w:div w:id="536166831">
      <w:bodyDiv w:val="1"/>
      <w:marLeft w:val="0"/>
      <w:marRight w:val="0"/>
      <w:marTop w:val="0"/>
      <w:marBottom w:val="0"/>
      <w:divBdr>
        <w:top w:val="none" w:sz="0" w:space="0" w:color="auto"/>
        <w:left w:val="none" w:sz="0" w:space="0" w:color="auto"/>
        <w:bottom w:val="none" w:sz="0" w:space="0" w:color="auto"/>
        <w:right w:val="none" w:sz="0" w:space="0" w:color="auto"/>
      </w:divBdr>
      <w:divsChild>
        <w:div w:id="270937542">
          <w:marLeft w:val="0"/>
          <w:marRight w:val="0"/>
          <w:marTop w:val="0"/>
          <w:marBottom w:val="0"/>
          <w:divBdr>
            <w:top w:val="none" w:sz="0" w:space="0" w:color="auto"/>
            <w:left w:val="none" w:sz="0" w:space="0" w:color="auto"/>
            <w:bottom w:val="none" w:sz="0" w:space="0" w:color="auto"/>
            <w:right w:val="none" w:sz="0" w:space="0" w:color="auto"/>
          </w:divBdr>
        </w:div>
        <w:div w:id="271941447">
          <w:marLeft w:val="0"/>
          <w:marRight w:val="0"/>
          <w:marTop w:val="0"/>
          <w:marBottom w:val="0"/>
          <w:divBdr>
            <w:top w:val="none" w:sz="0" w:space="0" w:color="auto"/>
            <w:left w:val="none" w:sz="0" w:space="0" w:color="auto"/>
            <w:bottom w:val="none" w:sz="0" w:space="0" w:color="auto"/>
            <w:right w:val="none" w:sz="0" w:space="0" w:color="auto"/>
          </w:divBdr>
        </w:div>
        <w:div w:id="342707406">
          <w:marLeft w:val="0"/>
          <w:marRight w:val="0"/>
          <w:marTop w:val="0"/>
          <w:marBottom w:val="0"/>
          <w:divBdr>
            <w:top w:val="none" w:sz="0" w:space="0" w:color="auto"/>
            <w:left w:val="none" w:sz="0" w:space="0" w:color="auto"/>
            <w:bottom w:val="none" w:sz="0" w:space="0" w:color="auto"/>
            <w:right w:val="none" w:sz="0" w:space="0" w:color="auto"/>
          </w:divBdr>
        </w:div>
        <w:div w:id="754547691">
          <w:marLeft w:val="0"/>
          <w:marRight w:val="0"/>
          <w:marTop w:val="0"/>
          <w:marBottom w:val="0"/>
          <w:divBdr>
            <w:top w:val="none" w:sz="0" w:space="0" w:color="auto"/>
            <w:left w:val="none" w:sz="0" w:space="0" w:color="auto"/>
            <w:bottom w:val="none" w:sz="0" w:space="0" w:color="auto"/>
            <w:right w:val="none" w:sz="0" w:space="0" w:color="auto"/>
          </w:divBdr>
        </w:div>
        <w:div w:id="1250696552">
          <w:marLeft w:val="0"/>
          <w:marRight w:val="0"/>
          <w:marTop w:val="0"/>
          <w:marBottom w:val="0"/>
          <w:divBdr>
            <w:top w:val="none" w:sz="0" w:space="0" w:color="auto"/>
            <w:left w:val="none" w:sz="0" w:space="0" w:color="auto"/>
            <w:bottom w:val="none" w:sz="0" w:space="0" w:color="auto"/>
            <w:right w:val="none" w:sz="0" w:space="0" w:color="auto"/>
          </w:divBdr>
        </w:div>
        <w:div w:id="1307246774">
          <w:marLeft w:val="0"/>
          <w:marRight w:val="0"/>
          <w:marTop w:val="0"/>
          <w:marBottom w:val="0"/>
          <w:divBdr>
            <w:top w:val="none" w:sz="0" w:space="0" w:color="auto"/>
            <w:left w:val="none" w:sz="0" w:space="0" w:color="auto"/>
            <w:bottom w:val="none" w:sz="0" w:space="0" w:color="auto"/>
            <w:right w:val="none" w:sz="0" w:space="0" w:color="auto"/>
          </w:divBdr>
        </w:div>
        <w:div w:id="2033068190">
          <w:marLeft w:val="0"/>
          <w:marRight w:val="0"/>
          <w:marTop w:val="0"/>
          <w:marBottom w:val="0"/>
          <w:divBdr>
            <w:top w:val="none" w:sz="0" w:space="0" w:color="auto"/>
            <w:left w:val="none" w:sz="0" w:space="0" w:color="auto"/>
            <w:bottom w:val="none" w:sz="0" w:space="0" w:color="auto"/>
            <w:right w:val="none" w:sz="0" w:space="0" w:color="auto"/>
          </w:divBdr>
        </w:div>
      </w:divsChild>
    </w:div>
    <w:div w:id="541210531">
      <w:bodyDiv w:val="1"/>
      <w:marLeft w:val="0"/>
      <w:marRight w:val="0"/>
      <w:marTop w:val="0"/>
      <w:marBottom w:val="0"/>
      <w:divBdr>
        <w:top w:val="none" w:sz="0" w:space="0" w:color="auto"/>
        <w:left w:val="none" w:sz="0" w:space="0" w:color="auto"/>
        <w:bottom w:val="none" w:sz="0" w:space="0" w:color="auto"/>
        <w:right w:val="none" w:sz="0" w:space="0" w:color="auto"/>
      </w:divBdr>
    </w:div>
    <w:div w:id="566960383">
      <w:bodyDiv w:val="1"/>
      <w:marLeft w:val="0"/>
      <w:marRight w:val="0"/>
      <w:marTop w:val="0"/>
      <w:marBottom w:val="0"/>
      <w:divBdr>
        <w:top w:val="none" w:sz="0" w:space="0" w:color="auto"/>
        <w:left w:val="none" w:sz="0" w:space="0" w:color="auto"/>
        <w:bottom w:val="none" w:sz="0" w:space="0" w:color="auto"/>
        <w:right w:val="none" w:sz="0" w:space="0" w:color="auto"/>
      </w:divBdr>
      <w:divsChild>
        <w:div w:id="180629712">
          <w:marLeft w:val="0"/>
          <w:marRight w:val="0"/>
          <w:marTop w:val="0"/>
          <w:marBottom w:val="0"/>
          <w:divBdr>
            <w:top w:val="none" w:sz="0" w:space="0" w:color="auto"/>
            <w:left w:val="none" w:sz="0" w:space="0" w:color="auto"/>
            <w:bottom w:val="none" w:sz="0" w:space="0" w:color="auto"/>
            <w:right w:val="none" w:sz="0" w:space="0" w:color="auto"/>
          </w:divBdr>
        </w:div>
      </w:divsChild>
    </w:div>
    <w:div w:id="741758687">
      <w:bodyDiv w:val="1"/>
      <w:marLeft w:val="0"/>
      <w:marRight w:val="0"/>
      <w:marTop w:val="0"/>
      <w:marBottom w:val="0"/>
      <w:divBdr>
        <w:top w:val="none" w:sz="0" w:space="0" w:color="auto"/>
        <w:left w:val="none" w:sz="0" w:space="0" w:color="auto"/>
        <w:bottom w:val="none" w:sz="0" w:space="0" w:color="auto"/>
        <w:right w:val="none" w:sz="0" w:space="0" w:color="auto"/>
      </w:divBdr>
    </w:div>
    <w:div w:id="1129931509">
      <w:bodyDiv w:val="1"/>
      <w:marLeft w:val="0"/>
      <w:marRight w:val="0"/>
      <w:marTop w:val="0"/>
      <w:marBottom w:val="0"/>
      <w:divBdr>
        <w:top w:val="none" w:sz="0" w:space="0" w:color="auto"/>
        <w:left w:val="none" w:sz="0" w:space="0" w:color="auto"/>
        <w:bottom w:val="none" w:sz="0" w:space="0" w:color="auto"/>
        <w:right w:val="none" w:sz="0" w:space="0" w:color="auto"/>
      </w:divBdr>
      <w:divsChild>
        <w:div w:id="307629632">
          <w:marLeft w:val="0"/>
          <w:marRight w:val="0"/>
          <w:marTop w:val="0"/>
          <w:marBottom w:val="0"/>
          <w:divBdr>
            <w:top w:val="none" w:sz="0" w:space="0" w:color="auto"/>
            <w:left w:val="none" w:sz="0" w:space="0" w:color="auto"/>
            <w:bottom w:val="none" w:sz="0" w:space="0" w:color="auto"/>
            <w:right w:val="none" w:sz="0" w:space="0" w:color="auto"/>
          </w:divBdr>
        </w:div>
      </w:divsChild>
    </w:div>
    <w:div w:id="1230000792">
      <w:bodyDiv w:val="1"/>
      <w:marLeft w:val="0"/>
      <w:marRight w:val="0"/>
      <w:marTop w:val="0"/>
      <w:marBottom w:val="0"/>
      <w:divBdr>
        <w:top w:val="none" w:sz="0" w:space="0" w:color="auto"/>
        <w:left w:val="none" w:sz="0" w:space="0" w:color="auto"/>
        <w:bottom w:val="none" w:sz="0" w:space="0" w:color="auto"/>
        <w:right w:val="none" w:sz="0" w:space="0" w:color="auto"/>
      </w:divBdr>
      <w:divsChild>
        <w:div w:id="67312320">
          <w:marLeft w:val="0"/>
          <w:marRight w:val="0"/>
          <w:marTop w:val="0"/>
          <w:marBottom w:val="0"/>
          <w:divBdr>
            <w:top w:val="none" w:sz="0" w:space="0" w:color="auto"/>
            <w:left w:val="none" w:sz="0" w:space="0" w:color="auto"/>
            <w:bottom w:val="none" w:sz="0" w:space="0" w:color="auto"/>
            <w:right w:val="none" w:sz="0" w:space="0" w:color="auto"/>
          </w:divBdr>
        </w:div>
      </w:divsChild>
    </w:div>
    <w:div w:id="1239746551">
      <w:bodyDiv w:val="1"/>
      <w:marLeft w:val="0"/>
      <w:marRight w:val="0"/>
      <w:marTop w:val="0"/>
      <w:marBottom w:val="0"/>
      <w:divBdr>
        <w:top w:val="none" w:sz="0" w:space="0" w:color="auto"/>
        <w:left w:val="none" w:sz="0" w:space="0" w:color="auto"/>
        <w:bottom w:val="none" w:sz="0" w:space="0" w:color="auto"/>
        <w:right w:val="none" w:sz="0" w:space="0" w:color="auto"/>
      </w:divBdr>
      <w:divsChild>
        <w:div w:id="170685844">
          <w:marLeft w:val="0"/>
          <w:marRight w:val="0"/>
          <w:marTop w:val="0"/>
          <w:marBottom w:val="0"/>
          <w:divBdr>
            <w:top w:val="none" w:sz="0" w:space="0" w:color="auto"/>
            <w:left w:val="none" w:sz="0" w:space="0" w:color="auto"/>
            <w:bottom w:val="none" w:sz="0" w:space="0" w:color="auto"/>
            <w:right w:val="none" w:sz="0" w:space="0" w:color="auto"/>
          </w:divBdr>
        </w:div>
      </w:divsChild>
    </w:div>
    <w:div w:id="1449929194">
      <w:bodyDiv w:val="1"/>
      <w:marLeft w:val="0"/>
      <w:marRight w:val="0"/>
      <w:marTop w:val="0"/>
      <w:marBottom w:val="0"/>
      <w:divBdr>
        <w:top w:val="none" w:sz="0" w:space="0" w:color="auto"/>
        <w:left w:val="none" w:sz="0" w:space="0" w:color="auto"/>
        <w:bottom w:val="none" w:sz="0" w:space="0" w:color="auto"/>
        <w:right w:val="none" w:sz="0" w:space="0" w:color="auto"/>
      </w:divBdr>
      <w:divsChild>
        <w:div w:id="1848976869">
          <w:marLeft w:val="0"/>
          <w:marRight w:val="0"/>
          <w:marTop w:val="0"/>
          <w:marBottom w:val="0"/>
          <w:divBdr>
            <w:top w:val="none" w:sz="0" w:space="0" w:color="auto"/>
            <w:left w:val="none" w:sz="0" w:space="0" w:color="auto"/>
            <w:bottom w:val="none" w:sz="0" w:space="0" w:color="auto"/>
            <w:right w:val="none" w:sz="0" w:space="0" w:color="auto"/>
          </w:divBdr>
        </w:div>
      </w:divsChild>
    </w:div>
    <w:div w:id="1619874799">
      <w:bodyDiv w:val="1"/>
      <w:marLeft w:val="0"/>
      <w:marRight w:val="0"/>
      <w:marTop w:val="0"/>
      <w:marBottom w:val="0"/>
      <w:divBdr>
        <w:top w:val="none" w:sz="0" w:space="0" w:color="auto"/>
        <w:left w:val="none" w:sz="0" w:space="0" w:color="auto"/>
        <w:bottom w:val="none" w:sz="0" w:space="0" w:color="auto"/>
        <w:right w:val="none" w:sz="0" w:space="0" w:color="auto"/>
      </w:divBdr>
    </w:div>
    <w:div w:id="1874071444">
      <w:bodyDiv w:val="1"/>
      <w:marLeft w:val="0"/>
      <w:marRight w:val="0"/>
      <w:marTop w:val="0"/>
      <w:marBottom w:val="0"/>
      <w:divBdr>
        <w:top w:val="none" w:sz="0" w:space="0" w:color="auto"/>
        <w:left w:val="none" w:sz="0" w:space="0" w:color="auto"/>
        <w:bottom w:val="none" w:sz="0" w:space="0" w:color="auto"/>
        <w:right w:val="none" w:sz="0" w:space="0" w:color="auto"/>
      </w:divBdr>
    </w:div>
    <w:div w:id="2028604749">
      <w:bodyDiv w:val="1"/>
      <w:marLeft w:val="0"/>
      <w:marRight w:val="0"/>
      <w:marTop w:val="0"/>
      <w:marBottom w:val="0"/>
      <w:divBdr>
        <w:top w:val="none" w:sz="0" w:space="0" w:color="auto"/>
        <w:left w:val="none" w:sz="0" w:space="0" w:color="auto"/>
        <w:bottom w:val="none" w:sz="0" w:space="0" w:color="auto"/>
        <w:right w:val="none" w:sz="0" w:space="0" w:color="auto"/>
      </w:divBdr>
      <w:divsChild>
        <w:div w:id="180277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312b7c5-5fa3-4e37-9acc-5e8d92cf5773">
      <UserInfo>
        <DisplayName/>
        <AccountId xsi:nil="true"/>
        <AccountType/>
      </UserInfo>
    </SharedWithUsers>
    <TaxCatchAll xmlns="c312b7c5-5fa3-4e37-9acc-5e8d92cf5773" xsi:nil="true"/>
    <lcf76f155ced4ddcb4097134ff3c332f xmlns="dfc0271b-a72b-4c89-9de8-c8b5a1199ff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F8AA437EB3DF4ABF2538CD52D1A19D" ma:contentTypeVersion="17" ma:contentTypeDescription="Create a new document." ma:contentTypeScope="" ma:versionID="e5d7c9da2b6506343e8eb8b09566100a">
  <xsd:schema xmlns:xsd="http://www.w3.org/2001/XMLSchema" xmlns:xs="http://www.w3.org/2001/XMLSchema" xmlns:p="http://schemas.microsoft.com/office/2006/metadata/properties" xmlns:ns2="dfc0271b-a72b-4c89-9de8-c8b5a1199ff8" xmlns:ns3="c312b7c5-5fa3-4e37-9acc-5e8d92cf5773" targetNamespace="http://schemas.microsoft.com/office/2006/metadata/properties" ma:root="true" ma:fieldsID="8594a66f3d3a0002e0233166843e9573" ns2:_="" ns3:_="">
    <xsd:import namespace="dfc0271b-a72b-4c89-9de8-c8b5a1199ff8"/>
    <xsd:import namespace="c312b7c5-5fa3-4e37-9acc-5e8d92cf57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0271b-a72b-4c89-9de8-c8b5a1199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88c052-af65-40ff-be51-183906493d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2b7c5-5fa3-4e37-9acc-5e8d92cf57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9629c7-d6dd-4bc1-a440-c5fd56cd6012}" ma:internalName="TaxCatchAll" ma:showField="CatchAllData" ma:web="c312b7c5-5fa3-4e37-9acc-5e8d92cf57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6C166-6D43-4640-903D-61740667EF1E}">
  <ds:schemaRefs>
    <ds:schemaRef ds:uri="http://schemas.microsoft.com/office/2006/metadata/properties"/>
    <ds:schemaRef ds:uri="http://schemas.microsoft.com/office/infopath/2007/PartnerControls"/>
    <ds:schemaRef ds:uri="c312b7c5-5fa3-4e37-9acc-5e8d92cf5773"/>
    <ds:schemaRef ds:uri="dfc0271b-a72b-4c89-9de8-c8b5a1199ff8"/>
  </ds:schemaRefs>
</ds:datastoreItem>
</file>

<file path=customXml/itemProps2.xml><?xml version="1.0" encoding="utf-8"?>
<ds:datastoreItem xmlns:ds="http://schemas.openxmlformats.org/officeDocument/2006/customXml" ds:itemID="{C13FAB68-426F-49AF-A8CC-752EEBF65008}">
  <ds:schemaRefs>
    <ds:schemaRef ds:uri="http://schemas.openxmlformats.org/officeDocument/2006/bibliography"/>
  </ds:schemaRefs>
</ds:datastoreItem>
</file>

<file path=customXml/itemProps3.xml><?xml version="1.0" encoding="utf-8"?>
<ds:datastoreItem xmlns:ds="http://schemas.openxmlformats.org/officeDocument/2006/customXml" ds:itemID="{D4A0C5ED-53B1-45A6-AD87-A7C5DB0BC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0271b-a72b-4c89-9de8-c8b5a1199ff8"/>
    <ds:schemaRef ds:uri="c312b7c5-5fa3-4e37-9acc-5e8d92cf5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2A064-71FC-4D5C-A289-46D50F4AD876}">
  <ds:schemaRefs>
    <ds:schemaRef ds:uri="http://schemas.microsoft.com/sharepoint/v3/contenttype/forms"/>
  </ds:schemaRefs>
</ds:datastoreItem>
</file>

<file path=docMetadata/LabelInfo.xml><?xml version="1.0" encoding="utf-8"?>
<clbl:labelList xmlns:clbl="http://schemas.microsoft.com/office/2020/mipLabelMetadata">
  <clbl:label id="{67b039ac-f578-42c6-9b5b-aa1b5bb0388f}" enabled="0" method="" siteId="{67b039ac-f578-42c6-9b5b-aa1b5bb0388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Matt Slack</cp:lastModifiedBy>
  <cp:revision>4</cp:revision>
  <dcterms:created xsi:type="dcterms:W3CDTF">2026-06-01T19:40:00Z</dcterms:created>
  <dcterms:modified xsi:type="dcterms:W3CDTF">2026-06-24T13:36:00Z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0x010100C7F8AA437EB3DF4ABF2538CD52D1A19D</vt:lpwstr>
  </property>
  <property fmtid="{D5CDD505-2E9C-101B-9397-08002B2CF9AE}" pid="3" name="Order">
    <vt:r8>93000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