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1B506" w14:textId="54ABF716" w:rsidR="005F3545" w:rsidRPr="00B413FB" w:rsidRDefault="005F3545">
      <w:pPr>
        <w:rPr>
          <w:i/>
          <w:iCs/>
          <w:lang w:val="sk-SK"/>
        </w:rPr>
      </w:pPr>
      <w:r w:rsidRPr="00B413FB">
        <w:rPr>
          <w:i/>
          <w:iCs/>
          <w:lang w:val="sk-SK"/>
        </w:rPr>
        <w:t xml:space="preserve">Návrh zmien stanov spoločnosti GEVORKYAN a.s. na </w:t>
      </w:r>
      <w:r w:rsidR="00C85883" w:rsidRPr="00B413FB">
        <w:rPr>
          <w:i/>
          <w:iCs/>
          <w:lang w:val="sk-SK"/>
        </w:rPr>
        <w:t xml:space="preserve">mimoriadne </w:t>
      </w:r>
      <w:r w:rsidRPr="00B413FB">
        <w:rPr>
          <w:i/>
          <w:iCs/>
          <w:lang w:val="sk-SK"/>
        </w:rPr>
        <w:t xml:space="preserve">valné zhromaždenie, ktoré sa bude konať </w:t>
      </w:r>
      <w:r w:rsidRPr="00B5352F">
        <w:rPr>
          <w:i/>
          <w:iCs/>
          <w:lang w:val="sk-SK"/>
        </w:rPr>
        <w:t xml:space="preserve">dňa </w:t>
      </w:r>
      <w:r w:rsidR="00411B99" w:rsidRPr="00B5352F">
        <w:rPr>
          <w:i/>
          <w:iCs/>
          <w:lang w:val="sk-SK"/>
        </w:rPr>
        <w:t>1</w:t>
      </w:r>
      <w:r w:rsidR="00DC1D58">
        <w:rPr>
          <w:i/>
          <w:iCs/>
          <w:lang w:val="sk-SK"/>
        </w:rPr>
        <w:t>0</w:t>
      </w:r>
      <w:r w:rsidRPr="00B5352F">
        <w:rPr>
          <w:i/>
          <w:iCs/>
          <w:lang w:val="sk-SK"/>
        </w:rPr>
        <w:t>.</w:t>
      </w:r>
      <w:r w:rsidR="00411B99" w:rsidRPr="00B5352F">
        <w:rPr>
          <w:i/>
          <w:iCs/>
          <w:lang w:val="sk-SK"/>
        </w:rPr>
        <w:t>12</w:t>
      </w:r>
      <w:r w:rsidRPr="00B5352F">
        <w:rPr>
          <w:i/>
          <w:iCs/>
          <w:lang w:val="sk-SK"/>
        </w:rPr>
        <w:t>.202</w:t>
      </w:r>
      <w:r w:rsidR="00DC1D58">
        <w:rPr>
          <w:i/>
          <w:iCs/>
          <w:lang w:val="sk-SK"/>
        </w:rPr>
        <w:t>4</w:t>
      </w:r>
      <w:r w:rsidRPr="00B5352F">
        <w:rPr>
          <w:i/>
          <w:iCs/>
          <w:lang w:val="sk-SK"/>
        </w:rPr>
        <w:t xml:space="preserve"> o 1</w:t>
      </w:r>
      <w:r w:rsidR="00411B99" w:rsidRPr="00B5352F">
        <w:rPr>
          <w:i/>
          <w:iCs/>
          <w:lang w:val="sk-SK"/>
        </w:rPr>
        <w:t>5</w:t>
      </w:r>
      <w:r w:rsidRPr="00B5352F">
        <w:rPr>
          <w:i/>
          <w:iCs/>
          <w:lang w:val="sk-SK"/>
        </w:rPr>
        <w:t>:00 hod</w:t>
      </w:r>
      <w:r w:rsidRPr="00B413FB">
        <w:rPr>
          <w:i/>
          <w:iCs/>
          <w:lang w:val="sk-SK"/>
        </w:rPr>
        <w:t>.</w:t>
      </w:r>
      <w:r w:rsidR="00204BA3" w:rsidRPr="00B413FB">
        <w:rPr>
          <w:i/>
          <w:iCs/>
          <w:lang w:val="sk-SK"/>
        </w:rPr>
        <w:t xml:space="preserve"> </w:t>
      </w:r>
      <w:r w:rsidRPr="00B413FB">
        <w:rPr>
          <w:i/>
          <w:iCs/>
          <w:lang w:val="sk-SK"/>
        </w:rPr>
        <w:t xml:space="preserve">na adrese: </w:t>
      </w:r>
      <w:r w:rsidR="00C415C5" w:rsidRPr="00C415C5">
        <w:rPr>
          <w:i/>
          <w:iCs/>
          <w:lang w:val="sk-SK"/>
        </w:rPr>
        <w:t>Žižkova 7803/9, 811 02 Bratislava - mestská časť Staré mesto</w:t>
      </w:r>
      <w:r w:rsidR="00AD3257" w:rsidRPr="00B413FB">
        <w:rPr>
          <w:i/>
          <w:iCs/>
          <w:lang w:val="sk-SK"/>
        </w:rPr>
        <w:t>, Slovenská republika</w:t>
      </w:r>
    </w:p>
    <w:tbl>
      <w:tblPr>
        <w:tblW w:w="9334" w:type="dxa"/>
        <w:tblInd w:w="-176" w:type="dxa"/>
        <w:tblLook w:val="04A0" w:firstRow="1" w:lastRow="0" w:firstColumn="1" w:lastColumn="0" w:noHBand="0" w:noVBand="1"/>
      </w:tblPr>
      <w:tblGrid>
        <w:gridCol w:w="9334"/>
      </w:tblGrid>
      <w:tr w:rsidR="002A534C" w:rsidRPr="003F1395" w14:paraId="6EA4E2C5" w14:textId="77777777" w:rsidTr="00243A01">
        <w:trPr>
          <w:trHeight w:val="57"/>
        </w:trPr>
        <w:tc>
          <w:tcPr>
            <w:tcW w:w="9334" w:type="dxa"/>
          </w:tcPr>
          <w:p w14:paraId="176E627D" w14:textId="0B194849" w:rsidR="002A534C" w:rsidRPr="007D30A9" w:rsidRDefault="002A534C" w:rsidP="00995B8F">
            <w:pPr>
              <w:tabs>
                <w:tab w:val="right" w:leader="hyphen" w:pos="9072"/>
              </w:tabs>
              <w:jc w:val="center"/>
              <w:rPr>
                <w:b/>
                <w:bCs/>
                <w:iCs/>
                <w:szCs w:val="22"/>
                <w:lang w:val="sk-SK"/>
              </w:rPr>
            </w:pPr>
            <w:r w:rsidRPr="007D30A9">
              <w:rPr>
                <w:b/>
                <w:bCs/>
                <w:iCs/>
                <w:szCs w:val="22"/>
                <w:lang w:val="sk-SK"/>
              </w:rPr>
              <w:t>STANOVY</w:t>
            </w:r>
          </w:p>
          <w:p w14:paraId="19D663A6" w14:textId="380DAD58" w:rsidR="002A534C" w:rsidRPr="007D30A9" w:rsidRDefault="002A534C" w:rsidP="00995B8F">
            <w:pPr>
              <w:pStyle w:val="HHTitle2"/>
              <w:spacing w:before="120"/>
              <w:rPr>
                <w:szCs w:val="22"/>
                <w:lang w:val="sk-SK"/>
              </w:rPr>
            </w:pPr>
            <w:r w:rsidRPr="007D30A9">
              <w:rPr>
                <w:szCs w:val="22"/>
                <w:lang w:val="sk-SK"/>
              </w:rPr>
              <w:t xml:space="preserve">GEVORKYAN, </w:t>
            </w:r>
            <w:r w:rsidRPr="007D30A9">
              <w:rPr>
                <w:caps w:val="0"/>
                <w:szCs w:val="22"/>
                <w:lang w:val="sk-SK"/>
              </w:rPr>
              <w:t>a.s.</w:t>
            </w:r>
          </w:p>
          <w:p w14:paraId="23938B63" w14:textId="3D55A637" w:rsidR="002A534C" w:rsidRPr="007D30A9" w:rsidRDefault="002A534C" w:rsidP="00995B8F">
            <w:pPr>
              <w:pStyle w:val="HHTitle2"/>
              <w:spacing w:before="120"/>
              <w:rPr>
                <w:rFonts w:cs="Times New Roman"/>
                <w:b w:val="0"/>
                <w:caps w:val="0"/>
                <w:szCs w:val="22"/>
                <w:lang w:val="sk-SK"/>
              </w:rPr>
            </w:pPr>
            <w:r w:rsidRPr="007D30A9">
              <w:rPr>
                <w:rFonts w:cs="Times New Roman"/>
                <w:b w:val="0"/>
                <w:szCs w:val="22"/>
                <w:lang w:val="sk-SK"/>
              </w:rPr>
              <w:t>(„</w:t>
            </w:r>
            <w:r w:rsidRPr="007D30A9">
              <w:rPr>
                <w:rFonts w:cs="Times New Roman"/>
                <w:caps w:val="0"/>
                <w:szCs w:val="22"/>
                <w:lang w:val="sk-SK"/>
              </w:rPr>
              <w:t>Spoločnosť</w:t>
            </w:r>
            <w:r w:rsidRPr="007D30A9">
              <w:rPr>
                <w:rFonts w:cs="Times New Roman"/>
                <w:b w:val="0"/>
                <w:szCs w:val="22"/>
                <w:lang w:val="sk-SK"/>
              </w:rPr>
              <w:t>“)</w:t>
            </w:r>
          </w:p>
        </w:tc>
      </w:tr>
      <w:tr w:rsidR="00C579C5" w:rsidRPr="00DA4AAE" w14:paraId="1B7F7A55" w14:textId="77777777" w:rsidTr="00243A01">
        <w:trPr>
          <w:trHeight w:val="57"/>
        </w:trPr>
        <w:tc>
          <w:tcPr>
            <w:tcW w:w="9334" w:type="dxa"/>
          </w:tcPr>
          <w:p w14:paraId="7DCC239F" w14:textId="0B5DE47A" w:rsidR="00C579C5" w:rsidRPr="007D30A9" w:rsidRDefault="00C579C5" w:rsidP="009D144A">
            <w:pPr>
              <w:pStyle w:val="Nadpis1"/>
              <w:numPr>
                <w:ilvl w:val="0"/>
                <w:numId w:val="0"/>
              </w:numPr>
              <w:rPr>
                <w:b w:val="0"/>
                <w:iCs/>
                <w:caps w:val="0"/>
                <w:snapToGrid w:val="0"/>
                <w:kern w:val="0"/>
                <w:szCs w:val="22"/>
                <w:lang w:val="sk-SK"/>
              </w:rPr>
            </w:pPr>
            <w:r w:rsidRPr="007D30A9">
              <w:rPr>
                <w:b w:val="0"/>
                <w:iCs/>
                <w:caps w:val="0"/>
                <w:snapToGrid w:val="0"/>
                <w:kern w:val="0"/>
                <w:szCs w:val="22"/>
                <w:lang w:val="sk-SK"/>
              </w:rPr>
              <w:t xml:space="preserve">Spoločnosť bola založená </w:t>
            </w:r>
            <w:r w:rsidR="009D144A" w:rsidRPr="007D30A9">
              <w:rPr>
                <w:b w:val="0"/>
                <w:iCs/>
                <w:caps w:val="0"/>
                <w:snapToGrid w:val="0"/>
                <w:kern w:val="0"/>
                <w:szCs w:val="22"/>
                <w:lang w:val="sk-SK"/>
              </w:rPr>
              <w:t>zakladateľskou listinou vyhotovenou vo forme notárskej zápisnice č. NZ 411/96, zo dňa 16.9.1996 podľa §</w:t>
            </w:r>
            <w:r w:rsidR="00C318B9" w:rsidRPr="007D30A9">
              <w:rPr>
                <w:b w:val="0"/>
                <w:iCs/>
                <w:caps w:val="0"/>
                <w:snapToGrid w:val="0"/>
                <w:kern w:val="0"/>
                <w:szCs w:val="22"/>
                <w:lang w:val="sk-SK"/>
              </w:rPr>
              <w:t>§</w:t>
            </w:r>
            <w:r w:rsidR="009D144A" w:rsidRPr="007D30A9">
              <w:rPr>
                <w:b w:val="0"/>
                <w:iCs/>
                <w:caps w:val="0"/>
                <w:snapToGrid w:val="0"/>
                <w:kern w:val="0"/>
                <w:szCs w:val="22"/>
                <w:lang w:val="sk-SK"/>
              </w:rPr>
              <w:t xml:space="preserve"> 24, 57, 105 a nasl. zák. č. 513/</w:t>
            </w:r>
            <w:r w:rsidR="00925731" w:rsidRPr="007D30A9">
              <w:rPr>
                <w:b w:val="0"/>
                <w:iCs/>
                <w:caps w:val="0"/>
                <w:snapToGrid w:val="0"/>
                <w:kern w:val="0"/>
                <w:szCs w:val="22"/>
                <w:lang w:val="sk-SK"/>
              </w:rPr>
              <w:t>19</w:t>
            </w:r>
            <w:r w:rsidR="009D144A" w:rsidRPr="007D30A9">
              <w:rPr>
                <w:b w:val="0"/>
                <w:iCs/>
                <w:caps w:val="0"/>
                <w:snapToGrid w:val="0"/>
                <w:kern w:val="0"/>
                <w:szCs w:val="22"/>
                <w:lang w:val="sk-SK"/>
              </w:rPr>
              <w:t xml:space="preserve">91 Zb. ako spoločnosť s ručením obmedzeným. Na základe uznesenia valného zhromaždenia zo dňa </w:t>
            </w:r>
            <w:r w:rsidR="00A94254" w:rsidRPr="007D30A9">
              <w:rPr>
                <w:b w:val="0"/>
                <w:iCs/>
                <w:caps w:val="0"/>
                <w:snapToGrid w:val="0"/>
                <w:kern w:val="0"/>
                <w:szCs w:val="22"/>
                <w:lang w:val="sk-SK"/>
              </w:rPr>
              <w:t>29.04.</w:t>
            </w:r>
            <w:r w:rsidR="009D144A" w:rsidRPr="007D30A9">
              <w:rPr>
                <w:b w:val="0"/>
                <w:iCs/>
                <w:caps w:val="0"/>
                <w:snapToGrid w:val="0"/>
                <w:kern w:val="0"/>
                <w:szCs w:val="22"/>
                <w:lang w:val="sk-SK"/>
              </w:rPr>
              <w:t>2</w:t>
            </w:r>
            <w:r w:rsidR="00A94254" w:rsidRPr="007D30A9">
              <w:rPr>
                <w:b w:val="0"/>
                <w:iCs/>
                <w:caps w:val="0"/>
                <w:snapToGrid w:val="0"/>
                <w:kern w:val="0"/>
                <w:szCs w:val="22"/>
                <w:lang w:val="sk-SK"/>
              </w:rPr>
              <w:t>0</w:t>
            </w:r>
            <w:r w:rsidR="009D144A" w:rsidRPr="007D30A9">
              <w:rPr>
                <w:b w:val="0"/>
                <w:iCs/>
                <w:caps w:val="0"/>
                <w:snapToGrid w:val="0"/>
                <w:kern w:val="0"/>
                <w:szCs w:val="22"/>
                <w:lang w:val="sk-SK"/>
              </w:rPr>
              <w:t>22, bolo prijaté rozhodnutie o zmene právnej formy Spoločnosti zo spoločnosti s ručením obmedzeným na akciovú spoločnosť. Súčasťou rozhodnutia bolo prijatie týchto stanov Spoločnosti, ktoré b</w:t>
            </w:r>
            <w:r w:rsidR="00301871" w:rsidRPr="007D30A9">
              <w:rPr>
                <w:b w:val="0"/>
                <w:iCs/>
                <w:caps w:val="0"/>
                <w:snapToGrid w:val="0"/>
                <w:kern w:val="0"/>
                <w:szCs w:val="22"/>
                <w:lang w:val="sk-SK"/>
              </w:rPr>
              <w:t>oli</w:t>
            </w:r>
            <w:r w:rsidR="009D144A" w:rsidRPr="007D30A9">
              <w:rPr>
                <w:b w:val="0"/>
                <w:iCs/>
                <w:caps w:val="0"/>
                <w:snapToGrid w:val="0"/>
                <w:kern w:val="0"/>
                <w:szCs w:val="22"/>
                <w:lang w:val="sk-SK"/>
              </w:rPr>
              <w:t xml:space="preserve"> účinn</w:t>
            </w:r>
            <w:r w:rsidR="00F041A6" w:rsidRPr="007D30A9">
              <w:rPr>
                <w:b w:val="0"/>
                <w:iCs/>
                <w:caps w:val="0"/>
                <w:snapToGrid w:val="0"/>
                <w:kern w:val="0"/>
                <w:szCs w:val="22"/>
                <w:lang w:val="sk-SK"/>
              </w:rPr>
              <w:t>é</w:t>
            </w:r>
            <w:r w:rsidR="009D144A" w:rsidRPr="007D30A9">
              <w:rPr>
                <w:b w:val="0"/>
                <w:iCs/>
                <w:caps w:val="0"/>
                <w:snapToGrid w:val="0"/>
                <w:kern w:val="0"/>
                <w:szCs w:val="22"/>
                <w:lang w:val="sk-SK"/>
              </w:rPr>
              <w:t xml:space="preserve"> odo dňa </w:t>
            </w:r>
            <w:r w:rsidR="00BC7E72" w:rsidRPr="007D30A9">
              <w:rPr>
                <w:b w:val="0"/>
                <w:iCs/>
                <w:caps w:val="0"/>
                <w:snapToGrid w:val="0"/>
                <w:kern w:val="0"/>
                <w:szCs w:val="22"/>
                <w:lang w:val="sk-SK"/>
              </w:rPr>
              <w:t xml:space="preserve">zápisu </w:t>
            </w:r>
            <w:r w:rsidR="009D144A" w:rsidRPr="007D30A9">
              <w:rPr>
                <w:b w:val="0"/>
                <w:iCs/>
                <w:caps w:val="0"/>
                <w:snapToGrid w:val="0"/>
                <w:kern w:val="0"/>
                <w:szCs w:val="22"/>
                <w:lang w:val="sk-SK"/>
              </w:rPr>
              <w:t>zmeny právnej formy</w:t>
            </w:r>
            <w:r w:rsidR="00BC7E72" w:rsidRPr="007D30A9">
              <w:rPr>
                <w:b w:val="0"/>
                <w:iCs/>
                <w:caps w:val="0"/>
                <w:snapToGrid w:val="0"/>
                <w:kern w:val="0"/>
                <w:szCs w:val="22"/>
                <w:lang w:val="sk-SK"/>
              </w:rPr>
              <w:t xml:space="preserve"> do obchodného registra</w:t>
            </w:r>
            <w:r w:rsidR="009D144A" w:rsidRPr="007D30A9">
              <w:rPr>
                <w:b w:val="0"/>
                <w:iCs/>
                <w:caps w:val="0"/>
                <w:snapToGrid w:val="0"/>
                <w:kern w:val="0"/>
                <w:szCs w:val="22"/>
                <w:lang w:val="sk-SK"/>
              </w:rPr>
              <w:t>.</w:t>
            </w:r>
            <w:r w:rsidR="00050BBA">
              <w:rPr>
                <w:b w:val="0"/>
                <w:iCs/>
                <w:caps w:val="0"/>
                <w:snapToGrid w:val="0"/>
                <w:kern w:val="0"/>
                <w:szCs w:val="22"/>
                <w:lang w:val="sk-SK"/>
              </w:rPr>
              <w:t xml:space="preserve"> </w:t>
            </w:r>
            <w:r w:rsidR="001E1E1E">
              <w:rPr>
                <w:b w:val="0"/>
                <w:iCs/>
                <w:caps w:val="0"/>
                <w:snapToGrid w:val="0"/>
                <w:kern w:val="0"/>
                <w:szCs w:val="22"/>
                <w:lang w:val="sk-SK"/>
              </w:rPr>
              <w:t xml:space="preserve">V nadväznosti na </w:t>
            </w:r>
            <w:r w:rsidR="000A4C8C">
              <w:rPr>
                <w:b w:val="0"/>
                <w:iCs/>
                <w:caps w:val="0"/>
                <w:snapToGrid w:val="0"/>
                <w:kern w:val="0"/>
                <w:szCs w:val="22"/>
                <w:lang w:val="sk-SK"/>
              </w:rPr>
              <w:t>prijatie akcií</w:t>
            </w:r>
            <w:r w:rsidR="00BF678D">
              <w:rPr>
                <w:b w:val="0"/>
                <w:iCs/>
                <w:caps w:val="0"/>
                <w:snapToGrid w:val="0"/>
                <w:kern w:val="0"/>
                <w:szCs w:val="22"/>
                <w:lang w:val="sk-SK"/>
              </w:rPr>
              <w:t xml:space="preserve"> Spoločnosti na regulovaný trh</w:t>
            </w:r>
            <w:r w:rsidR="0005751C" w:rsidRPr="007D30A9">
              <w:rPr>
                <w:b w:val="0"/>
                <w:iCs/>
                <w:caps w:val="0"/>
                <w:snapToGrid w:val="0"/>
                <w:kern w:val="0"/>
                <w:szCs w:val="22"/>
                <w:lang w:val="sk-SK"/>
              </w:rPr>
              <w:t xml:space="preserve">, Spoločnosť prijala </w:t>
            </w:r>
            <w:r w:rsidR="00B66202">
              <w:rPr>
                <w:b w:val="0"/>
                <w:iCs/>
                <w:caps w:val="0"/>
                <w:snapToGrid w:val="0"/>
                <w:kern w:val="0"/>
                <w:szCs w:val="22"/>
                <w:lang w:val="sk-SK"/>
              </w:rPr>
              <w:t xml:space="preserve"> na základe uznesenia valného zhromaždenia zo dňa 12.12.2023 nové</w:t>
            </w:r>
            <w:r w:rsidR="0005751C" w:rsidRPr="007D30A9">
              <w:rPr>
                <w:b w:val="0"/>
                <w:iCs/>
                <w:caps w:val="0"/>
                <w:snapToGrid w:val="0"/>
                <w:kern w:val="0"/>
                <w:szCs w:val="22"/>
                <w:lang w:val="sk-SK"/>
              </w:rPr>
              <w:t xml:space="preserve"> znenie </w:t>
            </w:r>
            <w:r w:rsidR="00B66202">
              <w:rPr>
                <w:b w:val="0"/>
                <w:iCs/>
                <w:caps w:val="0"/>
                <w:snapToGrid w:val="0"/>
                <w:kern w:val="0"/>
                <w:szCs w:val="22"/>
                <w:lang w:val="sk-SK"/>
              </w:rPr>
              <w:t xml:space="preserve">týchto </w:t>
            </w:r>
            <w:r w:rsidR="0005751C" w:rsidRPr="007D30A9">
              <w:rPr>
                <w:b w:val="0"/>
                <w:iCs/>
                <w:caps w:val="0"/>
                <w:snapToGrid w:val="0"/>
                <w:kern w:val="0"/>
                <w:szCs w:val="22"/>
                <w:lang w:val="sk-SK"/>
              </w:rPr>
              <w:t>stanov.</w:t>
            </w:r>
            <w:r w:rsidR="00A502C5">
              <w:rPr>
                <w:b w:val="0"/>
                <w:iCs/>
                <w:caps w:val="0"/>
                <w:snapToGrid w:val="0"/>
                <w:kern w:val="0"/>
                <w:szCs w:val="22"/>
                <w:lang w:val="sk-SK"/>
              </w:rPr>
              <w:t xml:space="preserve"> Vzhľadom na </w:t>
            </w:r>
            <w:r w:rsidR="00DE46BB">
              <w:rPr>
                <w:b w:val="0"/>
                <w:iCs/>
                <w:caps w:val="0"/>
                <w:snapToGrid w:val="0"/>
                <w:kern w:val="0"/>
                <w:szCs w:val="22"/>
                <w:lang w:val="sk-SK"/>
              </w:rPr>
              <w:t>záujem akcionárov Spoločnosti umožniť Spoločnosti nadobúdanie jej vlastných akcií</w:t>
            </w:r>
            <w:r w:rsidR="00C32330">
              <w:rPr>
                <w:b w:val="0"/>
                <w:iCs/>
                <w:caps w:val="0"/>
                <w:snapToGrid w:val="0"/>
                <w:kern w:val="0"/>
                <w:szCs w:val="22"/>
                <w:lang w:val="sk-SK"/>
              </w:rPr>
              <w:t xml:space="preserve">, a to vrátane </w:t>
            </w:r>
            <w:r w:rsidR="00C32330" w:rsidRPr="00C32330">
              <w:rPr>
                <w:b w:val="0"/>
                <w:iCs/>
                <w:caps w:val="0"/>
                <w:snapToGrid w:val="0"/>
                <w:kern w:val="0"/>
                <w:szCs w:val="22"/>
                <w:lang w:val="sk-SK"/>
              </w:rPr>
              <w:t xml:space="preserve">na účel ich prevodu na zamestnancov </w:t>
            </w:r>
            <w:r w:rsidR="00C32330">
              <w:rPr>
                <w:b w:val="0"/>
                <w:iCs/>
                <w:caps w:val="0"/>
                <w:snapToGrid w:val="0"/>
                <w:kern w:val="0"/>
                <w:szCs w:val="22"/>
                <w:lang w:val="sk-SK"/>
              </w:rPr>
              <w:t>S</w:t>
            </w:r>
            <w:r w:rsidR="00C32330" w:rsidRPr="00C32330">
              <w:rPr>
                <w:b w:val="0"/>
                <w:iCs/>
                <w:caps w:val="0"/>
                <w:snapToGrid w:val="0"/>
                <w:kern w:val="0"/>
                <w:szCs w:val="22"/>
                <w:lang w:val="sk-SK"/>
              </w:rPr>
              <w:t>poločnosti</w:t>
            </w:r>
            <w:r w:rsidR="00C32330">
              <w:rPr>
                <w:b w:val="0"/>
                <w:iCs/>
                <w:caps w:val="0"/>
                <w:snapToGrid w:val="0"/>
                <w:kern w:val="0"/>
                <w:szCs w:val="22"/>
                <w:lang w:val="sk-SK"/>
              </w:rPr>
              <w:t xml:space="preserve">, Spoločnosť prijala nižšie uvedené znenie týchto stanov. </w:t>
            </w:r>
          </w:p>
        </w:tc>
      </w:tr>
      <w:tr w:rsidR="002A534C" w:rsidRPr="003F1395" w14:paraId="2BAAA043" w14:textId="77777777" w:rsidTr="00243A01">
        <w:trPr>
          <w:trHeight w:val="57"/>
        </w:trPr>
        <w:tc>
          <w:tcPr>
            <w:tcW w:w="9334" w:type="dxa"/>
          </w:tcPr>
          <w:p w14:paraId="469C8252" w14:textId="77777777" w:rsidR="002A534C" w:rsidRPr="007D30A9" w:rsidRDefault="002A534C" w:rsidP="00711F5A">
            <w:pPr>
              <w:pStyle w:val="Nadpis1"/>
              <w:rPr>
                <w:szCs w:val="22"/>
                <w:lang w:val="sk-SK"/>
              </w:rPr>
            </w:pPr>
            <w:r w:rsidRPr="007D30A9">
              <w:rPr>
                <w:szCs w:val="22"/>
                <w:lang w:val="sk-SK"/>
              </w:rPr>
              <w:t>Obchodné meno a sídlo spoločnosti</w:t>
            </w:r>
          </w:p>
        </w:tc>
      </w:tr>
      <w:tr w:rsidR="002A534C" w:rsidRPr="003F1395" w14:paraId="236856AC" w14:textId="77777777" w:rsidTr="00243A01">
        <w:trPr>
          <w:trHeight w:val="57"/>
        </w:trPr>
        <w:tc>
          <w:tcPr>
            <w:tcW w:w="9334" w:type="dxa"/>
          </w:tcPr>
          <w:p w14:paraId="4BD2F6B1" w14:textId="15B2CBC9" w:rsidR="002A534C" w:rsidRPr="007D30A9" w:rsidRDefault="002A534C" w:rsidP="0041031F">
            <w:pPr>
              <w:pStyle w:val="CZClanek11"/>
              <w:ind w:left="567"/>
              <w:rPr>
                <w:szCs w:val="22"/>
                <w:lang w:val="sk-SK"/>
              </w:rPr>
            </w:pPr>
            <w:r w:rsidRPr="007D30A9">
              <w:rPr>
                <w:snapToGrid w:val="0"/>
                <w:szCs w:val="22"/>
                <w:lang w:val="sk-SK"/>
              </w:rPr>
              <w:t xml:space="preserve">Obchodné meno Spoločnosti je: </w:t>
            </w:r>
            <w:r w:rsidRPr="007D30A9">
              <w:rPr>
                <w:b/>
                <w:bCs w:val="0"/>
                <w:snapToGrid w:val="0"/>
                <w:szCs w:val="22"/>
                <w:lang w:val="sk-SK"/>
              </w:rPr>
              <w:t>GEVORKYAN, a.s.</w:t>
            </w:r>
          </w:p>
        </w:tc>
      </w:tr>
      <w:tr w:rsidR="002A534C" w:rsidRPr="003F1395" w14:paraId="126BFA53" w14:textId="77777777" w:rsidTr="00243A01">
        <w:trPr>
          <w:trHeight w:val="57"/>
        </w:trPr>
        <w:tc>
          <w:tcPr>
            <w:tcW w:w="9334" w:type="dxa"/>
          </w:tcPr>
          <w:p w14:paraId="74D1DC13" w14:textId="241D1384" w:rsidR="002A534C" w:rsidRPr="007D30A9" w:rsidRDefault="002A534C" w:rsidP="0041031F">
            <w:pPr>
              <w:pStyle w:val="CZClanek11"/>
              <w:ind w:left="567"/>
              <w:rPr>
                <w:szCs w:val="22"/>
                <w:lang w:val="sk-SK"/>
              </w:rPr>
            </w:pPr>
            <w:r w:rsidRPr="007D30A9">
              <w:rPr>
                <w:snapToGrid w:val="0"/>
                <w:szCs w:val="22"/>
                <w:lang w:val="sk-SK"/>
              </w:rPr>
              <w:t xml:space="preserve">Sídlo Spoločnosti je na adrese: </w:t>
            </w:r>
            <w:r w:rsidRPr="007D30A9">
              <w:rPr>
                <w:szCs w:val="22"/>
                <w:lang w:val="sk-SK"/>
              </w:rPr>
              <w:t>Továrenská 504, 976 31 Vlkanová, Slovenská republika</w:t>
            </w:r>
            <w:r w:rsidR="00DE2E43" w:rsidRPr="007D30A9">
              <w:rPr>
                <w:szCs w:val="22"/>
                <w:lang w:val="sk-SK"/>
              </w:rPr>
              <w:t>.</w:t>
            </w:r>
          </w:p>
        </w:tc>
      </w:tr>
      <w:tr w:rsidR="00DE2E43" w:rsidRPr="007D30A9" w14:paraId="6C1EA935" w14:textId="77777777" w:rsidTr="00243A01">
        <w:trPr>
          <w:trHeight w:val="57"/>
        </w:trPr>
        <w:tc>
          <w:tcPr>
            <w:tcW w:w="9334" w:type="dxa"/>
          </w:tcPr>
          <w:p w14:paraId="6AE4F1D7" w14:textId="68E5733A" w:rsidR="00DE2E43" w:rsidRPr="007D30A9" w:rsidRDefault="00DE2E43" w:rsidP="0041031F">
            <w:pPr>
              <w:pStyle w:val="CZClanek11"/>
              <w:ind w:left="567"/>
              <w:rPr>
                <w:snapToGrid w:val="0"/>
                <w:szCs w:val="22"/>
                <w:lang w:val="sk-SK"/>
              </w:rPr>
            </w:pPr>
            <w:r w:rsidRPr="007D30A9">
              <w:rPr>
                <w:snapToGrid w:val="0"/>
                <w:szCs w:val="22"/>
                <w:lang w:val="sk-SK"/>
              </w:rPr>
              <w:t xml:space="preserve">Spoločnosť </w:t>
            </w:r>
            <w:r w:rsidR="009D6FC0" w:rsidRPr="007D30A9">
              <w:rPr>
                <w:snapToGrid w:val="0"/>
                <w:szCs w:val="22"/>
                <w:lang w:val="sk-SK"/>
              </w:rPr>
              <w:t xml:space="preserve">je </w:t>
            </w:r>
            <w:r w:rsidR="00316E35">
              <w:rPr>
                <w:snapToGrid w:val="0"/>
                <w:szCs w:val="22"/>
                <w:lang w:val="sk-SK"/>
              </w:rPr>
              <w:t xml:space="preserve">verejnou </w:t>
            </w:r>
            <w:r w:rsidR="009D6FC0" w:rsidRPr="007D30A9">
              <w:rPr>
                <w:snapToGrid w:val="0"/>
                <w:szCs w:val="22"/>
                <w:lang w:val="sk-SK"/>
              </w:rPr>
              <w:t xml:space="preserve">akciovou spoločnosťou podľa § 154 </w:t>
            </w:r>
            <w:r w:rsidR="0005751C" w:rsidRPr="007D30A9">
              <w:rPr>
                <w:snapToGrid w:val="0"/>
                <w:szCs w:val="22"/>
                <w:lang w:val="sk-SK"/>
              </w:rPr>
              <w:t>a nasl.</w:t>
            </w:r>
            <w:r w:rsidR="009D6FC0" w:rsidRPr="007D30A9">
              <w:rPr>
                <w:snapToGrid w:val="0"/>
                <w:szCs w:val="22"/>
                <w:lang w:val="sk-SK"/>
              </w:rPr>
              <w:t xml:space="preserve"> zákona č. 513/1991 Zb. Obchodný zákonník, v znení neskorších predpisov („</w:t>
            </w:r>
            <w:r w:rsidR="009D6FC0" w:rsidRPr="007D30A9">
              <w:rPr>
                <w:b/>
                <w:snapToGrid w:val="0"/>
                <w:szCs w:val="22"/>
                <w:lang w:val="sk-SK"/>
              </w:rPr>
              <w:t>Obchodný zákonník</w:t>
            </w:r>
            <w:r w:rsidR="009D6FC0" w:rsidRPr="007D30A9">
              <w:rPr>
                <w:snapToGrid w:val="0"/>
                <w:szCs w:val="22"/>
                <w:lang w:val="sk-SK"/>
              </w:rPr>
              <w:t>“).</w:t>
            </w:r>
          </w:p>
        </w:tc>
      </w:tr>
      <w:tr w:rsidR="002A534C" w:rsidRPr="003F1395" w14:paraId="5659E4A6" w14:textId="77777777" w:rsidTr="00243A01">
        <w:trPr>
          <w:trHeight w:val="57"/>
        </w:trPr>
        <w:tc>
          <w:tcPr>
            <w:tcW w:w="9334" w:type="dxa"/>
          </w:tcPr>
          <w:p w14:paraId="536F0523" w14:textId="77777777" w:rsidR="002A534C" w:rsidRPr="007D30A9" w:rsidRDefault="002A534C" w:rsidP="0041031F">
            <w:pPr>
              <w:pStyle w:val="CZClanek11"/>
              <w:ind w:left="567"/>
              <w:rPr>
                <w:snapToGrid w:val="0"/>
                <w:szCs w:val="22"/>
                <w:lang w:val="sk-SK"/>
              </w:rPr>
            </w:pPr>
            <w:r w:rsidRPr="007D30A9">
              <w:rPr>
                <w:snapToGrid w:val="0"/>
                <w:szCs w:val="22"/>
                <w:lang w:val="sk-SK"/>
              </w:rPr>
              <w:t>Spoločnosť je založená na dobu neurčitú.</w:t>
            </w:r>
          </w:p>
        </w:tc>
      </w:tr>
      <w:tr w:rsidR="002A534C" w:rsidRPr="007D30A9" w14:paraId="7695B0B0" w14:textId="77777777" w:rsidTr="00243A01">
        <w:trPr>
          <w:trHeight w:val="57"/>
        </w:trPr>
        <w:tc>
          <w:tcPr>
            <w:tcW w:w="9334" w:type="dxa"/>
          </w:tcPr>
          <w:p w14:paraId="51A5A9B7" w14:textId="6048D82A" w:rsidR="002A534C" w:rsidRPr="007D30A9" w:rsidRDefault="002A534C" w:rsidP="006E0767">
            <w:pPr>
              <w:pStyle w:val="Nadpis1"/>
              <w:rPr>
                <w:szCs w:val="22"/>
                <w:lang w:val="sk-SK"/>
              </w:rPr>
            </w:pPr>
            <w:r w:rsidRPr="007D30A9">
              <w:rPr>
                <w:szCs w:val="22"/>
                <w:lang w:val="sk-SK"/>
              </w:rPr>
              <w:t>Predmet podnikania (ČINNOSTI)</w:t>
            </w:r>
          </w:p>
        </w:tc>
      </w:tr>
      <w:tr w:rsidR="002A534C" w:rsidRPr="00DA4AAE" w14:paraId="1D29E6D5" w14:textId="77777777" w:rsidTr="00243A01">
        <w:trPr>
          <w:trHeight w:val="57"/>
        </w:trPr>
        <w:tc>
          <w:tcPr>
            <w:tcW w:w="9334" w:type="dxa"/>
          </w:tcPr>
          <w:p w14:paraId="67A834F0" w14:textId="78AE47E4" w:rsidR="002A534C" w:rsidRPr="007D30A9" w:rsidRDefault="002A534C" w:rsidP="0041031F">
            <w:pPr>
              <w:pStyle w:val="CZClanek11"/>
              <w:ind w:left="567"/>
              <w:rPr>
                <w:szCs w:val="22"/>
                <w:lang w:val="sk-SK"/>
              </w:rPr>
            </w:pPr>
            <w:r w:rsidRPr="007D30A9">
              <w:rPr>
                <w:snapToGrid w:val="0"/>
                <w:szCs w:val="22"/>
                <w:lang w:val="sk-SK"/>
              </w:rPr>
              <w:t>Predmetom podnikania (činnosti) Spoločnosti je:</w:t>
            </w:r>
          </w:p>
        </w:tc>
      </w:tr>
      <w:tr w:rsidR="002A534C" w:rsidRPr="003F1395" w14:paraId="784B5C32" w14:textId="77777777" w:rsidTr="00243A01">
        <w:trPr>
          <w:trHeight w:val="57"/>
        </w:trPr>
        <w:tc>
          <w:tcPr>
            <w:tcW w:w="9334" w:type="dxa"/>
          </w:tcPr>
          <w:p w14:paraId="65365253" w14:textId="5DAD1802" w:rsidR="002A534C" w:rsidRPr="007D30A9" w:rsidRDefault="002A534C" w:rsidP="00E45FFB">
            <w:pPr>
              <w:pStyle w:val="CZClanek11"/>
              <w:numPr>
                <w:ilvl w:val="0"/>
                <w:numId w:val="13"/>
              </w:numPr>
              <w:ind w:left="1027"/>
              <w:rPr>
                <w:szCs w:val="22"/>
                <w:lang w:val="sk-SK"/>
              </w:rPr>
            </w:pPr>
            <w:r w:rsidRPr="007D30A9">
              <w:rPr>
                <w:szCs w:val="22"/>
                <w:lang w:val="sk-SK"/>
              </w:rPr>
              <w:t>výskum a vývoj v oblasti prírodných a technických vied;</w:t>
            </w:r>
          </w:p>
        </w:tc>
      </w:tr>
      <w:tr w:rsidR="002A534C" w:rsidRPr="003F1395" w14:paraId="669D9619" w14:textId="77777777" w:rsidTr="00243A01">
        <w:trPr>
          <w:trHeight w:val="57"/>
        </w:trPr>
        <w:tc>
          <w:tcPr>
            <w:tcW w:w="9334" w:type="dxa"/>
          </w:tcPr>
          <w:p w14:paraId="43DC67D2" w14:textId="23C94275" w:rsidR="002A534C" w:rsidRPr="007D30A9" w:rsidRDefault="002A534C" w:rsidP="00E45FFB">
            <w:pPr>
              <w:pStyle w:val="CZClanek11"/>
              <w:numPr>
                <w:ilvl w:val="0"/>
                <w:numId w:val="13"/>
              </w:numPr>
              <w:ind w:left="1027"/>
              <w:rPr>
                <w:szCs w:val="22"/>
                <w:lang w:val="sk-SK"/>
              </w:rPr>
            </w:pPr>
            <w:r w:rsidRPr="007D30A9">
              <w:rPr>
                <w:szCs w:val="22"/>
                <w:lang w:val="sk-SK"/>
              </w:rPr>
              <w:t>činnosť v oblasti práškovej metalurgie;</w:t>
            </w:r>
          </w:p>
        </w:tc>
      </w:tr>
      <w:tr w:rsidR="002A534C" w:rsidRPr="003F1395" w14:paraId="79751B64" w14:textId="77777777" w:rsidTr="00243A01">
        <w:trPr>
          <w:trHeight w:val="57"/>
        </w:trPr>
        <w:tc>
          <w:tcPr>
            <w:tcW w:w="9334" w:type="dxa"/>
          </w:tcPr>
          <w:p w14:paraId="456382BB" w14:textId="04D24296" w:rsidR="002A534C" w:rsidRPr="007D30A9" w:rsidRDefault="002A534C" w:rsidP="00E45FFB">
            <w:pPr>
              <w:pStyle w:val="CZClanek11"/>
              <w:numPr>
                <w:ilvl w:val="0"/>
                <w:numId w:val="13"/>
              </w:numPr>
              <w:ind w:left="1027"/>
              <w:rPr>
                <w:szCs w:val="22"/>
                <w:lang w:val="sk-SK"/>
              </w:rPr>
            </w:pPr>
            <w:r w:rsidRPr="007D30A9">
              <w:rPr>
                <w:szCs w:val="22"/>
                <w:lang w:val="sk-SK"/>
              </w:rPr>
              <w:t>výskum a vývoj v oblasti spoločenských a humanitných vied;</w:t>
            </w:r>
          </w:p>
        </w:tc>
      </w:tr>
      <w:tr w:rsidR="002A534C" w:rsidRPr="003F1395" w14:paraId="627FB74B" w14:textId="77777777" w:rsidTr="00243A01">
        <w:trPr>
          <w:trHeight w:val="57"/>
        </w:trPr>
        <w:tc>
          <w:tcPr>
            <w:tcW w:w="9334" w:type="dxa"/>
          </w:tcPr>
          <w:p w14:paraId="6B8932B2" w14:textId="2F99EC15" w:rsidR="002A534C" w:rsidRPr="007D30A9" w:rsidRDefault="002A534C" w:rsidP="00E45FFB">
            <w:pPr>
              <w:pStyle w:val="CZClanek11"/>
              <w:numPr>
                <w:ilvl w:val="0"/>
                <w:numId w:val="13"/>
              </w:numPr>
              <w:ind w:left="1027"/>
              <w:rPr>
                <w:szCs w:val="22"/>
                <w:lang w:val="sk-SK"/>
              </w:rPr>
            </w:pPr>
            <w:r w:rsidRPr="007D30A9">
              <w:rPr>
                <w:szCs w:val="22"/>
                <w:lang w:val="sk-SK"/>
              </w:rPr>
              <w:t>k</w:t>
            </w:r>
            <w:r w:rsidRPr="007D30A9">
              <w:rPr>
                <w:bCs w:val="0"/>
                <w:szCs w:val="22"/>
                <w:lang w:val="sk-SK"/>
              </w:rPr>
              <w:t>úpa tovaru na účely jeho predaja konečnému spotrebiteľovi v rozsahu voľnej živnosti</w:t>
            </w:r>
            <w:r w:rsidRPr="007D30A9">
              <w:rPr>
                <w:szCs w:val="22"/>
                <w:lang w:val="sk-SK"/>
              </w:rPr>
              <w:t>;</w:t>
            </w:r>
          </w:p>
        </w:tc>
      </w:tr>
      <w:tr w:rsidR="002A534C" w:rsidRPr="003F1395" w14:paraId="14DE1578" w14:textId="77777777" w:rsidTr="00243A01">
        <w:trPr>
          <w:trHeight w:val="57"/>
        </w:trPr>
        <w:tc>
          <w:tcPr>
            <w:tcW w:w="9334" w:type="dxa"/>
          </w:tcPr>
          <w:p w14:paraId="06D6D5EF" w14:textId="6232A84A" w:rsidR="002A534C" w:rsidRPr="007D30A9" w:rsidRDefault="002A534C" w:rsidP="00E45FFB">
            <w:pPr>
              <w:pStyle w:val="CZClanek11"/>
              <w:numPr>
                <w:ilvl w:val="0"/>
                <w:numId w:val="13"/>
              </w:numPr>
              <w:ind w:left="1027"/>
              <w:rPr>
                <w:szCs w:val="22"/>
                <w:lang w:val="sk-SK"/>
              </w:rPr>
            </w:pPr>
            <w:r w:rsidRPr="007D30A9">
              <w:rPr>
                <w:szCs w:val="22"/>
                <w:lang w:val="sk-SK"/>
              </w:rPr>
              <w:t>kúpa tovaru za účelom jeho predaja iným prevádzkovateľom živnosti v rozsahu voľnej živnosti;</w:t>
            </w:r>
          </w:p>
        </w:tc>
      </w:tr>
      <w:tr w:rsidR="002A534C" w:rsidRPr="003F1395" w14:paraId="4F4DB274" w14:textId="77777777" w:rsidTr="00243A01">
        <w:trPr>
          <w:trHeight w:val="57"/>
        </w:trPr>
        <w:tc>
          <w:tcPr>
            <w:tcW w:w="9334" w:type="dxa"/>
          </w:tcPr>
          <w:p w14:paraId="58A7A3B1" w14:textId="663DC381" w:rsidR="002A534C" w:rsidRPr="007D30A9" w:rsidRDefault="002A534C" w:rsidP="00E45FFB">
            <w:pPr>
              <w:pStyle w:val="CZClanek11"/>
              <w:numPr>
                <w:ilvl w:val="0"/>
                <w:numId w:val="13"/>
              </w:numPr>
              <w:ind w:left="1027"/>
              <w:rPr>
                <w:szCs w:val="22"/>
                <w:lang w:val="sk-SK"/>
              </w:rPr>
            </w:pPr>
            <w:r w:rsidRPr="007D30A9">
              <w:rPr>
                <w:szCs w:val="22"/>
                <w:lang w:val="sk-SK"/>
              </w:rPr>
              <w:t>sprostredkovanie obchodu a služieb v rozsahu voľnej živnosti;</w:t>
            </w:r>
          </w:p>
        </w:tc>
      </w:tr>
      <w:tr w:rsidR="002A534C" w:rsidRPr="007D30A9" w14:paraId="183C645D" w14:textId="77777777" w:rsidTr="00243A01">
        <w:trPr>
          <w:trHeight w:val="57"/>
        </w:trPr>
        <w:tc>
          <w:tcPr>
            <w:tcW w:w="9334" w:type="dxa"/>
          </w:tcPr>
          <w:p w14:paraId="41A7C875" w14:textId="7DCE7C14" w:rsidR="002A534C" w:rsidRPr="007D30A9" w:rsidRDefault="002A534C" w:rsidP="00E45FFB">
            <w:pPr>
              <w:pStyle w:val="CZClanek11"/>
              <w:numPr>
                <w:ilvl w:val="0"/>
                <w:numId w:val="13"/>
              </w:numPr>
              <w:ind w:left="1027"/>
              <w:rPr>
                <w:szCs w:val="22"/>
                <w:lang w:val="sk-SK"/>
              </w:rPr>
            </w:pPr>
            <w:r w:rsidRPr="007D30A9">
              <w:rPr>
                <w:szCs w:val="22"/>
                <w:lang w:val="sk-SK"/>
              </w:rPr>
              <w:t>nástrojárstvo;</w:t>
            </w:r>
          </w:p>
        </w:tc>
      </w:tr>
      <w:tr w:rsidR="002A534C" w:rsidRPr="007D30A9" w14:paraId="6EEA2464" w14:textId="77777777" w:rsidTr="00243A01">
        <w:trPr>
          <w:trHeight w:val="57"/>
        </w:trPr>
        <w:tc>
          <w:tcPr>
            <w:tcW w:w="9334" w:type="dxa"/>
          </w:tcPr>
          <w:p w14:paraId="591DEF09" w14:textId="010B730B" w:rsidR="002A534C" w:rsidRPr="007D30A9" w:rsidRDefault="002A534C" w:rsidP="00E45FFB">
            <w:pPr>
              <w:pStyle w:val="CZClanek11"/>
              <w:numPr>
                <w:ilvl w:val="0"/>
                <w:numId w:val="13"/>
              </w:numPr>
              <w:ind w:left="1027"/>
              <w:rPr>
                <w:szCs w:val="22"/>
                <w:lang w:val="sk-SK"/>
              </w:rPr>
            </w:pPr>
            <w:r w:rsidRPr="007D30A9">
              <w:rPr>
                <w:szCs w:val="22"/>
                <w:lang w:val="sk-SK"/>
              </w:rPr>
              <w:t>tepelné spracovanie kovov;</w:t>
            </w:r>
          </w:p>
        </w:tc>
      </w:tr>
      <w:tr w:rsidR="002A534C" w:rsidRPr="007D30A9" w14:paraId="2BF0F05E" w14:textId="77777777" w:rsidTr="00243A01">
        <w:trPr>
          <w:trHeight w:val="57"/>
        </w:trPr>
        <w:tc>
          <w:tcPr>
            <w:tcW w:w="9334" w:type="dxa"/>
          </w:tcPr>
          <w:p w14:paraId="1B36D930" w14:textId="59C3DACE" w:rsidR="002A534C" w:rsidRPr="007D30A9" w:rsidRDefault="002A534C" w:rsidP="00E45FFB">
            <w:pPr>
              <w:pStyle w:val="CZClanek11"/>
              <w:numPr>
                <w:ilvl w:val="0"/>
                <w:numId w:val="13"/>
              </w:numPr>
              <w:ind w:left="1027"/>
              <w:rPr>
                <w:szCs w:val="22"/>
                <w:lang w:val="sk-SK"/>
              </w:rPr>
            </w:pPr>
            <w:r w:rsidRPr="007D30A9">
              <w:rPr>
                <w:szCs w:val="22"/>
                <w:lang w:val="sk-SK"/>
              </w:rPr>
              <w:t>povrchová úprava kovov;</w:t>
            </w:r>
          </w:p>
        </w:tc>
      </w:tr>
      <w:tr w:rsidR="002A534C" w:rsidRPr="003F1395" w14:paraId="150EFCEA" w14:textId="77777777" w:rsidTr="00243A01">
        <w:trPr>
          <w:trHeight w:val="57"/>
        </w:trPr>
        <w:tc>
          <w:tcPr>
            <w:tcW w:w="9334" w:type="dxa"/>
          </w:tcPr>
          <w:p w14:paraId="5542065C" w14:textId="777D21A0" w:rsidR="002A534C" w:rsidRPr="007D30A9" w:rsidRDefault="002A534C" w:rsidP="00E45FFB">
            <w:pPr>
              <w:pStyle w:val="CZClanek11"/>
              <w:numPr>
                <w:ilvl w:val="0"/>
                <w:numId w:val="13"/>
              </w:numPr>
              <w:ind w:left="1027"/>
              <w:rPr>
                <w:szCs w:val="22"/>
                <w:lang w:val="sk-SK"/>
              </w:rPr>
            </w:pPr>
            <w:r w:rsidRPr="007D30A9">
              <w:rPr>
                <w:szCs w:val="22"/>
                <w:lang w:val="sk-SK"/>
              </w:rPr>
              <w:t>oprava mechanických častí strojov a zariadení;</w:t>
            </w:r>
          </w:p>
        </w:tc>
      </w:tr>
      <w:tr w:rsidR="002A534C" w:rsidRPr="007D30A9" w14:paraId="0D8FC83C" w14:textId="77777777" w:rsidTr="00243A01">
        <w:trPr>
          <w:trHeight w:val="57"/>
        </w:trPr>
        <w:tc>
          <w:tcPr>
            <w:tcW w:w="9334" w:type="dxa"/>
          </w:tcPr>
          <w:p w14:paraId="0682DC96" w14:textId="0F8C0489" w:rsidR="002A534C" w:rsidRPr="007D30A9" w:rsidRDefault="002A534C" w:rsidP="00E45FFB">
            <w:pPr>
              <w:pStyle w:val="CZClanek11"/>
              <w:numPr>
                <w:ilvl w:val="0"/>
                <w:numId w:val="13"/>
              </w:numPr>
              <w:ind w:left="1027"/>
              <w:rPr>
                <w:szCs w:val="22"/>
                <w:lang w:val="sk-SK"/>
              </w:rPr>
            </w:pPr>
            <w:r w:rsidRPr="007D30A9">
              <w:rPr>
                <w:szCs w:val="22"/>
                <w:lang w:val="sk-SK"/>
              </w:rPr>
              <w:lastRenderedPageBreak/>
              <w:t>zváračské práce;</w:t>
            </w:r>
          </w:p>
        </w:tc>
      </w:tr>
      <w:tr w:rsidR="002A534C" w:rsidRPr="007D30A9" w14:paraId="48B8D085" w14:textId="77777777" w:rsidTr="00243A01">
        <w:trPr>
          <w:trHeight w:val="57"/>
        </w:trPr>
        <w:tc>
          <w:tcPr>
            <w:tcW w:w="9334" w:type="dxa"/>
          </w:tcPr>
          <w:p w14:paraId="60015560" w14:textId="0BC36D82" w:rsidR="002A534C" w:rsidRPr="007D30A9" w:rsidRDefault="002A534C" w:rsidP="00E45FFB">
            <w:pPr>
              <w:pStyle w:val="CZClanek11"/>
              <w:numPr>
                <w:ilvl w:val="0"/>
                <w:numId w:val="13"/>
              </w:numPr>
              <w:ind w:left="1027"/>
              <w:rPr>
                <w:szCs w:val="22"/>
                <w:lang w:val="sk-SK"/>
              </w:rPr>
            </w:pPr>
            <w:r w:rsidRPr="007D30A9">
              <w:rPr>
                <w:szCs w:val="22"/>
                <w:lang w:val="sk-SK"/>
              </w:rPr>
              <w:t>konštrukčné práce v oblasti strojárstva;</w:t>
            </w:r>
          </w:p>
        </w:tc>
      </w:tr>
      <w:tr w:rsidR="002A534C" w:rsidRPr="007D30A9" w14:paraId="7AF96BBF" w14:textId="77777777" w:rsidTr="00243A01">
        <w:trPr>
          <w:trHeight w:val="57"/>
        </w:trPr>
        <w:tc>
          <w:tcPr>
            <w:tcW w:w="9334" w:type="dxa"/>
          </w:tcPr>
          <w:p w14:paraId="75245F6C" w14:textId="49EDF2B1" w:rsidR="002A534C" w:rsidRPr="007D30A9" w:rsidRDefault="002A534C" w:rsidP="00E45FFB">
            <w:pPr>
              <w:pStyle w:val="CZClanek11"/>
              <w:numPr>
                <w:ilvl w:val="0"/>
                <w:numId w:val="13"/>
              </w:numPr>
              <w:ind w:left="1027"/>
              <w:rPr>
                <w:szCs w:val="22"/>
                <w:lang w:val="sk-SK"/>
              </w:rPr>
            </w:pPr>
            <w:r w:rsidRPr="007D30A9">
              <w:rPr>
                <w:szCs w:val="22"/>
                <w:lang w:val="sk-SK"/>
              </w:rPr>
              <w:t>výroba zdravotníckych pomôcok;</w:t>
            </w:r>
          </w:p>
        </w:tc>
      </w:tr>
      <w:tr w:rsidR="002A534C" w:rsidRPr="003F1395" w14:paraId="06005BE9" w14:textId="77777777" w:rsidTr="00243A01">
        <w:trPr>
          <w:trHeight w:val="57"/>
        </w:trPr>
        <w:tc>
          <w:tcPr>
            <w:tcW w:w="9334" w:type="dxa"/>
          </w:tcPr>
          <w:p w14:paraId="4DA777EB" w14:textId="6A822C37" w:rsidR="002A534C" w:rsidRPr="007D30A9" w:rsidRDefault="002A534C" w:rsidP="00E45FFB">
            <w:pPr>
              <w:pStyle w:val="CZClanek11"/>
              <w:numPr>
                <w:ilvl w:val="0"/>
                <w:numId w:val="13"/>
              </w:numPr>
              <w:ind w:left="1027"/>
              <w:rPr>
                <w:szCs w:val="22"/>
                <w:lang w:val="sk-SK"/>
              </w:rPr>
            </w:pPr>
            <w:r w:rsidRPr="007D30A9">
              <w:rPr>
                <w:szCs w:val="22"/>
                <w:lang w:val="sk-SK"/>
              </w:rPr>
              <w:t>výroba výrobkov z gumy a výrobkov z plastov;</w:t>
            </w:r>
          </w:p>
        </w:tc>
      </w:tr>
      <w:tr w:rsidR="002A534C" w:rsidRPr="007D30A9" w14:paraId="026A67D3" w14:textId="77777777" w:rsidTr="00243A01">
        <w:trPr>
          <w:trHeight w:val="57"/>
        </w:trPr>
        <w:tc>
          <w:tcPr>
            <w:tcW w:w="9334" w:type="dxa"/>
          </w:tcPr>
          <w:p w14:paraId="2515150F" w14:textId="6C49AAE4" w:rsidR="002A534C" w:rsidRPr="007D30A9" w:rsidRDefault="002A534C" w:rsidP="00E45FFB">
            <w:pPr>
              <w:pStyle w:val="CZClanek11"/>
              <w:numPr>
                <w:ilvl w:val="0"/>
                <w:numId w:val="13"/>
              </w:numPr>
              <w:ind w:left="1027"/>
              <w:rPr>
                <w:szCs w:val="22"/>
                <w:lang w:val="sk-SK"/>
              </w:rPr>
            </w:pPr>
            <w:r w:rsidRPr="007D30A9">
              <w:rPr>
                <w:szCs w:val="22"/>
                <w:lang w:val="sk-SK"/>
              </w:rPr>
              <w:t>textilná výroba;</w:t>
            </w:r>
          </w:p>
        </w:tc>
      </w:tr>
      <w:tr w:rsidR="002A534C" w:rsidRPr="003F1395" w14:paraId="0F1ECEF8" w14:textId="77777777" w:rsidTr="00243A01">
        <w:trPr>
          <w:trHeight w:val="57"/>
        </w:trPr>
        <w:tc>
          <w:tcPr>
            <w:tcW w:w="9334" w:type="dxa"/>
          </w:tcPr>
          <w:p w14:paraId="471DAD3E" w14:textId="489C55DB" w:rsidR="002A534C" w:rsidRPr="007D30A9" w:rsidRDefault="002A534C" w:rsidP="00E45FFB">
            <w:pPr>
              <w:pStyle w:val="CZClanek11"/>
              <w:numPr>
                <w:ilvl w:val="0"/>
                <w:numId w:val="13"/>
              </w:numPr>
              <w:ind w:left="1027"/>
              <w:rPr>
                <w:szCs w:val="22"/>
                <w:lang w:val="sk-SK"/>
              </w:rPr>
            </w:pPr>
            <w:r w:rsidRPr="007D30A9">
              <w:rPr>
                <w:szCs w:val="22"/>
                <w:lang w:val="sk-SK"/>
              </w:rPr>
              <w:t>výroba celulózy, papiera, lepenky a výrobkov z týchto materiálov.</w:t>
            </w:r>
          </w:p>
        </w:tc>
      </w:tr>
      <w:tr w:rsidR="002A534C" w:rsidRPr="007D30A9" w14:paraId="6D1B44FB" w14:textId="77777777" w:rsidTr="00243A01">
        <w:trPr>
          <w:trHeight w:val="57"/>
        </w:trPr>
        <w:tc>
          <w:tcPr>
            <w:tcW w:w="9334" w:type="dxa"/>
          </w:tcPr>
          <w:p w14:paraId="5A1B258E" w14:textId="77777777" w:rsidR="002A534C" w:rsidRPr="007D30A9" w:rsidRDefault="002A534C" w:rsidP="00152568">
            <w:pPr>
              <w:pStyle w:val="Nadpis1"/>
              <w:rPr>
                <w:szCs w:val="22"/>
                <w:lang w:val="sk-SK"/>
              </w:rPr>
            </w:pPr>
            <w:r w:rsidRPr="007D30A9">
              <w:rPr>
                <w:snapToGrid w:val="0"/>
                <w:szCs w:val="22"/>
                <w:lang w:val="sk-SK"/>
              </w:rPr>
              <w:t>Základné imanie</w:t>
            </w:r>
          </w:p>
        </w:tc>
      </w:tr>
      <w:tr w:rsidR="002A534C" w:rsidRPr="007D30A9" w14:paraId="14C1A0BE" w14:textId="77777777" w:rsidTr="00243A01">
        <w:trPr>
          <w:trHeight w:val="57"/>
        </w:trPr>
        <w:tc>
          <w:tcPr>
            <w:tcW w:w="9334" w:type="dxa"/>
          </w:tcPr>
          <w:p w14:paraId="4A324912" w14:textId="3A0A419E" w:rsidR="002A534C" w:rsidRPr="007D30A9" w:rsidRDefault="002A534C" w:rsidP="004D4B47">
            <w:pPr>
              <w:pStyle w:val="CZClanek11"/>
              <w:ind w:left="567"/>
              <w:rPr>
                <w:szCs w:val="22"/>
                <w:lang w:val="sk-SK"/>
              </w:rPr>
            </w:pPr>
            <w:r w:rsidRPr="007D30A9">
              <w:rPr>
                <w:szCs w:val="22"/>
                <w:lang w:val="sk-SK"/>
              </w:rPr>
              <w:t xml:space="preserve">Základné imanie Spoločnosti je </w:t>
            </w:r>
            <w:r w:rsidR="00D90426" w:rsidRPr="007D30A9">
              <w:rPr>
                <w:b/>
                <w:szCs w:val="22"/>
                <w:lang w:val="sk-SK"/>
              </w:rPr>
              <w:t>16.657.272</w:t>
            </w:r>
            <w:r w:rsidR="00D90426" w:rsidRPr="007D30A9" w:rsidDel="00833B89">
              <w:rPr>
                <w:szCs w:val="22"/>
                <w:lang w:val="sk-SK"/>
              </w:rPr>
              <w:t xml:space="preserve"> </w:t>
            </w:r>
            <w:r w:rsidR="00D90426" w:rsidRPr="007D30A9">
              <w:rPr>
                <w:szCs w:val="22"/>
                <w:lang w:val="sk-SK"/>
              </w:rPr>
              <w:t xml:space="preserve">(slovom: </w:t>
            </w:r>
            <w:r w:rsidR="00D90426" w:rsidRPr="007D30A9">
              <w:rPr>
                <w:bCs w:val="0"/>
                <w:szCs w:val="22"/>
                <w:lang w:val="sk-SK"/>
              </w:rPr>
              <w:t xml:space="preserve">šestnásť miliónov šesťstopäťdesiatsedemtisíc dvesto sedemdesiatdva </w:t>
            </w:r>
            <w:r w:rsidR="00D90426" w:rsidRPr="007D30A9">
              <w:rPr>
                <w:szCs w:val="22"/>
                <w:lang w:val="sk-SK"/>
              </w:rPr>
              <w:t>eur).</w:t>
            </w:r>
          </w:p>
        </w:tc>
      </w:tr>
      <w:tr w:rsidR="002A534C" w:rsidRPr="007D30A9" w14:paraId="1602516E" w14:textId="77777777" w:rsidTr="00243A01">
        <w:trPr>
          <w:trHeight w:val="57"/>
        </w:trPr>
        <w:tc>
          <w:tcPr>
            <w:tcW w:w="9334" w:type="dxa"/>
          </w:tcPr>
          <w:p w14:paraId="27EBA768" w14:textId="4C6C7228" w:rsidR="002A534C" w:rsidRPr="007D30A9" w:rsidRDefault="00F60D57" w:rsidP="00084DE9">
            <w:pPr>
              <w:pStyle w:val="CZClanek11"/>
              <w:ind w:left="567"/>
              <w:rPr>
                <w:szCs w:val="22"/>
                <w:lang w:val="sk-SK"/>
              </w:rPr>
            </w:pPr>
            <w:r w:rsidRPr="007D30A9">
              <w:rPr>
                <w:szCs w:val="22"/>
                <w:lang w:val="sk-SK"/>
              </w:rPr>
              <w:t xml:space="preserve">Základné imanie </w:t>
            </w:r>
            <w:r w:rsidR="001B749B" w:rsidRPr="007D30A9">
              <w:rPr>
                <w:szCs w:val="22"/>
                <w:lang w:val="sk-SK"/>
              </w:rPr>
              <w:t xml:space="preserve">pri založení Spoločnosti </w:t>
            </w:r>
            <w:r w:rsidR="00D13A21" w:rsidRPr="007D30A9">
              <w:rPr>
                <w:szCs w:val="22"/>
                <w:lang w:val="sk-SK"/>
              </w:rPr>
              <w:t xml:space="preserve">(ako spoločnosti s ručením obmedzeným) </w:t>
            </w:r>
            <w:r w:rsidR="001B749B" w:rsidRPr="007D30A9">
              <w:rPr>
                <w:szCs w:val="22"/>
                <w:lang w:val="sk-SK"/>
              </w:rPr>
              <w:t xml:space="preserve">bolo tvorené </w:t>
            </w:r>
            <w:r w:rsidR="0005751C" w:rsidRPr="007D30A9">
              <w:rPr>
                <w:szCs w:val="22"/>
                <w:lang w:val="sk-SK"/>
              </w:rPr>
              <w:t xml:space="preserve">peňažným </w:t>
            </w:r>
            <w:r w:rsidR="001B749B" w:rsidRPr="007D30A9">
              <w:rPr>
                <w:szCs w:val="22"/>
                <w:lang w:val="sk-SK"/>
              </w:rPr>
              <w:t xml:space="preserve">vkladom zakladateľa </w:t>
            </w:r>
            <w:r w:rsidR="008E548F" w:rsidRPr="007D30A9">
              <w:rPr>
                <w:szCs w:val="22"/>
                <w:lang w:val="sk-SK"/>
              </w:rPr>
              <w:t xml:space="preserve">pána </w:t>
            </w:r>
            <w:r w:rsidR="001B749B" w:rsidRPr="007D30A9">
              <w:rPr>
                <w:szCs w:val="22"/>
                <w:lang w:val="sk-SK"/>
              </w:rPr>
              <w:t>Artura Ge</w:t>
            </w:r>
            <w:r w:rsidR="007363F3" w:rsidRPr="007D30A9">
              <w:rPr>
                <w:szCs w:val="22"/>
                <w:lang w:val="sk-SK"/>
              </w:rPr>
              <w:t>v</w:t>
            </w:r>
            <w:r w:rsidR="001B749B" w:rsidRPr="007D30A9">
              <w:rPr>
                <w:szCs w:val="22"/>
                <w:lang w:val="sk-SK"/>
              </w:rPr>
              <w:t>orkyana</w:t>
            </w:r>
            <w:r w:rsidR="00C01289" w:rsidRPr="007D30A9">
              <w:rPr>
                <w:szCs w:val="22"/>
                <w:lang w:val="sk-SK"/>
              </w:rPr>
              <w:t xml:space="preserve"> vo výške 100.000 SKK</w:t>
            </w:r>
            <w:r w:rsidR="00653D6D" w:rsidRPr="007D30A9">
              <w:rPr>
                <w:szCs w:val="22"/>
                <w:lang w:val="sk-SK"/>
              </w:rPr>
              <w:t xml:space="preserve"> (slovom: jeden stotisíc slovenských korún)</w:t>
            </w:r>
            <w:r w:rsidR="00C01289" w:rsidRPr="007D30A9">
              <w:rPr>
                <w:szCs w:val="22"/>
                <w:lang w:val="sk-SK"/>
              </w:rPr>
              <w:t>, ktorý bol splatený v plnej výške (100 %) pred zápisom Spoločnosti do obchodného registra.</w:t>
            </w:r>
          </w:p>
        </w:tc>
      </w:tr>
      <w:tr w:rsidR="002A534C" w:rsidRPr="007D30A9" w14:paraId="11A8FF0C" w14:textId="77777777" w:rsidTr="00243A01">
        <w:trPr>
          <w:trHeight w:val="57"/>
        </w:trPr>
        <w:tc>
          <w:tcPr>
            <w:tcW w:w="9334" w:type="dxa"/>
          </w:tcPr>
          <w:p w14:paraId="63406406" w14:textId="77777777" w:rsidR="002A534C" w:rsidRPr="007D30A9" w:rsidRDefault="002A534C" w:rsidP="00D70DBA">
            <w:pPr>
              <w:pStyle w:val="Nadpis1"/>
              <w:rPr>
                <w:szCs w:val="22"/>
                <w:lang w:val="sk-SK"/>
              </w:rPr>
            </w:pPr>
            <w:r w:rsidRPr="007D30A9">
              <w:rPr>
                <w:snapToGrid w:val="0"/>
                <w:szCs w:val="22"/>
                <w:lang w:val="sk-SK"/>
              </w:rPr>
              <w:t>Splácanie emisného kurzu akcií a dôsledky porušenia povinnosti splatiť včas upísané akcie</w:t>
            </w:r>
          </w:p>
        </w:tc>
      </w:tr>
      <w:tr w:rsidR="002A534C" w:rsidRPr="00DA4AAE" w14:paraId="447ED821" w14:textId="77777777" w:rsidTr="00243A01">
        <w:trPr>
          <w:trHeight w:val="57"/>
        </w:trPr>
        <w:tc>
          <w:tcPr>
            <w:tcW w:w="9334" w:type="dxa"/>
          </w:tcPr>
          <w:p w14:paraId="1B4D19C5" w14:textId="341C38E6" w:rsidR="002A534C" w:rsidRPr="007D30A9" w:rsidRDefault="002A534C" w:rsidP="0041031F">
            <w:pPr>
              <w:pStyle w:val="CZClanek11"/>
              <w:ind w:left="567"/>
              <w:rPr>
                <w:szCs w:val="22"/>
                <w:lang w:val="sk-SK"/>
              </w:rPr>
            </w:pPr>
            <w:bookmarkStart w:id="0" w:name="_Ref53086166"/>
            <w:r w:rsidRPr="007D30A9">
              <w:rPr>
                <w:szCs w:val="22"/>
                <w:lang w:val="sk-SK"/>
              </w:rPr>
              <w:t>Akcionár je povinný splatiť 100 % emisného kurzu akcií, ktoré upísal, v</w:t>
            </w:r>
            <w:r w:rsidR="002330C0" w:rsidRPr="007D30A9">
              <w:rPr>
                <w:szCs w:val="22"/>
                <w:lang w:val="sk-SK"/>
              </w:rPr>
              <w:t> </w:t>
            </w:r>
            <w:r w:rsidRPr="007D30A9">
              <w:rPr>
                <w:szCs w:val="22"/>
                <w:lang w:val="sk-SK"/>
              </w:rPr>
              <w:t>lehote</w:t>
            </w:r>
            <w:r w:rsidR="002330C0" w:rsidRPr="007D30A9">
              <w:rPr>
                <w:szCs w:val="22"/>
                <w:lang w:val="sk-SK"/>
              </w:rPr>
              <w:t>, ktorú určí valné zhromaždenie,</w:t>
            </w:r>
            <w:r w:rsidRPr="007D30A9">
              <w:rPr>
                <w:szCs w:val="22"/>
                <w:lang w:val="sk-SK"/>
              </w:rPr>
              <w:t xml:space="preserve"> najneskôr </w:t>
            </w:r>
            <w:r w:rsidR="002330C0" w:rsidRPr="007D30A9">
              <w:rPr>
                <w:szCs w:val="22"/>
                <w:lang w:val="sk-SK"/>
              </w:rPr>
              <w:t xml:space="preserve">však </w:t>
            </w:r>
            <w:r w:rsidRPr="007D30A9">
              <w:rPr>
                <w:szCs w:val="22"/>
                <w:lang w:val="sk-SK"/>
              </w:rPr>
              <w:t>do tridsiatich (30) dní odo dňa, kedy akcie upísal.</w:t>
            </w:r>
            <w:bookmarkEnd w:id="0"/>
            <w:r w:rsidRPr="007D30A9">
              <w:rPr>
                <w:szCs w:val="22"/>
                <w:lang w:val="sk-SK"/>
              </w:rPr>
              <w:t xml:space="preserve"> </w:t>
            </w:r>
            <w:r w:rsidR="009F5A56" w:rsidRPr="007D30A9">
              <w:rPr>
                <w:szCs w:val="22"/>
                <w:lang w:val="sk-SK"/>
              </w:rPr>
              <w:t>Akcionára nemožno zbaviť záväzku splatiť emisný kurz akcií, ktoré upísal. Akcionár nemôže jednostranným právnym úkonom započítať svoju pohľadávku voči Spoločnosti proti pohľadávke Spoločnosti voči akcionárovi na splatenie emisného kurzu akcií, ktoré upísal.</w:t>
            </w:r>
            <w:r w:rsidR="00D90D84" w:rsidRPr="007D30A9">
              <w:rPr>
                <w:szCs w:val="22"/>
                <w:lang w:val="sk-SK"/>
              </w:rPr>
              <w:t xml:space="preserve"> Emisné kurzy akcií </w:t>
            </w:r>
            <w:r w:rsidR="00DF5AF4" w:rsidRPr="007D30A9">
              <w:rPr>
                <w:szCs w:val="22"/>
                <w:lang w:val="sk-SK"/>
              </w:rPr>
              <w:t xml:space="preserve">Spoločnosti </w:t>
            </w:r>
            <w:r w:rsidR="00D90D84" w:rsidRPr="007D30A9">
              <w:rPr>
                <w:szCs w:val="22"/>
                <w:lang w:val="sk-SK"/>
              </w:rPr>
              <w:t xml:space="preserve">boli splatené </w:t>
            </w:r>
            <w:r w:rsidR="00DF5AF4" w:rsidRPr="007D30A9">
              <w:rPr>
                <w:szCs w:val="22"/>
                <w:lang w:val="sk-SK"/>
              </w:rPr>
              <w:t>výlučne peňažnými vkladmi akcionárov Spoločnosti.</w:t>
            </w:r>
          </w:p>
        </w:tc>
      </w:tr>
      <w:tr w:rsidR="002A534C" w:rsidRPr="00DA4AAE" w14:paraId="316F9F8D" w14:textId="77777777" w:rsidTr="00243A01">
        <w:trPr>
          <w:trHeight w:val="57"/>
        </w:trPr>
        <w:tc>
          <w:tcPr>
            <w:tcW w:w="9334" w:type="dxa"/>
          </w:tcPr>
          <w:p w14:paraId="77087C74" w14:textId="6BABD8DB" w:rsidR="002A534C" w:rsidRPr="007D30A9" w:rsidRDefault="002A534C" w:rsidP="0041031F">
            <w:pPr>
              <w:pStyle w:val="CZClanek11"/>
              <w:ind w:left="567"/>
              <w:rPr>
                <w:szCs w:val="22"/>
                <w:lang w:val="sk-SK"/>
              </w:rPr>
            </w:pPr>
            <w:r w:rsidRPr="007D30A9">
              <w:rPr>
                <w:szCs w:val="22"/>
                <w:lang w:val="sk-SK"/>
              </w:rPr>
              <w:t xml:space="preserve">Pri porušení povinnosti splatiť emisný kurz akcií alebo jeho časť podľa článku </w:t>
            </w:r>
            <w:r w:rsidRPr="007D30A9">
              <w:rPr>
                <w:szCs w:val="22"/>
                <w:lang w:val="sk-SK"/>
              </w:rPr>
              <w:fldChar w:fldCharType="begin"/>
            </w:r>
            <w:r w:rsidRPr="007D30A9">
              <w:rPr>
                <w:szCs w:val="22"/>
                <w:lang w:val="sk-SK"/>
              </w:rPr>
              <w:instrText xml:space="preserve"> REF _Ref53086166 \r \h  \* MERGEFORMAT </w:instrText>
            </w:r>
            <w:r w:rsidRPr="007D30A9">
              <w:rPr>
                <w:szCs w:val="22"/>
                <w:lang w:val="sk-SK"/>
              </w:rPr>
            </w:r>
            <w:r w:rsidRPr="007D30A9">
              <w:rPr>
                <w:szCs w:val="22"/>
                <w:lang w:val="sk-SK"/>
              </w:rPr>
              <w:fldChar w:fldCharType="separate"/>
            </w:r>
            <w:r w:rsidRPr="007D30A9">
              <w:rPr>
                <w:szCs w:val="22"/>
                <w:lang w:val="sk-SK"/>
              </w:rPr>
              <w:t>4.1</w:t>
            </w:r>
            <w:r w:rsidRPr="007D30A9">
              <w:rPr>
                <w:szCs w:val="22"/>
                <w:lang w:val="sk-SK"/>
              </w:rPr>
              <w:fldChar w:fldCharType="end"/>
            </w:r>
            <w:r w:rsidRPr="007D30A9">
              <w:rPr>
                <w:szCs w:val="22"/>
                <w:lang w:val="sk-SK"/>
              </w:rPr>
              <w:t xml:space="preserve"> týchto stanov Spoločnosti, je akcionár povinný zaplatiť úroky z omeškania zo sumy, s platením ktorej je akcionár v omeškaní, a to vo výške 20 % ročne. </w:t>
            </w:r>
          </w:p>
        </w:tc>
      </w:tr>
      <w:tr w:rsidR="002A534C" w:rsidRPr="00DA4AAE" w14:paraId="7467FF17" w14:textId="77777777" w:rsidTr="00243A01">
        <w:trPr>
          <w:trHeight w:val="57"/>
        </w:trPr>
        <w:tc>
          <w:tcPr>
            <w:tcW w:w="9334" w:type="dxa"/>
          </w:tcPr>
          <w:p w14:paraId="2248A184" w14:textId="0DA6D471" w:rsidR="002A534C" w:rsidRPr="007D30A9" w:rsidRDefault="002A534C" w:rsidP="0041031F">
            <w:pPr>
              <w:pStyle w:val="CZClanek11"/>
              <w:ind w:left="567"/>
              <w:rPr>
                <w:szCs w:val="22"/>
                <w:lang w:val="sk-SK"/>
              </w:rPr>
            </w:pPr>
            <w:bookmarkStart w:id="1" w:name="_Ref53086399"/>
            <w:r w:rsidRPr="007D30A9">
              <w:rPr>
                <w:szCs w:val="22"/>
                <w:lang w:val="sk-SK"/>
              </w:rPr>
              <w:t xml:space="preserve">Ak je akcionár v omeškaní so splácaním emisného kurzu akcií alebo jeho časti, predstavenstvo Spoločnosti akcionára písomnou formou vyzve, aby svoju povinnosť splnil v lehote šesťdesiat (60) dní odo dňa doručenia výzvy predstavenstva Spoločnosti akcionárovi. Výzva predstavenstva Spoločnosti obsahuje aj upozornenie na vylúčenie akcionára podľa článku </w:t>
            </w:r>
            <w:r w:rsidRPr="007D30A9">
              <w:rPr>
                <w:szCs w:val="22"/>
                <w:lang w:val="sk-SK"/>
              </w:rPr>
              <w:fldChar w:fldCharType="begin"/>
            </w:r>
            <w:r w:rsidRPr="007D30A9">
              <w:rPr>
                <w:szCs w:val="22"/>
                <w:lang w:val="sk-SK"/>
              </w:rPr>
              <w:instrText xml:space="preserve"> REF _Ref53086373 \r \h  \* MERGEFORMAT </w:instrText>
            </w:r>
            <w:r w:rsidRPr="007D30A9">
              <w:rPr>
                <w:szCs w:val="22"/>
                <w:lang w:val="sk-SK"/>
              </w:rPr>
            </w:r>
            <w:r w:rsidRPr="007D30A9">
              <w:rPr>
                <w:szCs w:val="22"/>
                <w:lang w:val="sk-SK"/>
              </w:rPr>
              <w:fldChar w:fldCharType="separate"/>
            </w:r>
            <w:r w:rsidR="00823681" w:rsidRPr="007D30A9">
              <w:rPr>
                <w:szCs w:val="22"/>
                <w:lang w:val="sk-SK"/>
              </w:rPr>
              <w:t>4.4</w:t>
            </w:r>
            <w:r w:rsidRPr="007D30A9">
              <w:rPr>
                <w:szCs w:val="22"/>
                <w:lang w:val="sk-SK"/>
              </w:rPr>
              <w:fldChar w:fldCharType="end"/>
            </w:r>
            <w:r w:rsidRPr="007D30A9">
              <w:rPr>
                <w:szCs w:val="22"/>
                <w:lang w:val="sk-SK"/>
              </w:rPr>
              <w:t xml:space="preserve"> stanov Spoločnosti.</w:t>
            </w:r>
            <w:bookmarkEnd w:id="1"/>
          </w:p>
        </w:tc>
      </w:tr>
      <w:tr w:rsidR="002A534C" w:rsidRPr="00DA4AAE" w14:paraId="04F8F656" w14:textId="77777777" w:rsidTr="00243A01">
        <w:trPr>
          <w:trHeight w:val="57"/>
        </w:trPr>
        <w:tc>
          <w:tcPr>
            <w:tcW w:w="9334" w:type="dxa"/>
          </w:tcPr>
          <w:p w14:paraId="54B214A8" w14:textId="3A12B6AC" w:rsidR="002A534C" w:rsidRPr="007D30A9" w:rsidRDefault="002A534C" w:rsidP="0041031F">
            <w:pPr>
              <w:pStyle w:val="CZClanek11"/>
              <w:ind w:left="567"/>
              <w:rPr>
                <w:szCs w:val="22"/>
                <w:lang w:val="sk-SK"/>
              </w:rPr>
            </w:pPr>
            <w:bookmarkStart w:id="2" w:name="_Ref53086373"/>
            <w:r w:rsidRPr="007D30A9">
              <w:rPr>
                <w:szCs w:val="22"/>
                <w:lang w:val="sk-SK"/>
              </w:rPr>
              <w:t xml:space="preserve">Po márnom uplynutí lehoty uvedenej v článku </w:t>
            </w:r>
            <w:r w:rsidRPr="007D30A9">
              <w:rPr>
                <w:szCs w:val="22"/>
                <w:lang w:val="sk-SK"/>
              </w:rPr>
              <w:fldChar w:fldCharType="begin"/>
            </w:r>
            <w:r w:rsidRPr="007D30A9">
              <w:rPr>
                <w:szCs w:val="22"/>
                <w:lang w:val="sk-SK"/>
              </w:rPr>
              <w:instrText xml:space="preserve"> REF _Ref53086399 \r \h  \* MERGEFORMAT </w:instrText>
            </w:r>
            <w:r w:rsidRPr="007D30A9">
              <w:rPr>
                <w:szCs w:val="22"/>
                <w:lang w:val="sk-SK"/>
              </w:rPr>
            </w:r>
            <w:r w:rsidRPr="007D30A9">
              <w:rPr>
                <w:szCs w:val="22"/>
                <w:lang w:val="sk-SK"/>
              </w:rPr>
              <w:fldChar w:fldCharType="separate"/>
            </w:r>
            <w:r w:rsidR="00823681" w:rsidRPr="007D30A9">
              <w:rPr>
                <w:szCs w:val="22"/>
                <w:lang w:val="sk-SK"/>
              </w:rPr>
              <w:t>4.3</w:t>
            </w:r>
            <w:r w:rsidRPr="007D30A9">
              <w:rPr>
                <w:szCs w:val="22"/>
                <w:lang w:val="sk-SK"/>
              </w:rPr>
              <w:fldChar w:fldCharType="end"/>
            </w:r>
            <w:r w:rsidRPr="007D30A9">
              <w:rPr>
                <w:szCs w:val="22"/>
                <w:lang w:val="sk-SK"/>
              </w:rPr>
              <w:t>, Spoločnosť vylúči akcionára zo Spoločnosti. O vylúčení akcionára zo Spoločnosti rozhoduje predstavenstvo. Rozhodnutie o vylúčení akcionára zo Spoločnosti predstavenstvo doručí akcionárovi a uloží do zbierky listín obchodného registra. Doručením rozhodnutia o vylúčení akcionára zo Spoločnosti prechádzajú akcie vylúčeného akcionára na Spoločnosť.</w:t>
            </w:r>
            <w:bookmarkEnd w:id="2"/>
          </w:p>
        </w:tc>
      </w:tr>
      <w:tr w:rsidR="002A534C" w:rsidRPr="00DA4AAE" w14:paraId="2616A2E3" w14:textId="77777777" w:rsidTr="00243A01">
        <w:trPr>
          <w:trHeight w:val="57"/>
        </w:trPr>
        <w:tc>
          <w:tcPr>
            <w:tcW w:w="9334" w:type="dxa"/>
          </w:tcPr>
          <w:p w14:paraId="5E0F06D9" w14:textId="6C165D82" w:rsidR="002A534C" w:rsidRPr="007D30A9" w:rsidRDefault="002A534C" w:rsidP="0041031F">
            <w:pPr>
              <w:pStyle w:val="CZClanek11"/>
              <w:ind w:left="567"/>
              <w:rPr>
                <w:szCs w:val="22"/>
                <w:lang w:val="sk-SK"/>
              </w:rPr>
            </w:pPr>
            <w:r w:rsidRPr="007D30A9">
              <w:rPr>
                <w:szCs w:val="22"/>
                <w:lang w:val="sk-SK"/>
              </w:rPr>
              <w:t>Po prevode akcií vylúčeného akcionára alebo znížení základného imania o akcie vylúčeného akcionára podľa § 161b Obchodného zákonníka, Spoločnosť vyplatí vylúčenému akcionárovi peňažnú sumu vo výške akcionárom splatenej časti emisného kurzu akcií zníženú o náklady, ktoré Spoločnosti vznikli z dôvodu porušenia povinnosti vylúčeným akcionárom. Ak Spoločnosť zníži základné imanie o akcie vylúčeného akcionára, vyplatí vylúčenému akcionárovi peňažnú sumu vo výške ním splatenej časti emisného kurzu zníženú o náklady, ktoré Spoločnosti vznikli z porušenia povinnosti vylúčeným akcionárom a o podiel na strate Spoločnosti.</w:t>
            </w:r>
          </w:p>
        </w:tc>
      </w:tr>
      <w:tr w:rsidR="002A534C" w:rsidRPr="007D30A9" w14:paraId="6C601EE4" w14:textId="77777777" w:rsidTr="00243A01">
        <w:trPr>
          <w:trHeight w:val="57"/>
        </w:trPr>
        <w:tc>
          <w:tcPr>
            <w:tcW w:w="9334" w:type="dxa"/>
          </w:tcPr>
          <w:p w14:paraId="4D739444" w14:textId="77777777" w:rsidR="002A534C" w:rsidRPr="007D30A9" w:rsidRDefault="002A534C" w:rsidP="006510C5">
            <w:pPr>
              <w:pStyle w:val="Nadpis1"/>
              <w:rPr>
                <w:szCs w:val="22"/>
                <w:lang w:val="sk-SK"/>
              </w:rPr>
            </w:pPr>
            <w:r w:rsidRPr="007D30A9">
              <w:rPr>
                <w:szCs w:val="22"/>
                <w:lang w:val="sk-SK"/>
              </w:rPr>
              <w:lastRenderedPageBreak/>
              <w:t>akcie</w:t>
            </w:r>
          </w:p>
        </w:tc>
      </w:tr>
      <w:tr w:rsidR="002A534C" w:rsidRPr="007D30A9" w14:paraId="193CEC63" w14:textId="77777777" w:rsidTr="00243A01">
        <w:trPr>
          <w:trHeight w:val="57"/>
        </w:trPr>
        <w:tc>
          <w:tcPr>
            <w:tcW w:w="9334" w:type="dxa"/>
          </w:tcPr>
          <w:p w14:paraId="3E8E01BF" w14:textId="77777777" w:rsidR="002A534C" w:rsidRPr="007D30A9" w:rsidRDefault="002A534C" w:rsidP="0041031F">
            <w:pPr>
              <w:pStyle w:val="CZClanek11"/>
              <w:ind w:left="567"/>
              <w:rPr>
                <w:szCs w:val="22"/>
                <w:lang w:val="sk-SK"/>
              </w:rPr>
            </w:pPr>
            <w:r w:rsidRPr="007D30A9">
              <w:rPr>
                <w:szCs w:val="22"/>
                <w:lang w:val="sk-SK"/>
              </w:rPr>
              <w:t>Základné imanie Spoločnosti je rozvrhnuté na jednotlivé akcie takto:</w:t>
            </w:r>
          </w:p>
          <w:p w14:paraId="68E5CC09" w14:textId="2DCDEC6A" w:rsidR="002A534C" w:rsidRPr="007D30A9" w:rsidRDefault="002A534C" w:rsidP="00866882">
            <w:pPr>
              <w:pStyle w:val="CZClanek11"/>
              <w:numPr>
                <w:ilvl w:val="0"/>
                <w:numId w:val="0"/>
              </w:numPr>
              <w:ind w:firstLine="567"/>
              <w:jc w:val="left"/>
              <w:rPr>
                <w:szCs w:val="22"/>
                <w:lang w:val="sk-SK"/>
              </w:rPr>
            </w:pPr>
            <w:r w:rsidRPr="007D30A9">
              <w:rPr>
                <w:szCs w:val="22"/>
                <w:lang w:val="sk-SK"/>
              </w:rPr>
              <w:t xml:space="preserve">počet akcií: </w:t>
            </w:r>
            <w:r w:rsidR="00D90426" w:rsidRPr="007D30A9">
              <w:rPr>
                <w:b/>
                <w:szCs w:val="22"/>
                <w:lang w:val="sk-SK"/>
              </w:rPr>
              <w:t xml:space="preserve">16.657.272 </w:t>
            </w:r>
            <w:r w:rsidRPr="007D30A9">
              <w:rPr>
                <w:b/>
                <w:szCs w:val="22"/>
                <w:lang w:val="sk-SK"/>
              </w:rPr>
              <w:t>ks</w:t>
            </w:r>
          </w:p>
          <w:p w14:paraId="52D15254" w14:textId="27D2A1E8" w:rsidR="002A534C" w:rsidRPr="007D30A9" w:rsidRDefault="002A534C" w:rsidP="00866882">
            <w:pPr>
              <w:pStyle w:val="CZClanek11"/>
              <w:numPr>
                <w:ilvl w:val="0"/>
                <w:numId w:val="0"/>
              </w:numPr>
              <w:ind w:firstLine="567"/>
              <w:jc w:val="left"/>
              <w:rPr>
                <w:szCs w:val="22"/>
                <w:lang w:val="sk-SK"/>
              </w:rPr>
            </w:pPr>
            <w:r w:rsidRPr="007D30A9">
              <w:rPr>
                <w:szCs w:val="22"/>
                <w:lang w:val="sk-SK"/>
              </w:rPr>
              <w:t xml:space="preserve">menovitá hodnota akcie: </w:t>
            </w:r>
            <w:r w:rsidR="0096225E" w:rsidRPr="007D30A9">
              <w:rPr>
                <w:b/>
                <w:szCs w:val="22"/>
                <w:lang w:val="sk-SK"/>
              </w:rPr>
              <w:t xml:space="preserve">1 </w:t>
            </w:r>
            <w:r w:rsidRPr="007D30A9">
              <w:rPr>
                <w:b/>
                <w:szCs w:val="22"/>
                <w:lang w:val="sk-SK"/>
              </w:rPr>
              <w:t>EUR</w:t>
            </w:r>
          </w:p>
          <w:p w14:paraId="43505148" w14:textId="4DCDAAEF" w:rsidR="002A534C" w:rsidRPr="007D30A9" w:rsidRDefault="002A534C" w:rsidP="00866882">
            <w:pPr>
              <w:pStyle w:val="CZClanek11"/>
              <w:numPr>
                <w:ilvl w:val="0"/>
                <w:numId w:val="0"/>
              </w:numPr>
              <w:ind w:firstLine="567"/>
              <w:jc w:val="left"/>
              <w:rPr>
                <w:szCs w:val="22"/>
                <w:lang w:val="sk-SK"/>
              </w:rPr>
            </w:pPr>
            <w:r w:rsidRPr="007D30A9">
              <w:rPr>
                <w:szCs w:val="22"/>
                <w:lang w:val="sk-SK"/>
              </w:rPr>
              <w:t xml:space="preserve">forma akcií: </w:t>
            </w:r>
            <w:r w:rsidRPr="007D30A9">
              <w:rPr>
                <w:b/>
                <w:szCs w:val="22"/>
                <w:lang w:val="sk-SK"/>
              </w:rPr>
              <w:t>na</w:t>
            </w:r>
            <w:r w:rsidR="001269AE">
              <w:rPr>
                <w:b/>
                <w:szCs w:val="22"/>
                <w:lang w:val="sk-SK"/>
              </w:rPr>
              <w:t xml:space="preserve"> doručiteľa</w:t>
            </w:r>
          </w:p>
          <w:p w14:paraId="7B4B1F27" w14:textId="2436CE51" w:rsidR="002A534C" w:rsidRPr="007D30A9" w:rsidRDefault="002A534C" w:rsidP="00866882">
            <w:pPr>
              <w:pStyle w:val="CZClanek11"/>
              <w:numPr>
                <w:ilvl w:val="0"/>
                <w:numId w:val="0"/>
              </w:numPr>
              <w:ind w:firstLine="567"/>
              <w:jc w:val="left"/>
              <w:rPr>
                <w:szCs w:val="22"/>
                <w:lang w:val="sk-SK"/>
              </w:rPr>
            </w:pPr>
            <w:r w:rsidRPr="007D30A9">
              <w:rPr>
                <w:szCs w:val="22"/>
                <w:lang w:val="sk-SK"/>
              </w:rPr>
              <w:t xml:space="preserve">podoba akcií: </w:t>
            </w:r>
            <w:r w:rsidRPr="007D30A9">
              <w:rPr>
                <w:b/>
                <w:szCs w:val="22"/>
                <w:lang w:val="sk-SK"/>
              </w:rPr>
              <w:t>zaknihované</w:t>
            </w:r>
          </w:p>
          <w:p w14:paraId="0BF71FDF" w14:textId="1770F9A0" w:rsidR="002A534C" w:rsidRPr="007D30A9" w:rsidRDefault="002A534C" w:rsidP="00866882">
            <w:pPr>
              <w:pStyle w:val="CZClanek11"/>
              <w:numPr>
                <w:ilvl w:val="0"/>
                <w:numId w:val="0"/>
              </w:numPr>
              <w:ind w:firstLine="567"/>
              <w:jc w:val="left"/>
              <w:rPr>
                <w:b/>
                <w:szCs w:val="22"/>
                <w:lang w:val="sk-SK"/>
              </w:rPr>
            </w:pPr>
            <w:r w:rsidRPr="007D30A9">
              <w:rPr>
                <w:szCs w:val="22"/>
                <w:lang w:val="sk-SK"/>
              </w:rPr>
              <w:t xml:space="preserve">druh akcii: </w:t>
            </w:r>
            <w:r w:rsidRPr="007D30A9">
              <w:rPr>
                <w:b/>
                <w:szCs w:val="22"/>
                <w:lang w:val="sk-SK"/>
              </w:rPr>
              <w:t>kmeňové</w:t>
            </w:r>
          </w:p>
          <w:p w14:paraId="228E5580" w14:textId="77777777" w:rsidR="002A534C" w:rsidRPr="007D30A9" w:rsidRDefault="002A534C" w:rsidP="00866882">
            <w:pPr>
              <w:pStyle w:val="CZClanek11"/>
              <w:numPr>
                <w:ilvl w:val="0"/>
                <w:numId w:val="0"/>
              </w:numPr>
              <w:ind w:firstLine="567"/>
              <w:rPr>
                <w:szCs w:val="22"/>
                <w:lang w:val="sk-SK"/>
              </w:rPr>
            </w:pPr>
            <w:r w:rsidRPr="007D30A9">
              <w:rPr>
                <w:szCs w:val="22"/>
                <w:lang w:val="sk-SK"/>
              </w:rPr>
              <w:t>(„</w:t>
            </w:r>
            <w:r w:rsidRPr="007D30A9">
              <w:rPr>
                <w:b/>
                <w:szCs w:val="22"/>
                <w:lang w:val="sk-SK"/>
              </w:rPr>
              <w:t>Akcie</w:t>
            </w:r>
            <w:r w:rsidRPr="007D30A9">
              <w:rPr>
                <w:szCs w:val="22"/>
                <w:lang w:val="sk-SK"/>
              </w:rPr>
              <w:t>“).</w:t>
            </w:r>
          </w:p>
        </w:tc>
      </w:tr>
      <w:tr w:rsidR="002A534C" w:rsidRPr="007D30A9" w14:paraId="79F0DDF1" w14:textId="77777777" w:rsidTr="00243A01">
        <w:trPr>
          <w:trHeight w:val="57"/>
        </w:trPr>
        <w:tc>
          <w:tcPr>
            <w:tcW w:w="9334" w:type="dxa"/>
          </w:tcPr>
          <w:p w14:paraId="2864EA68" w14:textId="74AB3491" w:rsidR="002A534C" w:rsidRPr="007D30A9" w:rsidRDefault="002A534C" w:rsidP="00065F91">
            <w:pPr>
              <w:pStyle w:val="Nadpis1"/>
              <w:rPr>
                <w:szCs w:val="22"/>
                <w:lang w:val="sk-SK"/>
              </w:rPr>
            </w:pPr>
            <w:r w:rsidRPr="007D30A9">
              <w:rPr>
                <w:szCs w:val="22"/>
                <w:lang w:val="sk-SK"/>
              </w:rPr>
              <w:t>Práva a</w:t>
            </w:r>
            <w:r w:rsidR="00025647" w:rsidRPr="007D30A9">
              <w:rPr>
                <w:szCs w:val="22"/>
                <w:lang w:val="sk-SK"/>
              </w:rPr>
              <w:t> </w:t>
            </w:r>
            <w:r w:rsidRPr="007D30A9">
              <w:rPr>
                <w:szCs w:val="22"/>
                <w:lang w:val="sk-SK"/>
              </w:rPr>
              <w:t>povinnosti akcionárov</w:t>
            </w:r>
          </w:p>
        </w:tc>
      </w:tr>
      <w:tr w:rsidR="002A534C" w:rsidRPr="007D30A9" w14:paraId="1E2E2AAB" w14:textId="77777777" w:rsidTr="00243A01">
        <w:trPr>
          <w:trHeight w:val="57"/>
        </w:trPr>
        <w:tc>
          <w:tcPr>
            <w:tcW w:w="9334" w:type="dxa"/>
          </w:tcPr>
          <w:p w14:paraId="287F5572" w14:textId="3AFBF137" w:rsidR="002A534C" w:rsidRPr="007D30A9" w:rsidRDefault="002A534C" w:rsidP="00CF7745">
            <w:pPr>
              <w:pStyle w:val="CZClanek11"/>
              <w:ind w:left="567"/>
              <w:rPr>
                <w:szCs w:val="22"/>
                <w:lang w:val="sk-SK"/>
              </w:rPr>
            </w:pPr>
            <w:r w:rsidRPr="007D30A9">
              <w:rPr>
                <w:szCs w:val="22"/>
                <w:lang w:val="sk-SK"/>
              </w:rPr>
              <w:t>Práva a</w:t>
            </w:r>
            <w:r w:rsidR="00025647" w:rsidRPr="007D30A9">
              <w:rPr>
                <w:szCs w:val="22"/>
                <w:lang w:val="sk-SK"/>
              </w:rPr>
              <w:t> </w:t>
            </w:r>
            <w:r w:rsidRPr="007D30A9">
              <w:rPr>
                <w:szCs w:val="22"/>
                <w:lang w:val="sk-SK"/>
              </w:rPr>
              <w:t>povinnosti akcionárov Spoločnosti sa riadia platnými právnymi predpismi Slovenskej republiky a</w:t>
            </w:r>
            <w:r w:rsidR="00025647" w:rsidRPr="007D30A9">
              <w:rPr>
                <w:szCs w:val="22"/>
                <w:lang w:val="sk-SK"/>
              </w:rPr>
              <w:t> </w:t>
            </w:r>
            <w:r w:rsidRPr="007D30A9">
              <w:rPr>
                <w:szCs w:val="22"/>
                <w:lang w:val="sk-SK"/>
              </w:rPr>
              <w:t>týmito stanovami</w:t>
            </w:r>
            <w:r w:rsidRPr="007D30A9">
              <w:rPr>
                <w:bCs w:val="0"/>
                <w:iCs w:val="0"/>
                <w:szCs w:val="22"/>
                <w:lang w:val="sk-SK"/>
              </w:rPr>
              <w:t>. Akcionárom Spoločnosti môže byť právnická osoba alebo fyzická osoba.</w:t>
            </w:r>
          </w:p>
        </w:tc>
      </w:tr>
      <w:tr w:rsidR="002A534C" w:rsidRPr="007D30A9" w14:paraId="6EAB724A" w14:textId="77777777" w:rsidTr="00243A01">
        <w:trPr>
          <w:trHeight w:val="57"/>
        </w:trPr>
        <w:tc>
          <w:tcPr>
            <w:tcW w:w="9334" w:type="dxa"/>
          </w:tcPr>
          <w:p w14:paraId="6C27A687" w14:textId="2FA7245F" w:rsidR="002A534C" w:rsidRPr="007D30A9" w:rsidRDefault="002A534C" w:rsidP="0041031F">
            <w:pPr>
              <w:pStyle w:val="CZClanek11"/>
              <w:ind w:left="567"/>
              <w:rPr>
                <w:szCs w:val="22"/>
                <w:lang w:val="sk-SK"/>
              </w:rPr>
            </w:pPr>
            <w:r w:rsidRPr="007D30A9">
              <w:rPr>
                <w:szCs w:val="22"/>
                <w:lang w:val="sk-SK"/>
              </w:rPr>
              <w:t>Akcionár nesmie vykonávať práva akcionára na ujmu práv a</w:t>
            </w:r>
            <w:r w:rsidR="00025647" w:rsidRPr="007D30A9">
              <w:rPr>
                <w:szCs w:val="22"/>
                <w:lang w:val="sk-SK"/>
              </w:rPr>
              <w:t> </w:t>
            </w:r>
            <w:r w:rsidRPr="007D30A9">
              <w:rPr>
                <w:szCs w:val="22"/>
                <w:lang w:val="sk-SK"/>
              </w:rPr>
              <w:t>oprávnených záujmov ostatných akcionárov.</w:t>
            </w:r>
          </w:p>
        </w:tc>
      </w:tr>
      <w:tr w:rsidR="002A534C" w:rsidRPr="007D30A9" w14:paraId="0128A040" w14:textId="77777777" w:rsidTr="00243A01">
        <w:trPr>
          <w:trHeight w:val="57"/>
        </w:trPr>
        <w:tc>
          <w:tcPr>
            <w:tcW w:w="9334" w:type="dxa"/>
          </w:tcPr>
          <w:p w14:paraId="424C7D6A" w14:textId="77777777" w:rsidR="002A534C" w:rsidRPr="007D30A9" w:rsidRDefault="002A534C" w:rsidP="0041031F">
            <w:pPr>
              <w:pStyle w:val="CZClanek11"/>
              <w:ind w:left="567"/>
              <w:rPr>
                <w:szCs w:val="22"/>
                <w:lang w:val="sk-SK"/>
              </w:rPr>
            </w:pPr>
            <w:r w:rsidRPr="007D30A9">
              <w:rPr>
                <w:szCs w:val="22"/>
                <w:lang w:val="sk-SK"/>
              </w:rPr>
              <w:t>Spoločnosť musí zaobchádzať za rovnakých podmienok so všetkými akcionármi rovnako.</w:t>
            </w:r>
          </w:p>
        </w:tc>
      </w:tr>
      <w:tr w:rsidR="002A534C" w:rsidRPr="007D30A9" w14:paraId="719E8A31" w14:textId="77777777" w:rsidTr="00243A01">
        <w:trPr>
          <w:trHeight w:val="57"/>
        </w:trPr>
        <w:tc>
          <w:tcPr>
            <w:tcW w:w="9334" w:type="dxa"/>
          </w:tcPr>
          <w:p w14:paraId="0E986AE1" w14:textId="47FA38E3" w:rsidR="002A534C" w:rsidRPr="007D30A9" w:rsidRDefault="002A534C" w:rsidP="0041031F">
            <w:pPr>
              <w:pStyle w:val="CZClanek11"/>
              <w:ind w:left="567"/>
              <w:rPr>
                <w:szCs w:val="22"/>
                <w:lang w:val="sk-SK"/>
              </w:rPr>
            </w:pPr>
            <w:r w:rsidRPr="007D30A9">
              <w:rPr>
                <w:szCs w:val="22"/>
                <w:lang w:val="sk-SK"/>
              </w:rPr>
              <w:t>Akcionár je oprávnený zúčastniť sa na valnom zhromaždení, hlasovať na ňom, požadovať na ňom informácie a</w:t>
            </w:r>
            <w:r w:rsidR="00025647" w:rsidRPr="007D30A9">
              <w:rPr>
                <w:szCs w:val="22"/>
                <w:lang w:val="sk-SK"/>
              </w:rPr>
              <w:t> </w:t>
            </w:r>
            <w:r w:rsidRPr="007D30A9">
              <w:rPr>
                <w:szCs w:val="22"/>
                <w:lang w:val="sk-SK"/>
              </w:rPr>
              <w:t>vysvetlenia týkajúce sa záležitostí Spoločnosti alebo záležitosti osôb ovládaných Spoločnosťou, ktoré súvisia s</w:t>
            </w:r>
            <w:r w:rsidR="00025647" w:rsidRPr="007D30A9">
              <w:rPr>
                <w:szCs w:val="22"/>
                <w:lang w:val="sk-SK"/>
              </w:rPr>
              <w:t> </w:t>
            </w:r>
            <w:r w:rsidRPr="007D30A9">
              <w:rPr>
                <w:szCs w:val="22"/>
                <w:lang w:val="sk-SK"/>
              </w:rPr>
              <w:t>predmetom rokovania valného zhromaždenia a</w:t>
            </w:r>
            <w:r w:rsidR="00025647" w:rsidRPr="007D30A9">
              <w:rPr>
                <w:szCs w:val="22"/>
                <w:lang w:val="sk-SK"/>
              </w:rPr>
              <w:t> </w:t>
            </w:r>
            <w:r w:rsidRPr="007D30A9">
              <w:rPr>
                <w:szCs w:val="22"/>
                <w:lang w:val="sk-SK"/>
              </w:rPr>
              <w:t>uplatňovať na ňom návrhy; všetky uvedené práva je akcionár oprávnený uplatňovať v</w:t>
            </w:r>
            <w:r w:rsidR="00025647" w:rsidRPr="007D30A9">
              <w:rPr>
                <w:szCs w:val="22"/>
                <w:lang w:val="sk-SK"/>
              </w:rPr>
              <w:t> </w:t>
            </w:r>
            <w:r w:rsidRPr="007D30A9">
              <w:rPr>
                <w:szCs w:val="22"/>
                <w:lang w:val="sk-SK"/>
              </w:rPr>
              <w:t>súlade s</w:t>
            </w:r>
            <w:r w:rsidR="00025647" w:rsidRPr="007D30A9">
              <w:rPr>
                <w:szCs w:val="22"/>
                <w:lang w:val="sk-SK"/>
              </w:rPr>
              <w:t> </w:t>
            </w:r>
            <w:r w:rsidRPr="007D30A9">
              <w:rPr>
                <w:szCs w:val="22"/>
                <w:lang w:val="sk-SK"/>
              </w:rPr>
              <w:t>týmito stanovami a</w:t>
            </w:r>
            <w:r w:rsidR="00025647" w:rsidRPr="007D30A9">
              <w:rPr>
                <w:szCs w:val="22"/>
                <w:lang w:val="sk-SK"/>
              </w:rPr>
              <w:t> </w:t>
            </w:r>
            <w:r w:rsidRPr="007D30A9">
              <w:rPr>
                <w:szCs w:val="22"/>
                <w:lang w:val="sk-SK"/>
              </w:rPr>
              <w:t>príslušnými ustanoveniami Obchodného zákonníka.</w:t>
            </w:r>
          </w:p>
        </w:tc>
      </w:tr>
      <w:tr w:rsidR="002A534C" w:rsidRPr="00DA4AAE" w14:paraId="5E536812" w14:textId="77777777" w:rsidTr="00243A01">
        <w:trPr>
          <w:trHeight w:val="57"/>
        </w:trPr>
        <w:tc>
          <w:tcPr>
            <w:tcW w:w="9334" w:type="dxa"/>
            <w:shd w:val="clear" w:color="auto" w:fill="auto"/>
          </w:tcPr>
          <w:p w14:paraId="6A287DC9" w14:textId="228BA298" w:rsidR="002A534C" w:rsidRPr="007D30A9" w:rsidRDefault="002A534C" w:rsidP="00272C8F">
            <w:pPr>
              <w:pStyle w:val="CZClanek11"/>
              <w:ind w:left="567"/>
              <w:rPr>
                <w:szCs w:val="22"/>
                <w:lang w:val="sk-SK"/>
              </w:rPr>
            </w:pPr>
            <w:r w:rsidRPr="007D30A9">
              <w:rPr>
                <w:szCs w:val="22"/>
                <w:lang w:val="sk-SK"/>
              </w:rPr>
              <w:t>Akcionár môže vykonávať svoje práva na valnom zhromaždení Spoločnosti osobne alebo v</w:t>
            </w:r>
            <w:r w:rsidR="00025647" w:rsidRPr="007D30A9">
              <w:rPr>
                <w:szCs w:val="22"/>
                <w:lang w:val="sk-SK"/>
              </w:rPr>
              <w:t> </w:t>
            </w:r>
            <w:r w:rsidRPr="007D30A9">
              <w:rPr>
                <w:szCs w:val="22"/>
                <w:lang w:val="sk-SK"/>
              </w:rPr>
              <w:t>zastúpení splnomocnencom. Splnomocnenec musí byť k</w:t>
            </w:r>
            <w:r w:rsidR="00025647" w:rsidRPr="007D30A9">
              <w:rPr>
                <w:szCs w:val="22"/>
                <w:lang w:val="sk-SK"/>
              </w:rPr>
              <w:t> </w:t>
            </w:r>
            <w:r w:rsidRPr="007D30A9">
              <w:rPr>
                <w:szCs w:val="22"/>
                <w:lang w:val="sk-SK"/>
              </w:rPr>
              <w:t>účasti na valnom zhromaždení splnomocnený písomným plnomocenstvom. Na účely splnomocnenia sa v</w:t>
            </w:r>
            <w:r w:rsidR="00025647" w:rsidRPr="007D30A9">
              <w:rPr>
                <w:szCs w:val="22"/>
                <w:lang w:val="sk-SK"/>
              </w:rPr>
              <w:t> </w:t>
            </w:r>
            <w:r w:rsidRPr="007D30A9">
              <w:rPr>
                <w:szCs w:val="22"/>
                <w:lang w:val="sk-SK"/>
              </w:rPr>
              <w:t>tomto prípade považuje za platné aj splnomocnenie osoby, ktorá bude zvolená za predsedu valného zhromaždenia, ale len v</w:t>
            </w:r>
            <w:r w:rsidR="00025647" w:rsidRPr="007D30A9">
              <w:rPr>
                <w:szCs w:val="22"/>
                <w:lang w:val="sk-SK"/>
              </w:rPr>
              <w:t> </w:t>
            </w:r>
            <w:r w:rsidRPr="007D30A9">
              <w:rPr>
                <w:szCs w:val="22"/>
                <w:lang w:val="sk-SK"/>
              </w:rPr>
              <w:t>prípade, že splnomocnenie bude obsahovať jednoznačné rozhodnutie akcionára k</w:t>
            </w:r>
            <w:r w:rsidR="00025647" w:rsidRPr="007D30A9">
              <w:rPr>
                <w:szCs w:val="22"/>
                <w:lang w:val="sk-SK"/>
              </w:rPr>
              <w:t> </w:t>
            </w:r>
            <w:r w:rsidRPr="007D30A9">
              <w:rPr>
                <w:szCs w:val="22"/>
                <w:lang w:val="sk-SK"/>
              </w:rPr>
              <w:t xml:space="preserve">jednotlivým bodom programu. Ak sa akcionár, ktorý už udelil splnomocnenie, osobne zúčastní na valnom zhromaždení, splnomocnenie, ktoré udelil, zaniká. </w:t>
            </w:r>
          </w:p>
        </w:tc>
      </w:tr>
      <w:tr w:rsidR="002A534C" w:rsidRPr="008B02BD" w14:paraId="57984264" w14:textId="77777777" w:rsidTr="00243A01">
        <w:trPr>
          <w:trHeight w:val="57"/>
        </w:trPr>
        <w:tc>
          <w:tcPr>
            <w:tcW w:w="9334" w:type="dxa"/>
          </w:tcPr>
          <w:p w14:paraId="40CC6CCE" w14:textId="3701759F" w:rsidR="002A534C" w:rsidRPr="007D30A9" w:rsidRDefault="002A534C" w:rsidP="0041031F">
            <w:pPr>
              <w:pStyle w:val="CZClanek11"/>
              <w:ind w:left="567"/>
              <w:rPr>
                <w:szCs w:val="22"/>
                <w:lang w:val="sk-SK"/>
              </w:rPr>
            </w:pPr>
            <w:r w:rsidRPr="007D30A9">
              <w:rPr>
                <w:szCs w:val="22"/>
                <w:lang w:val="sk-SK"/>
              </w:rPr>
              <w:t>Počet hlasov akcionára sa určuje pomerom menovitej hodnoty jeho akcií k</w:t>
            </w:r>
            <w:r w:rsidR="00025647" w:rsidRPr="007D30A9">
              <w:rPr>
                <w:szCs w:val="22"/>
                <w:lang w:val="sk-SK"/>
              </w:rPr>
              <w:t> </w:t>
            </w:r>
            <w:r w:rsidRPr="007D30A9">
              <w:rPr>
                <w:szCs w:val="22"/>
                <w:lang w:val="sk-SK"/>
              </w:rPr>
              <w:t>výške základného imania Spoločnosti.</w:t>
            </w:r>
          </w:p>
        </w:tc>
      </w:tr>
      <w:tr w:rsidR="002A534C" w:rsidRPr="008B02BD" w14:paraId="03EAEC33" w14:textId="77777777" w:rsidTr="00243A01">
        <w:trPr>
          <w:trHeight w:val="57"/>
        </w:trPr>
        <w:tc>
          <w:tcPr>
            <w:tcW w:w="9334" w:type="dxa"/>
          </w:tcPr>
          <w:p w14:paraId="0737CBAD" w14:textId="4ED8C4B6" w:rsidR="002A534C" w:rsidRPr="007D30A9" w:rsidRDefault="002A534C" w:rsidP="0041031F">
            <w:pPr>
              <w:pStyle w:val="CZClanek11"/>
              <w:ind w:left="567"/>
              <w:rPr>
                <w:szCs w:val="22"/>
                <w:lang w:val="sk-SK"/>
              </w:rPr>
            </w:pPr>
            <w:r w:rsidRPr="007D30A9">
              <w:rPr>
                <w:szCs w:val="22"/>
                <w:lang w:val="sk-SK"/>
              </w:rPr>
              <w:t>Akcionár má právo požadovať na valnom zhromaždení od predstavenstva úplné a</w:t>
            </w:r>
            <w:r w:rsidR="00025647" w:rsidRPr="007D30A9">
              <w:rPr>
                <w:szCs w:val="22"/>
                <w:lang w:val="sk-SK"/>
              </w:rPr>
              <w:t> </w:t>
            </w:r>
            <w:r w:rsidRPr="007D30A9">
              <w:rPr>
                <w:szCs w:val="22"/>
                <w:lang w:val="sk-SK"/>
              </w:rPr>
              <w:t>pravdivé informácie a</w:t>
            </w:r>
            <w:r w:rsidR="00025647" w:rsidRPr="007D30A9">
              <w:rPr>
                <w:szCs w:val="22"/>
                <w:lang w:val="sk-SK"/>
              </w:rPr>
              <w:t> </w:t>
            </w:r>
            <w:r w:rsidRPr="007D30A9">
              <w:rPr>
                <w:szCs w:val="22"/>
                <w:lang w:val="sk-SK"/>
              </w:rPr>
              <w:t>vysvetlenia týkajúce sa záležitostí Spoločnosti alebo záležitostí osôb ovládaných Spoločnosťou, ktoré súvisia s</w:t>
            </w:r>
            <w:r w:rsidR="00025647" w:rsidRPr="007D30A9">
              <w:rPr>
                <w:szCs w:val="22"/>
                <w:lang w:val="sk-SK"/>
              </w:rPr>
              <w:t> </w:t>
            </w:r>
            <w:r w:rsidRPr="007D30A9">
              <w:rPr>
                <w:szCs w:val="22"/>
                <w:lang w:val="sk-SK"/>
              </w:rPr>
              <w:t>predmetom rokovania valného zhromaždenia. Predstavenstvo je povinné tieto informácie a</w:t>
            </w:r>
            <w:r w:rsidR="00025647" w:rsidRPr="007D30A9">
              <w:rPr>
                <w:szCs w:val="22"/>
                <w:lang w:val="sk-SK"/>
              </w:rPr>
              <w:t> </w:t>
            </w:r>
            <w:r w:rsidRPr="007D30A9">
              <w:rPr>
                <w:szCs w:val="22"/>
                <w:lang w:val="sk-SK"/>
              </w:rPr>
              <w:t>vysvetlenia akcionárovi poskytnúť na valnom zhromaždení. Ak predstavenstvo nie je schopné poskytnúť akcionárovi na valnom zhromaždení úplnú informáciu, alebo ak o</w:t>
            </w:r>
            <w:r w:rsidR="00025647" w:rsidRPr="007D30A9">
              <w:rPr>
                <w:szCs w:val="22"/>
                <w:lang w:val="sk-SK"/>
              </w:rPr>
              <w:t> </w:t>
            </w:r>
            <w:r w:rsidRPr="007D30A9">
              <w:rPr>
                <w:szCs w:val="22"/>
                <w:lang w:val="sk-SK"/>
              </w:rPr>
              <w:t>to akcionár na valnom zhromaždení požiada, je predstavenstvo povinné poskytnúť ju akcionárovi písomne najneskôr do pätnástich (15) dní odo dňa konania valného zhromaždenia. Písomnú informáciu zasiela predstavenstvo akcionárovi na adresu ním uvedenú, inak ju poskytne v</w:t>
            </w:r>
            <w:r w:rsidR="00025647" w:rsidRPr="007D30A9">
              <w:rPr>
                <w:szCs w:val="22"/>
                <w:lang w:val="sk-SK"/>
              </w:rPr>
              <w:t> </w:t>
            </w:r>
            <w:r w:rsidRPr="007D30A9">
              <w:rPr>
                <w:szCs w:val="22"/>
                <w:lang w:val="sk-SK"/>
              </w:rPr>
              <w:t>mieste sídla Spoločnosti. Poskytnutie informácií požadovaných akcionárom na valnom zhromaždení môže predstavenstvo odmietnuť, iba ak by ich poskytnutím došlo k</w:t>
            </w:r>
            <w:r w:rsidR="00025647" w:rsidRPr="007D30A9">
              <w:rPr>
                <w:szCs w:val="22"/>
                <w:lang w:val="sk-SK"/>
              </w:rPr>
              <w:t> </w:t>
            </w:r>
            <w:r w:rsidRPr="007D30A9">
              <w:rPr>
                <w:szCs w:val="22"/>
                <w:lang w:val="sk-SK"/>
              </w:rPr>
              <w:t>porušeniu zákona alebo ak zo starostlivého posúdenia obsahu informácie vyplýva, že jej poskytnutie by mohlo spôsobiť Spoločnosti alebo ňou ovládanej osobe ujmu. Nemožno však odmietnuť poskytnutie informácie týkajúcej sa hospodárenia a</w:t>
            </w:r>
            <w:r w:rsidR="00025647" w:rsidRPr="007D30A9">
              <w:rPr>
                <w:szCs w:val="22"/>
                <w:lang w:val="sk-SK"/>
              </w:rPr>
              <w:t> </w:t>
            </w:r>
            <w:r w:rsidRPr="007D30A9">
              <w:rPr>
                <w:szCs w:val="22"/>
                <w:lang w:val="sk-SK"/>
              </w:rPr>
              <w:t>majetkových pomerov Spoločnosti.</w:t>
            </w:r>
          </w:p>
        </w:tc>
      </w:tr>
      <w:tr w:rsidR="002A534C" w:rsidRPr="008B02BD" w14:paraId="7C9BAEB5" w14:textId="77777777" w:rsidTr="00243A01">
        <w:trPr>
          <w:trHeight w:val="57"/>
        </w:trPr>
        <w:tc>
          <w:tcPr>
            <w:tcW w:w="9334" w:type="dxa"/>
          </w:tcPr>
          <w:p w14:paraId="66741846" w14:textId="1BA49153" w:rsidR="002A534C" w:rsidRPr="007D30A9" w:rsidRDefault="002A534C" w:rsidP="0041031F">
            <w:pPr>
              <w:pStyle w:val="CZClanek11"/>
              <w:ind w:left="567"/>
              <w:rPr>
                <w:szCs w:val="22"/>
                <w:lang w:val="sk-SK"/>
              </w:rPr>
            </w:pPr>
            <w:r w:rsidRPr="007D30A9">
              <w:rPr>
                <w:szCs w:val="22"/>
                <w:lang w:val="sk-SK"/>
              </w:rPr>
              <w:lastRenderedPageBreak/>
              <w:t>Akcionár, ktorý sa zúčastnil valného zhromaždenia, môže podať návrh na súd na určenie neplatnosti uznesenia valného zhromaždenia, ak je predmetné uznesenie v</w:t>
            </w:r>
            <w:r w:rsidR="00025647" w:rsidRPr="007D30A9">
              <w:rPr>
                <w:szCs w:val="22"/>
                <w:lang w:val="sk-SK"/>
              </w:rPr>
              <w:t> </w:t>
            </w:r>
            <w:r w:rsidRPr="007D30A9">
              <w:rPr>
                <w:szCs w:val="22"/>
                <w:lang w:val="sk-SK"/>
              </w:rPr>
              <w:t>rozpore so zákonom alebo týmito stanovami v</w:t>
            </w:r>
            <w:r w:rsidR="00025647" w:rsidRPr="007D30A9">
              <w:rPr>
                <w:szCs w:val="22"/>
                <w:lang w:val="sk-SK"/>
              </w:rPr>
              <w:t> </w:t>
            </w:r>
            <w:r w:rsidRPr="007D30A9">
              <w:rPr>
                <w:szCs w:val="22"/>
                <w:lang w:val="sk-SK"/>
              </w:rPr>
              <w:t>lehote ustanovenej zákonom, a</w:t>
            </w:r>
            <w:r w:rsidR="00025647" w:rsidRPr="007D30A9">
              <w:rPr>
                <w:szCs w:val="22"/>
                <w:lang w:val="sk-SK"/>
              </w:rPr>
              <w:t> </w:t>
            </w:r>
            <w:r w:rsidRPr="007D30A9">
              <w:rPr>
                <w:szCs w:val="22"/>
                <w:lang w:val="sk-SK"/>
              </w:rPr>
              <w:t>to iba ak podal protest do zápisnice z</w:t>
            </w:r>
            <w:r w:rsidR="00025647" w:rsidRPr="007D30A9">
              <w:rPr>
                <w:szCs w:val="22"/>
                <w:lang w:val="sk-SK"/>
              </w:rPr>
              <w:t> </w:t>
            </w:r>
            <w:r w:rsidRPr="007D30A9">
              <w:rPr>
                <w:szCs w:val="22"/>
                <w:lang w:val="sk-SK"/>
              </w:rPr>
              <w:t>valného zhromaždenia.</w:t>
            </w:r>
          </w:p>
        </w:tc>
      </w:tr>
      <w:tr w:rsidR="002A534C" w:rsidRPr="008B02BD" w14:paraId="0EC7A8F6" w14:textId="77777777" w:rsidTr="00243A01">
        <w:trPr>
          <w:trHeight w:val="57"/>
        </w:trPr>
        <w:tc>
          <w:tcPr>
            <w:tcW w:w="9334" w:type="dxa"/>
          </w:tcPr>
          <w:p w14:paraId="7B8A5E6B" w14:textId="0E477668" w:rsidR="002A534C" w:rsidRPr="007D30A9" w:rsidRDefault="002A534C" w:rsidP="0041031F">
            <w:pPr>
              <w:pStyle w:val="CZClanek11"/>
              <w:ind w:left="567"/>
              <w:rPr>
                <w:szCs w:val="22"/>
                <w:lang w:val="sk-SK"/>
              </w:rPr>
            </w:pPr>
            <w:r w:rsidRPr="007D30A9">
              <w:rPr>
                <w:szCs w:val="22"/>
                <w:lang w:val="sk-SK"/>
              </w:rPr>
              <w:t>Akcionár má právo na prednostné upísanie akcií pri zvýšení základného imania v</w:t>
            </w:r>
            <w:r w:rsidR="00025647" w:rsidRPr="007D30A9">
              <w:rPr>
                <w:szCs w:val="22"/>
                <w:lang w:val="sk-SK"/>
              </w:rPr>
              <w:t> </w:t>
            </w:r>
            <w:r w:rsidRPr="007D30A9">
              <w:rPr>
                <w:szCs w:val="22"/>
                <w:lang w:val="sk-SK"/>
              </w:rPr>
              <w:t>pomere menovitej hodnoty jeho akcií k</w:t>
            </w:r>
            <w:r w:rsidR="00025647" w:rsidRPr="007D30A9">
              <w:rPr>
                <w:szCs w:val="22"/>
                <w:lang w:val="sk-SK"/>
              </w:rPr>
              <w:t> </w:t>
            </w:r>
            <w:r w:rsidRPr="007D30A9">
              <w:rPr>
                <w:szCs w:val="22"/>
                <w:lang w:val="sk-SK"/>
              </w:rPr>
              <w:t>výške základného imania Spoločnosti, ak Spoločnosť zvyšuje základné imanie peňažnými vkladmi. Toto právo musí akcionár uplatniť do štrnástich (14) dní odo dňa doručenia písomnej výzvy Spoločnosti na prednostné upísanie akcií, a</w:t>
            </w:r>
            <w:r w:rsidR="00025647" w:rsidRPr="007D30A9">
              <w:rPr>
                <w:szCs w:val="22"/>
                <w:lang w:val="sk-SK"/>
              </w:rPr>
              <w:t> </w:t>
            </w:r>
            <w:r w:rsidRPr="007D30A9">
              <w:rPr>
                <w:szCs w:val="22"/>
                <w:lang w:val="sk-SK"/>
              </w:rPr>
              <w:t>to doručením písomnej odpovede akcionára na výzvu do sídla Spoločnosti. Odpoveď sa považuje za doručenú aj v</w:t>
            </w:r>
            <w:r w:rsidR="00025647" w:rsidRPr="007D30A9">
              <w:rPr>
                <w:szCs w:val="22"/>
                <w:lang w:val="sk-SK"/>
              </w:rPr>
              <w:t> </w:t>
            </w:r>
            <w:r w:rsidRPr="007D30A9">
              <w:rPr>
                <w:szCs w:val="22"/>
                <w:lang w:val="sk-SK"/>
              </w:rPr>
              <w:t>prípade odmietnutia prevzatia zo strany Spoločnosti.</w:t>
            </w:r>
          </w:p>
        </w:tc>
      </w:tr>
      <w:tr w:rsidR="002A534C" w:rsidRPr="008B02BD" w14:paraId="6D834D73" w14:textId="77777777" w:rsidTr="00243A01">
        <w:trPr>
          <w:trHeight w:val="57"/>
        </w:trPr>
        <w:tc>
          <w:tcPr>
            <w:tcW w:w="9334" w:type="dxa"/>
          </w:tcPr>
          <w:p w14:paraId="1CA9982C" w14:textId="0348AC1B" w:rsidR="002A534C" w:rsidRPr="007D30A9" w:rsidRDefault="002A534C" w:rsidP="0041031F">
            <w:pPr>
              <w:pStyle w:val="CZClanek11"/>
              <w:ind w:left="567"/>
              <w:rPr>
                <w:szCs w:val="22"/>
                <w:lang w:val="sk-SK"/>
              </w:rPr>
            </w:pPr>
            <w:r w:rsidRPr="007D30A9">
              <w:rPr>
                <w:szCs w:val="22"/>
                <w:lang w:val="sk-SK"/>
              </w:rPr>
              <w:t>Akcionár má právo na podiel zo zisku Spoločnosti (dividendu).</w:t>
            </w:r>
            <w:r w:rsidR="00300560" w:rsidRPr="007D30A9">
              <w:rPr>
                <w:szCs w:val="22"/>
                <w:lang w:val="sk-SK"/>
              </w:rPr>
              <w:t xml:space="preserve"> </w:t>
            </w:r>
            <w:r w:rsidR="004F469A" w:rsidRPr="007D30A9">
              <w:rPr>
                <w:szCs w:val="22"/>
                <w:lang w:val="sk-SK"/>
              </w:rPr>
              <w:t xml:space="preserve">Pravidlá pre </w:t>
            </w:r>
            <w:r w:rsidR="00407F6B" w:rsidRPr="007D30A9">
              <w:rPr>
                <w:szCs w:val="22"/>
                <w:lang w:val="sk-SK"/>
              </w:rPr>
              <w:t>rozdelenie zisku sú upravené v</w:t>
            </w:r>
            <w:r w:rsidR="00025647" w:rsidRPr="007D30A9">
              <w:rPr>
                <w:szCs w:val="22"/>
                <w:lang w:val="sk-SK"/>
              </w:rPr>
              <w:t> </w:t>
            </w:r>
            <w:r w:rsidR="00407F6B" w:rsidRPr="007D30A9">
              <w:rPr>
                <w:szCs w:val="22"/>
                <w:lang w:val="sk-SK"/>
              </w:rPr>
              <w:t xml:space="preserve">článku </w:t>
            </w:r>
            <w:r w:rsidR="00407F6B" w:rsidRPr="007D30A9">
              <w:rPr>
                <w:szCs w:val="22"/>
                <w:lang w:val="sk-SK"/>
              </w:rPr>
              <w:fldChar w:fldCharType="begin"/>
            </w:r>
            <w:r w:rsidR="00407F6B" w:rsidRPr="007D30A9">
              <w:rPr>
                <w:szCs w:val="22"/>
                <w:lang w:val="sk-SK"/>
              </w:rPr>
              <w:instrText xml:space="preserve"> REF _Ref100754782 \r \h </w:instrText>
            </w:r>
            <w:r w:rsidR="007D30A9">
              <w:rPr>
                <w:szCs w:val="22"/>
                <w:lang w:val="sk-SK"/>
              </w:rPr>
              <w:instrText xml:space="preserve"> \* MERGEFORMAT </w:instrText>
            </w:r>
            <w:r w:rsidR="00407F6B" w:rsidRPr="007D30A9">
              <w:rPr>
                <w:szCs w:val="22"/>
                <w:lang w:val="sk-SK"/>
              </w:rPr>
            </w:r>
            <w:r w:rsidR="00407F6B" w:rsidRPr="007D30A9">
              <w:rPr>
                <w:szCs w:val="22"/>
                <w:lang w:val="sk-SK"/>
              </w:rPr>
              <w:fldChar w:fldCharType="separate"/>
            </w:r>
            <w:r w:rsidR="00407F6B" w:rsidRPr="007D30A9">
              <w:rPr>
                <w:szCs w:val="22"/>
                <w:lang w:val="sk-SK"/>
              </w:rPr>
              <w:t>13</w:t>
            </w:r>
            <w:r w:rsidR="00407F6B" w:rsidRPr="007D30A9">
              <w:rPr>
                <w:szCs w:val="22"/>
                <w:lang w:val="sk-SK"/>
              </w:rPr>
              <w:fldChar w:fldCharType="end"/>
            </w:r>
            <w:r w:rsidR="00407F6B" w:rsidRPr="007D30A9">
              <w:rPr>
                <w:szCs w:val="22"/>
                <w:lang w:val="sk-SK"/>
              </w:rPr>
              <w:t>.</w:t>
            </w:r>
            <w:r w:rsidRPr="007D30A9">
              <w:rPr>
                <w:szCs w:val="22"/>
                <w:lang w:val="sk-SK"/>
              </w:rPr>
              <w:t xml:space="preserve"> </w:t>
            </w:r>
          </w:p>
        </w:tc>
      </w:tr>
      <w:tr w:rsidR="002A534C" w:rsidRPr="008B02BD" w14:paraId="21D79AB0" w14:textId="77777777" w:rsidTr="00243A01">
        <w:trPr>
          <w:trHeight w:val="57"/>
        </w:trPr>
        <w:tc>
          <w:tcPr>
            <w:tcW w:w="9334" w:type="dxa"/>
          </w:tcPr>
          <w:p w14:paraId="613F25FE" w14:textId="52AA8BD1" w:rsidR="002A534C" w:rsidRPr="007D30A9" w:rsidRDefault="002A534C" w:rsidP="0041031F">
            <w:pPr>
              <w:pStyle w:val="CZClanek11"/>
              <w:ind w:left="567"/>
              <w:rPr>
                <w:szCs w:val="22"/>
                <w:lang w:val="sk-SK"/>
              </w:rPr>
            </w:pPr>
            <w:r w:rsidRPr="007D30A9">
              <w:rPr>
                <w:szCs w:val="22"/>
                <w:lang w:val="sk-SK"/>
              </w:rPr>
              <w:t>Akcionár po dobu trvania Spoločnosti, ani v</w:t>
            </w:r>
            <w:r w:rsidR="00025647" w:rsidRPr="007D30A9">
              <w:rPr>
                <w:szCs w:val="22"/>
                <w:lang w:val="sk-SK"/>
              </w:rPr>
              <w:t> </w:t>
            </w:r>
            <w:r w:rsidRPr="007D30A9">
              <w:rPr>
                <w:szCs w:val="22"/>
                <w:lang w:val="sk-SK"/>
              </w:rPr>
              <w:t>prípade jej zrušenia, nemá nárok na vrátenie svojich vkladov.</w:t>
            </w:r>
          </w:p>
        </w:tc>
      </w:tr>
      <w:tr w:rsidR="008166EE" w:rsidRPr="008B02BD" w14:paraId="2AC12B07" w14:textId="77777777" w:rsidTr="00243A01">
        <w:trPr>
          <w:trHeight w:val="57"/>
        </w:trPr>
        <w:tc>
          <w:tcPr>
            <w:tcW w:w="9334" w:type="dxa"/>
          </w:tcPr>
          <w:p w14:paraId="2B20F76F" w14:textId="2FBD270C" w:rsidR="008166EE" w:rsidRPr="007D30A9" w:rsidRDefault="00066C75" w:rsidP="0041031F">
            <w:pPr>
              <w:pStyle w:val="CZClanek11"/>
              <w:ind w:left="567"/>
              <w:rPr>
                <w:szCs w:val="22"/>
                <w:lang w:val="sk-SK"/>
              </w:rPr>
            </w:pPr>
            <w:r>
              <w:rPr>
                <w:szCs w:val="22"/>
                <w:lang w:val="sk-SK"/>
              </w:rPr>
              <w:t>Akcionár  má právo na výmenu akcií na meno za akcie na doručiteľa a naopak. O výmene akcií na meno za akcie na doručiteľa a naopak (resp. o zmene formy akcií) rozhodujú akcionári na valnom zhromaždení Spoločnosti väčšinou hlasov prítomných akcionárov</w:t>
            </w:r>
            <w:r w:rsidR="00C247A7">
              <w:rPr>
                <w:szCs w:val="22"/>
                <w:lang w:val="sk-SK"/>
              </w:rPr>
              <w:t>.</w:t>
            </w:r>
            <w:r w:rsidR="00770FD4">
              <w:rPr>
                <w:szCs w:val="22"/>
                <w:lang w:val="sk-SK"/>
              </w:rPr>
              <w:t xml:space="preserve"> </w:t>
            </w:r>
          </w:p>
        </w:tc>
      </w:tr>
      <w:tr w:rsidR="002A534C" w:rsidRPr="007D30A9" w14:paraId="6C846D87" w14:textId="77777777" w:rsidTr="00243A01">
        <w:trPr>
          <w:trHeight w:val="57"/>
        </w:trPr>
        <w:tc>
          <w:tcPr>
            <w:tcW w:w="9334" w:type="dxa"/>
          </w:tcPr>
          <w:p w14:paraId="30A248D9" w14:textId="77777777" w:rsidR="002A534C" w:rsidRPr="007D30A9" w:rsidRDefault="002A534C" w:rsidP="00C63D53">
            <w:pPr>
              <w:pStyle w:val="Nadpis1"/>
              <w:rPr>
                <w:szCs w:val="22"/>
                <w:lang w:val="sk-SK"/>
              </w:rPr>
            </w:pPr>
            <w:r w:rsidRPr="007D30A9">
              <w:rPr>
                <w:szCs w:val="22"/>
                <w:lang w:val="sk-SK"/>
              </w:rPr>
              <w:t>Prevod akcií</w:t>
            </w:r>
          </w:p>
        </w:tc>
      </w:tr>
      <w:tr w:rsidR="002A534C" w:rsidRPr="007D30A9" w14:paraId="06428117" w14:textId="77777777" w:rsidTr="00243A01">
        <w:trPr>
          <w:trHeight w:val="57"/>
        </w:trPr>
        <w:tc>
          <w:tcPr>
            <w:tcW w:w="9334" w:type="dxa"/>
          </w:tcPr>
          <w:p w14:paraId="2F6AB227" w14:textId="754E59C2" w:rsidR="002A534C" w:rsidRPr="007D30A9" w:rsidRDefault="002A534C" w:rsidP="00670E6B">
            <w:pPr>
              <w:pStyle w:val="CZClanek11"/>
              <w:ind w:left="567"/>
              <w:rPr>
                <w:szCs w:val="22"/>
                <w:lang w:val="sk-SK"/>
              </w:rPr>
            </w:pPr>
            <w:r w:rsidRPr="007D30A9">
              <w:rPr>
                <w:szCs w:val="22"/>
                <w:lang w:val="sk-SK"/>
              </w:rPr>
              <w:t>Akcie Spoločnosti sú voľne prevoditeľné za podmienok uvedených v</w:t>
            </w:r>
            <w:r w:rsidR="00025647" w:rsidRPr="007D30A9">
              <w:rPr>
                <w:szCs w:val="22"/>
                <w:lang w:val="sk-SK"/>
              </w:rPr>
              <w:t> </w:t>
            </w:r>
            <w:r w:rsidRPr="007D30A9">
              <w:rPr>
                <w:szCs w:val="22"/>
                <w:lang w:val="sk-SK"/>
              </w:rPr>
              <w:t>Obchodnom zákonníku a</w:t>
            </w:r>
            <w:r w:rsidR="00025647" w:rsidRPr="007D30A9">
              <w:rPr>
                <w:szCs w:val="22"/>
                <w:lang w:val="sk-SK"/>
              </w:rPr>
              <w:t> </w:t>
            </w:r>
            <w:r w:rsidRPr="007D30A9">
              <w:rPr>
                <w:szCs w:val="22"/>
                <w:lang w:val="sk-SK"/>
              </w:rPr>
              <w:t>iných príslušných právnych predpisoch, najmä v</w:t>
            </w:r>
            <w:r w:rsidR="00025647" w:rsidRPr="007D30A9">
              <w:rPr>
                <w:szCs w:val="22"/>
                <w:lang w:val="sk-SK"/>
              </w:rPr>
              <w:t> </w:t>
            </w:r>
            <w:r w:rsidRPr="007D30A9">
              <w:rPr>
                <w:szCs w:val="22"/>
                <w:lang w:val="sk-SK"/>
              </w:rPr>
              <w:t>zákone č. 566/2001 Z. z. o</w:t>
            </w:r>
            <w:r w:rsidR="00025647" w:rsidRPr="007D30A9">
              <w:rPr>
                <w:szCs w:val="22"/>
                <w:lang w:val="sk-SK"/>
              </w:rPr>
              <w:t> </w:t>
            </w:r>
            <w:r w:rsidRPr="007D30A9">
              <w:rPr>
                <w:szCs w:val="22"/>
                <w:lang w:val="sk-SK"/>
              </w:rPr>
              <w:t>cenných papieroch a</w:t>
            </w:r>
            <w:r w:rsidR="00025647" w:rsidRPr="007D30A9">
              <w:rPr>
                <w:szCs w:val="22"/>
                <w:lang w:val="sk-SK"/>
              </w:rPr>
              <w:t> </w:t>
            </w:r>
            <w:r w:rsidRPr="007D30A9">
              <w:rPr>
                <w:szCs w:val="22"/>
                <w:lang w:val="sk-SK"/>
              </w:rPr>
              <w:t>investičných službách a</w:t>
            </w:r>
            <w:r w:rsidR="00025647" w:rsidRPr="007D30A9">
              <w:rPr>
                <w:szCs w:val="22"/>
                <w:lang w:val="sk-SK"/>
              </w:rPr>
              <w:t> </w:t>
            </w:r>
            <w:r w:rsidRPr="007D30A9">
              <w:rPr>
                <w:szCs w:val="22"/>
                <w:lang w:val="sk-SK"/>
              </w:rPr>
              <w:t>o</w:t>
            </w:r>
            <w:r w:rsidR="00025647" w:rsidRPr="007D30A9">
              <w:rPr>
                <w:szCs w:val="22"/>
                <w:lang w:val="sk-SK"/>
              </w:rPr>
              <w:t> </w:t>
            </w:r>
            <w:r w:rsidRPr="007D30A9">
              <w:rPr>
                <w:szCs w:val="22"/>
                <w:lang w:val="sk-SK"/>
              </w:rPr>
              <w:t>zmene a</w:t>
            </w:r>
            <w:r w:rsidR="00025647" w:rsidRPr="007D30A9">
              <w:rPr>
                <w:szCs w:val="22"/>
                <w:lang w:val="sk-SK"/>
              </w:rPr>
              <w:t> </w:t>
            </w:r>
            <w:r w:rsidRPr="007D30A9">
              <w:rPr>
                <w:szCs w:val="22"/>
                <w:lang w:val="sk-SK"/>
              </w:rPr>
              <w:t>doplnení niektorých zákonov</w:t>
            </w:r>
            <w:r w:rsidR="00EC6C43" w:rsidRPr="007D30A9">
              <w:rPr>
                <w:szCs w:val="22"/>
                <w:lang w:val="sk-SK"/>
              </w:rPr>
              <w:t xml:space="preserve"> (zákon o cenných papieroch) v znení neskorších predpisov</w:t>
            </w:r>
            <w:r w:rsidRPr="007D30A9">
              <w:rPr>
                <w:szCs w:val="22"/>
                <w:lang w:val="sk-SK"/>
              </w:rPr>
              <w:t>. Prevoditeľnosť akcií nie je obmedzená.</w:t>
            </w:r>
          </w:p>
        </w:tc>
      </w:tr>
      <w:tr w:rsidR="00203A4D" w:rsidRPr="007D30A9" w14:paraId="21BEE292" w14:textId="77777777" w:rsidTr="00243A01">
        <w:trPr>
          <w:trHeight w:val="57"/>
        </w:trPr>
        <w:tc>
          <w:tcPr>
            <w:tcW w:w="9334" w:type="dxa"/>
          </w:tcPr>
          <w:p w14:paraId="039261CF" w14:textId="3D4FDFE4" w:rsidR="00203A4D" w:rsidRPr="007D30A9" w:rsidRDefault="00203A4D" w:rsidP="00670E6B">
            <w:pPr>
              <w:pStyle w:val="CZClanek11"/>
              <w:ind w:left="567"/>
              <w:rPr>
                <w:szCs w:val="22"/>
                <w:lang w:val="sk-SK"/>
              </w:rPr>
            </w:pPr>
            <w:bookmarkStart w:id="3" w:name="_Ref181650211"/>
            <w:r>
              <w:rPr>
                <w:szCs w:val="22"/>
                <w:lang w:val="sk-SK"/>
              </w:rPr>
              <w:t xml:space="preserve">Spoločnosť </w:t>
            </w:r>
            <w:r w:rsidR="008360D1" w:rsidRPr="008360D1">
              <w:rPr>
                <w:szCs w:val="22"/>
                <w:lang w:val="sk-SK"/>
              </w:rPr>
              <w:t xml:space="preserve">alebo osoba konajúca vo vlastnom mene a na účet </w:t>
            </w:r>
            <w:r w:rsidR="008360D1">
              <w:rPr>
                <w:szCs w:val="22"/>
                <w:lang w:val="sk-SK"/>
              </w:rPr>
              <w:t>S</w:t>
            </w:r>
            <w:r w:rsidR="008360D1" w:rsidRPr="008360D1">
              <w:rPr>
                <w:szCs w:val="22"/>
                <w:lang w:val="sk-SK"/>
              </w:rPr>
              <w:t>poločnosti</w:t>
            </w:r>
            <w:r w:rsidR="008360D1">
              <w:rPr>
                <w:szCs w:val="22"/>
                <w:lang w:val="sk-SK"/>
              </w:rPr>
              <w:t xml:space="preserve"> </w:t>
            </w:r>
            <w:r>
              <w:rPr>
                <w:szCs w:val="22"/>
                <w:lang w:val="sk-SK"/>
              </w:rPr>
              <w:t>môže nadobúdať vlastné akcie</w:t>
            </w:r>
            <w:r w:rsidR="00C12257">
              <w:rPr>
                <w:szCs w:val="22"/>
                <w:lang w:val="sk-SK"/>
              </w:rPr>
              <w:t xml:space="preserve">, ak </w:t>
            </w:r>
            <w:r w:rsidR="00C12257" w:rsidRPr="00C12257">
              <w:rPr>
                <w:szCs w:val="22"/>
                <w:lang w:val="sk-SK"/>
              </w:rPr>
              <w:t xml:space="preserve">nadobudnutie akcií schváli valné zhromaždenie, ktoré súčasne určí podmienky, za ktorých môže </w:t>
            </w:r>
            <w:r w:rsidR="00C12257">
              <w:rPr>
                <w:szCs w:val="22"/>
                <w:lang w:val="sk-SK"/>
              </w:rPr>
              <w:t>S</w:t>
            </w:r>
            <w:r w:rsidR="00C12257" w:rsidRPr="00C12257">
              <w:rPr>
                <w:szCs w:val="22"/>
                <w:lang w:val="sk-SK"/>
              </w:rPr>
              <w:t xml:space="preserve">poločnosť vlastné akcie nadobudnúť, najmä najvyšší počet akcií, ktoré môže </w:t>
            </w:r>
            <w:r w:rsidR="00B45846">
              <w:rPr>
                <w:szCs w:val="22"/>
                <w:lang w:val="sk-SK"/>
              </w:rPr>
              <w:t>S</w:t>
            </w:r>
            <w:r w:rsidR="00C12257" w:rsidRPr="00C12257">
              <w:rPr>
                <w:szCs w:val="22"/>
                <w:lang w:val="sk-SK"/>
              </w:rPr>
              <w:t xml:space="preserve">poločnosť nadobudnúť, lehotu, počas ktorej môže </w:t>
            </w:r>
            <w:r w:rsidR="00DE4FE3">
              <w:rPr>
                <w:szCs w:val="22"/>
                <w:lang w:val="sk-SK"/>
              </w:rPr>
              <w:t>S</w:t>
            </w:r>
            <w:r w:rsidR="00C12257" w:rsidRPr="00C12257">
              <w:rPr>
                <w:szCs w:val="22"/>
                <w:lang w:val="sk-SK"/>
              </w:rPr>
              <w:t xml:space="preserve">poločnosť akcie nadobudnúť, ktorá nesmie presiahnuť 18 mesiacov, a pri odplatnom nadobudnutí akcií najnižšiu a najvyššiu cenu, za ktorú môže </w:t>
            </w:r>
            <w:r w:rsidR="00C12257">
              <w:rPr>
                <w:szCs w:val="22"/>
                <w:lang w:val="sk-SK"/>
              </w:rPr>
              <w:t>S</w:t>
            </w:r>
            <w:r w:rsidR="00C12257" w:rsidRPr="00C12257">
              <w:rPr>
                <w:szCs w:val="22"/>
                <w:lang w:val="sk-SK"/>
              </w:rPr>
              <w:t>poločnosť akcie nadobudnúť</w:t>
            </w:r>
            <w:r w:rsidR="00C12257">
              <w:rPr>
                <w:szCs w:val="22"/>
                <w:lang w:val="sk-SK"/>
              </w:rPr>
              <w:t>.</w:t>
            </w:r>
            <w:bookmarkEnd w:id="3"/>
            <w:r w:rsidR="00C12257">
              <w:rPr>
                <w:szCs w:val="22"/>
                <w:lang w:val="sk-SK"/>
              </w:rPr>
              <w:t xml:space="preserve"> </w:t>
            </w:r>
          </w:p>
        </w:tc>
      </w:tr>
      <w:tr w:rsidR="00EF6F10" w:rsidRPr="008B02BD" w14:paraId="50839731" w14:textId="77777777" w:rsidTr="00243A01">
        <w:trPr>
          <w:trHeight w:val="57"/>
        </w:trPr>
        <w:tc>
          <w:tcPr>
            <w:tcW w:w="9334" w:type="dxa"/>
          </w:tcPr>
          <w:p w14:paraId="510BE601" w14:textId="118C760F" w:rsidR="00EF6F10" w:rsidRDefault="008360D1" w:rsidP="00670E6B">
            <w:pPr>
              <w:pStyle w:val="CZClanek11"/>
              <w:ind w:left="567"/>
              <w:rPr>
                <w:szCs w:val="22"/>
                <w:lang w:val="sk-SK"/>
              </w:rPr>
            </w:pPr>
            <w:r>
              <w:rPr>
                <w:szCs w:val="22"/>
                <w:lang w:val="sk-SK"/>
              </w:rPr>
              <w:t>Schválenie</w:t>
            </w:r>
            <w:r w:rsidR="00B45846">
              <w:rPr>
                <w:szCs w:val="22"/>
                <w:lang w:val="sk-SK"/>
              </w:rPr>
              <w:t xml:space="preserve"> nadobúdania vlastných akcií Spoločnosťou</w:t>
            </w:r>
            <w:r>
              <w:rPr>
                <w:szCs w:val="22"/>
                <w:lang w:val="sk-SK"/>
              </w:rPr>
              <w:t xml:space="preserve"> </w:t>
            </w:r>
            <w:r w:rsidR="00C71C68">
              <w:rPr>
                <w:szCs w:val="22"/>
                <w:lang w:val="sk-SK"/>
              </w:rPr>
              <w:t>valným zhromaždením</w:t>
            </w:r>
            <w:r>
              <w:rPr>
                <w:szCs w:val="22"/>
                <w:lang w:val="sk-SK"/>
              </w:rPr>
              <w:t xml:space="preserve"> v zmysle</w:t>
            </w:r>
            <w:r w:rsidR="00B45846">
              <w:rPr>
                <w:szCs w:val="22"/>
                <w:lang w:val="sk-SK"/>
              </w:rPr>
              <w:t xml:space="preserve"> článku </w:t>
            </w:r>
            <w:r w:rsidR="00B45846">
              <w:rPr>
                <w:szCs w:val="22"/>
                <w:lang w:val="sk-SK"/>
              </w:rPr>
              <w:fldChar w:fldCharType="begin"/>
            </w:r>
            <w:r w:rsidR="00B45846">
              <w:rPr>
                <w:szCs w:val="22"/>
                <w:lang w:val="sk-SK"/>
              </w:rPr>
              <w:instrText xml:space="preserve"> REF _Ref181650211 \r \h </w:instrText>
            </w:r>
            <w:r w:rsidR="00B45846">
              <w:rPr>
                <w:szCs w:val="22"/>
                <w:lang w:val="sk-SK"/>
              </w:rPr>
            </w:r>
            <w:r w:rsidR="00B45846">
              <w:rPr>
                <w:szCs w:val="22"/>
                <w:lang w:val="sk-SK"/>
              </w:rPr>
              <w:fldChar w:fldCharType="separate"/>
            </w:r>
            <w:r w:rsidR="00B45846">
              <w:rPr>
                <w:szCs w:val="22"/>
                <w:lang w:val="sk-SK"/>
              </w:rPr>
              <w:t>7.2</w:t>
            </w:r>
            <w:r w:rsidR="00B45846">
              <w:rPr>
                <w:szCs w:val="22"/>
                <w:lang w:val="sk-SK"/>
              </w:rPr>
              <w:fldChar w:fldCharType="end"/>
            </w:r>
            <w:r>
              <w:rPr>
                <w:szCs w:val="22"/>
                <w:lang w:val="sk-SK"/>
              </w:rPr>
              <w:t xml:space="preserve"> </w:t>
            </w:r>
            <w:r w:rsidR="005F3333">
              <w:rPr>
                <w:szCs w:val="22"/>
                <w:lang w:val="sk-SK"/>
              </w:rPr>
              <w:t xml:space="preserve">týchto stanov </w:t>
            </w:r>
            <w:r>
              <w:rPr>
                <w:szCs w:val="22"/>
                <w:lang w:val="sk-SK"/>
              </w:rPr>
              <w:t>a § 161a ods. 2 písm. a)</w:t>
            </w:r>
            <w:r w:rsidR="00B45846">
              <w:rPr>
                <w:szCs w:val="22"/>
                <w:lang w:val="sk-SK"/>
              </w:rPr>
              <w:t xml:space="preserve"> </w:t>
            </w:r>
            <w:r w:rsidR="005F3333">
              <w:rPr>
                <w:szCs w:val="22"/>
                <w:lang w:val="sk-SK"/>
              </w:rPr>
              <w:t xml:space="preserve">Obchodného zákonníka </w:t>
            </w:r>
            <w:r>
              <w:rPr>
                <w:szCs w:val="22"/>
                <w:lang w:val="sk-SK"/>
              </w:rPr>
              <w:t>sa nevyžaduje</w:t>
            </w:r>
            <w:r w:rsidR="00B45846">
              <w:rPr>
                <w:szCs w:val="22"/>
                <w:lang w:val="sk-SK"/>
              </w:rPr>
              <w:t xml:space="preserve">, </w:t>
            </w:r>
            <w:r w:rsidR="00B45846" w:rsidRPr="00B45846">
              <w:rPr>
                <w:szCs w:val="22"/>
                <w:lang w:val="sk-SK"/>
              </w:rPr>
              <w:t xml:space="preserve">ak nadobudnutie vlastných akcií </w:t>
            </w:r>
            <w:r w:rsidR="00B45846">
              <w:rPr>
                <w:szCs w:val="22"/>
                <w:lang w:val="sk-SK"/>
              </w:rPr>
              <w:t>S</w:t>
            </w:r>
            <w:r w:rsidR="00B45846" w:rsidRPr="00B45846">
              <w:rPr>
                <w:szCs w:val="22"/>
                <w:lang w:val="sk-SK"/>
              </w:rPr>
              <w:t xml:space="preserve">poločnosti je nevyhnutné na odvrátenie veľkej škody bezprostredne hroziacej </w:t>
            </w:r>
            <w:r w:rsidR="00B45846">
              <w:rPr>
                <w:szCs w:val="22"/>
                <w:lang w:val="sk-SK"/>
              </w:rPr>
              <w:t>S</w:t>
            </w:r>
            <w:r w:rsidR="00B45846" w:rsidRPr="00B45846">
              <w:rPr>
                <w:szCs w:val="22"/>
                <w:lang w:val="sk-SK"/>
              </w:rPr>
              <w:t>poločnosti. Predstavenstvo je potom povinné oboznámiť valné zhromaždenie na jeho najbližšom zasadnutí o</w:t>
            </w:r>
            <w:r w:rsidR="00C71C68">
              <w:rPr>
                <w:szCs w:val="22"/>
                <w:lang w:val="sk-SK"/>
              </w:rPr>
              <w:t> </w:t>
            </w:r>
            <w:r w:rsidR="00B45846" w:rsidRPr="00B45846">
              <w:rPr>
                <w:szCs w:val="22"/>
                <w:lang w:val="sk-SK"/>
              </w:rPr>
              <w:t>dôvodoch</w:t>
            </w:r>
            <w:r w:rsidR="00C71C68">
              <w:rPr>
                <w:szCs w:val="22"/>
                <w:lang w:val="sk-SK"/>
              </w:rPr>
              <w:t xml:space="preserve"> </w:t>
            </w:r>
            <w:r w:rsidR="00B45846" w:rsidRPr="00B45846">
              <w:rPr>
                <w:szCs w:val="22"/>
                <w:lang w:val="sk-SK"/>
              </w:rPr>
              <w:t xml:space="preserve">a cieľoch nadobudnutia vlastných akcií, o počte a menovitej hodnote takto nadobudnutých akcií, o podiele ich menovitej hodnoty na základnom imaní </w:t>
            </w:r>
            <w:r w:rsidR="00B45846">
              <w:rPr>
                <w:szCs w:val="22"/>
                <w:lang w:val="sk-SK"/>
              </w:rPr>
              <w:t>S</w:t>
            </w:r>
            <w:r w:rsidR="00B45846" w:rsidRPr="00B45846">
              <w:rPr>
                <w:szCs w:val="22"/>
                <w:lang w:val="sk-SK"/>
              </w:rPr>
              <w:t xml:space="preserve">poločnosti a o cene, ktorú </w:t>
            </w:r>
            <w:r w:rsidR="00B45846">
              <w:rPr>
                <w:szCs w:val="22"/>
                <w:lang w:val="sk-SK"/>
              </w:rPr>
              <w:t>S</w:t>
            </w:r>
            <w:r w:rsidR="00B45846" w:rsidRPr="00B45846">
              <w:rPr>
                <w:szCs w:val="22"/>
                <w:lang w:val="sk-SK"/>
              </w:rPr>
              <w:t>poločnosť za takto nadobudnuté akcie zaplatila.</w:t>
            </w:r>
          </w:p>
        </w:tc>
      </w:tr>
      <w:tr w:rsidR="00EF6F10" w:rsidRPr="008B02BD" w14:paraId="4D2D1AF0" w14:textId="77777777" w:rsidTr="00243A01">
        <w:trPr>
          <w:trHeight w:val="57"/>
        </w:trPr>
        <w:tc>
          <w:tcPr>
            <w:tcW w:w="9334" w:type="dxa"/>
          </w:tcPr>
          <w:p w14:paraId="3D85B2E7" w14:textId="2A071065" w:rsidR="00EF6F10" w:rsidRDefault="008360D1" w:rsidP="00670E6B">
            <w:pPr>
              <w:pStyle w:val="CZClanek11"/>
              <w:ind w:left="567"/>
              <w:rPr>
                <w:szCs w:val="22"/>
                <w:lang w:val="sk-SK"/>
              </w:rPr>
            </w:pPr>
            <w:r>
              <w:rPr>
                <w:szCs w:val="22"/>
                <w:lang w:val="sk-SK"/>
              </w:rPr>
              <w:t xml:space="preserve">Schválenie nadobúdania vlastných akcií Spoločnosťou valným zhromaždením v zmysle článku </w:t>
            </w:r>
            <w:r>
              <w:rPr>
                <w:szCs w:val="22"/>
                <w:lang w:val="sk-SK"/>
              </w:rPr>
              <w:fldChar w:fldCharType="begin"/>
            </w:r>
            <w:r>
              <w:rPr>
                <w:szCs w:val="22"/>
                <w:lang w:val="sk-SK"/>
              </w:rPr>
              <w:instrText xml:space="preserve"> REF _Ref181650211 \r \h </w:instrText>
            </w:r>
            <w:r>
              <w:rPr>
                <w:szCs w:val="22"/>
                <w:lang w:val="sk-SK"/>
              </w:rPr>
            </w:r>
            <w:r>
              <w:rPr>
                <w:szCs w:val="22"/>
                <w:lang w:val="sk-SK"/>
              </w:rPr>
              <w:fldChar w:fldCharType="separate"/>
            </w:r>
            <w:r>
              <w:rPr>
                <w:szCs w:val="22"/>
                <w:lang w:val="sk-SK"/>
              </w:rPr>
              <w:t>7.2</w:t>
            </w:r>
            <w:r>
              <w:rPr>
                <w:szCs w:val="22"/>
                <w:lang w:val="sk-SK"/>
              </w:rPr>
              <w:fldChar w:fldCharType="end"/>
            </w:r>
            <w:r>
              <w:rPr>
                <w:szCs w:val="22"/>
                <w:lang w:val="sk-SK"/>
              </w:rPr>
              <w:t xml:space="preserve"> </w:t>
            </w:r>
            <w:r w:rsidR="005F3333">
              <w:rPr>
                <w:szCs w:val="22"/>
                <w:lang w:val="sk-SK"/>
              </w:rPr>
              <w:t xml:space="preserve">týchto stanov </w:t>
            </w:r>
            <w:r>
              <w:rPr>
                <w:szCs w:val="22"/>
                <w:lang w:val="sk-SK"/>
              </w:rPr>
              <w:t>a § 161a ods. 2 písm. a)</w:t>
            </w:r>
            <w:r w:rsidR="005F3333">
              <w:rPr>
                <w:szCs w:val="22"/>
                <w:lang w:val="sk-SK"/>
              </w:rPr>
              <w:t xml:space="preserve"> Obchodného zákonníka</w:t>
            </w:r>
            <w:r>
              <w:rPr>
                <w:szCs w:val="22"/>
                <w:lang w:val="sk-SK"/>
              </w:rPr>
              <w:t xml:space="preserve"> sa nevyžaduje, </w:t>
            </w:r>
            <w:r w:rsidR="004F1877">
              <w:rPr>
                <w:szCs w:val="22"/>
                <w:lang w:val="sk-SK"/>
              </w:rPr>
              <w:t>ak Spoločnosť nadobúda vlastné akcie</w:t>
            </w:r>
            <w:r w:rsidR="00EF6F10" w:rsidRPr="00EF6F10">
              <w:rPr>
                <w:szCs w:val="22"/>
                <w:lang w:val="sk-SK"/>
              </w:rPr>
              <w:t xml:space="preserve"> na účel ich prevodu na zamestnancov </w:t>
            </w:r>
            <w:r w:rsidR="004F1877">
              <w:rPr>
                <w:szCs w:val="22"/>
                <w:lang w:val="sk-SK"/>
              </w:rPr>
              <w:t>S</w:t>
            </w:r>
            <w:r w:rsidR="00EF6F10" w:rsidRPr="00EF6F10">
              <w:rPr>
                <w:szCs w:val="22"/>
                <w:lang w:val="sk-SK"/>
              </w:rPr>
              <w:t xml:space="preserve">poločnosti. Takto nadobudnuté akcie musia byť prevedené na zamestnancov </w:t>
            </w:r>
            <w:r w:rsidR="00C71C68">
              <w:rPr>
                <w:szCs w:val="22"/>
                <w:lang w:val="sk-SK"/>
              </w:rPr>
              <w:t>S</w:t>
            </w:r>
            <w:r w:rsidR="00EF6F10" w:rsidRPr="00EF6F10">
              <w:rPr>
                <w:szCs w:val="22"/>
                <w:lang w:val="sk-SK"/>
              </w:rPr>
              <w:t xml:space="preserve">poločnosti do 12 mesiacov od ich nadobudnutia </w:t>
            </w:r>
            <w:r w:rsidR="00C71C68">
              <w:rPr>
                <w:szCs w:val="22"/>
                <w:lang w:val="sk-SK"/>
              </w:rPr>
              <w:t>S</w:t>
            </w:r>
            <w:r w:rsidR="00EF6F10" w:rsidRPr="00EF6F10">
              <w:rPr>
                <w:szCs w:val="22"/>
                <w:lang w:val="sk-SK"/>
              </w:rPr>
              <w:t>poločnosťou.</w:t>
            </w:r>
          </w:p>
        </w:tc>
      </w:tr>
      <w:tr w:rsidR="002A534C" w:rsidRPr="007D30A9" w14:paraId="0119FA0A" w14:textId="77777777" w:rsidTr="00243A01">
        <w:trPr>
          <w:trHeight w:val="57"/>
        </w:trPr>
        <w:tc>
          <w:tcPr>
            <w:tcW w:w="9334" w:type="dxa"/>
          </w:tcPr>
          <w:p w14:paraId="508E6C1F" w14:textId="77777777" w:rsidR="002A534C" w:rsidRPr="007D30A9" w:rsidRDefault="002A534C" w:rsidP="00B6168D">
            <w:pPr>
              <w:pStyle w:val="Nadpis1"/>
              <w:rPr>
                <w:szCs w:val="22"/>
                <w:lang w:val="sk-SK"/>
              </w:rPr>
            </w:pPr>
            <w:r w:rsidRPr="007D30A9">
              <w:rPr>
                <w:szCs w:val="22"/>
                <w:lang w:val="sk-SK"/>
              </w:rPr>
              <w:t>Orgány Spoločnosti</w:t>
            </w:r>
          </w:p>
        </w:tc>
      </w:tr>
      <w:tr w:rsidR="002A534C" w:rsidRPr="007D30A9" w14:paraId="337FB45A" w14:textId="77777777" w:rsidTr="00243A01">
        <w:trPr>
          <w:trHeight w:val="57"/>
        </w:trPr>
        <w:tc>
          <w:tcPr>
            <w:tcW w:w="9334" w:type="dxa"/>
          </w:tcPr>
          <w:p w14:paraId="5C99F320" w14:textId="77777777" w:rsidR="002A534C" w:rsidRPr="007D30A9" w:rsidRDefault="002A534C" w:rsidP="00670E6B">
            <w:pPr>
              <w:pStyle w:val="CZClanek11"/>
              <w:ind w:left="567"/>
              <w:rPr>
                <w:szCs w:val="22"/>
                <w:lang w:val="sk-SK"/>
              </w:rPr>
            </w:pPr>
            <w:r w:rsidRPr="007D30A9">
              <w:rPr>
                <w:szCs w:val="22"/>
                <w:lang w:val="sk-SK"/>
              </w:rPr>
              <w:t>Orgánmi Spoločnosti sú:</w:t>
            </w:r>
          </w:p>
          <w:p w14:paraId="19110AE2" w14:textId="7460F1BA" w:rsidR="002A534C" w:rsidRPr="007D30A9" w:rsidRDefault="00670E6B" w:rsidP="00E45FFB">
            <w:pPr>
              <w:pStyle w:val="ENClaneka"/>
              <w:numPr>
                <w:ilvl w:val="2"/>
                <w:numId w:val="18"/>
              </w:numPr>
              <w:rPr>
                <w:szCs w:val="22"/>
                <w:lang w:val="sk-SK"/>
              </w:rPr>
            </w:pPr>
            <w:r w:rsidRPr="007D30A9">
              <w:rPr>
                <w:szCs w:val="22"/>
                <w:lang w:val="sk-SK"/>
              </w:rPr>
              <w:t>v</w:t>
            </w:r>
            <w:r w:rsidR="002A534C" w:rsidRPr="007D30A9">
              <w:rPr>
                <w:szCs w:val="22"/>
                <w:lang w:val="sk-SK"/>
              </w:rPr>
              <w:t>alné zhromaždenie;</w:t>
            </w:r>
          </w:p>
          <w:p w14:paraId="3DDB34ED" w14:textId="4767A4DF" w:rsidR="002A534C" w:rsidRPr="007D30A9" w:rsidRDefault="00670E6B" w:rsidP="002E749A">
            <w:pPr>
              <w:pStyle w:val="ENClaneka"/>
              <w:rPr>
                <w:szCs w:val="22"/>
                <w:lang w:val="sk-SK"/>
              </w:rPr>
            </w:pPr>
            <w:r w:rsidRPr="007D30A9">
              <w:rPr>
                <w:szCs w:val="22"/>
                <w:lang w:val="sk-SK"/>
              </w:rPr>
              <w:lastRenderedPageBreak/>
              <w:t>p</w:t>
            </w:r>
            <w:r w:rsidR="002A534C" w:rsidRPr="007D30A9">
              <w:rPr>
                <w:szCs w:val="22"/>
                <w:lang w:val="sk-SK"/>
              </w:rPr>
              <w:t>redstavenstvo; a</w:t>
            </w:r>
          </w:p>
          <w:p w14:paraId="1D8A441D" w14:textId="49CFD1A2" w:rsidR="002A534C" w:rsidRPr="007D30A9" w:rsidRDefault="00670E6B" w:rsidP="002E749A">
            <w:pPr>
              <w:pStyle w:val="ENClaneka"/>
              <w:rPr>
                <w:szCs w:val="22"/>
                <w:lang w:val="sk-SK"/>
              </w:rPr>
            </w:pPr>
            <w:r w:rsidRPr="007D30A9">
              <w:rPr>
                <w:szCs w:val="22"/>
                <w:lang w:val="sk-SK"/>
              </w:rPr>
              <w:t>d</w:t>
            </w:r>
            <w:r w:rsidR="002A534C" w:rsidRPr="007D30A9">
              <w:rPr>
                <w:szCs w:val="22"/>
                <w:lang w:val="sk-SK"/>
              </w:rPr>
              <w:t>ozorná rada.</w:t>
            </w:r>
          </w:p>
        </w:tc>
      </w:tr>
      <w:tr w:rsidR="002A534C" w:rsidRPr="007D30A9" w14:paraId="6F379BDE" w14:textId="77777777" w:rsidTr="00243A01">
        <w:trPr>
          <w:trHeight w:val="57"/>
        </w:trPr>
        <w:tc>
          <w:tcPr>
            <w:tcW w:w="9334" w:type="dxa"/>
          </w:tcPr>
          <w:p w14:paraId="4536A70E" w14:textId="77777777" w:rsidR="002A534C" w:rsidRPr="007D30A9" w:rsidRDefault="002A534C" w:rsidP="00D015A3">
            <w:pPr>
              <w:pStyle w:val="Nadpis1"/>
              <w:rPr>
                <w:szCs w:val="22"/>
                <w:lang w:val="sk-SK"/>
              </w:rPr>
            </w:pPr>
            <w:r w:rsidRPr="007D30A9">
              <w:rPr>
                <w:snapToGrid w:val="0"/>
                <w:szCs w:val="22"/>
                <w:lang w:val="sk-SK"/>
              </w:rPr>
              <w:lastRenderedPageBreak/>
              <w:t>Valné zhromaždenie</w:t>
            </w:r>
          </w:p>
        </w:tc>
      </w:tr>
      <w:tr w:rsidR="002A534C" w:rsidRPr="007D30A9" w14:paraId="2C454E2A" w14:textId="77777777" w:rsidTr="00243A01">
        <w:trPr>
          <w:trHeight w:val="57"/>
        </w:trPr>
        <w:tc>
          <w:tcPr>
            <w:tcW w:w="9334" w:type="dxa"/>
          </w:tcPr>
          <w:p w14:paraId="4363738F" w14:textId="77777777" w:rsidR="002A534C" w:rsidRPr="007D30A9" w:rsidRDefault="002A534C" w:rsidP="00670E6B">
            <w:pPr>
              <w:pStyle w:val="CZClanek11"/>
              <w:ind w:left="567"/>
              <w:rPr>
                <w:szCs w:val="22"/>
                <w:lang w:val="sk-SK"/>
              </w:rPr>
            </w:pPr>
            <w:r w:rsidRPr="007D30A9">
              <w:rPr>
                <w:szCs w:val="22"/>
                <w:lang w:val="sk-SK"/>
              </w:rPr>
              <w:t>Valné zhromaždenie je najvyšším orgánom Spoločnosti.</w:t>
            </w:r>
          </w:p>
        </w:tc>
      </w:tr>
      <w:tr w:rsidR="002A534C" w:rsidRPr="008B02BD" w14:paraId="55214926" w14:textId="77777777" w:rsidTr="00243A01">
        <w:trPr>
          <w:trHeight w:val="57"/>
        </w:trPr>
        <w:tc>
          <w:tcPr>
            <w:tcW w:w="9334" w:type="dxa"/>
          </w:tcPr>
          <w:p w14:paraId="79D46776" w14:textId="663AB0B1" w:rsidR="002A534C" w:rsidRPr="007D30A9" w:rsidRDefault="002A534C" w:rsidP="00670E6B">
            <w:pPr>
              <w:pStyle w:val="CZClanek11"/>
              <w:ind w:left="567"/>
              <w:rPr>
                <w:szCs w:val="22"/>
                <w:lang w:val="sk-SK"/>
              </w:rPr>
            </w:pPr>
            <w:r w:rsidRPr="007D30A9">
              <w:rPr>
                <w:szCs w:val="22"/>
                <w:lang w:val="sk-SK"/>
              </w:rPr>
              <w:t>Akcionár sa zúčastňuje na valnom zhromaždení osobne alebo v</w:t>
            </w:r>
            <w:r w:rsidR="00025647" w:rsidRPr="007D30A9">
              <w:rPr>
                <w:szCs w:val="22"/>
                <w:lang w:val="sk-SK"/>
              </w:rPr>
              <w:t> </w:t>
            </w:r>
            <w:r w:rsidRPr="007D30A9">
              <w:rPr>
                <w:szCs w:val="22"/>
                <w:lang w:val="sk-SK"/>
              </w:rPr>
              <w:t>zastúpení na základe písomného splnomocnenia („prítomný akcionár“). Ak akcionár udelí splnomocnenie na výkon hlasovacích práv spojených s</w:t>
            </w:r>
            <w:r w:rsidR="00025647" w:rsidRPr="007D30A9">
              <w:rPr>
                <w:szCs w:val="22"/>
                <w:lang w:val="sk-SK"/>
              </w:rPr>
              <w:t> </w:t>
            </w:r>
            <w:r w:rsidRPr="007D30A9">
              <w:rPr>
                <w:szCs w:val="22"/>
                <w:lang w:val="sk-SK"/>
              </w:rPr>
              <w:t>tými istými akciami na jednom valnom zhromaždení viacerým splnomocnencom, Spoločnosť umožní hlasovanie tomu splnomocnencovi, ktorý sa na valnom zhromaždení zapísal do listiny prítomných skôr. Ak viacerí akcionári udelili písomné splnomocnenie na zastupovanie jednému splnomocnencovi, tento môže na valnom zhromaždení hlasovať za každého takto zastúpeného akcionára samostatne.</w:t>
            </w:r>
          </w:p>
        </w:tc>
      </w:tr>
      <w:tr w:rsidR="002A534C" w:rsidRPr="008B02BD" w14:paraId="1CCDCDBD" w14:textId="77777777" w:rsidTr="00243A01">
        <w:trPr>
          <w:trHeight w:val="57"/>
        </w:trPr>
        <w:tc>
          <w:tcPr>
            <w:tcW w:w="9334" w:type="dxa"/>
          </w:tcPr>
          <w:p w14:paraId="790015F6" w14:textId="7CE7195F" w:rsidR="002A534C" w:rsidRPr="007D30A9" w:rsidRDefault="002A534C" w:rsidP="00670E6B">
            <w:pPr>
              <w:pStyle w:val="CZClanek11"/>
              <w:ind w:left="567"/>
              <w:rPr>
                <w:szCs w:val="22"/>
                <w:lang w:val="sk-SK"/>
              </w:rPr>
            </w:pPr>
            <w:r w:rsidRPr="007D30A9">
              <w:rPr>
                <w:szCs w:val="22"/>
                <w:lang w:val="sk-SK"/>
              </w:rPr>
              <w:t>Akcionár môže vykonávať svoje práva na valnom zhromaždení aj prostredníctvom splnomocnenca. Originál alebo overená kópia plnomocenstva, obsahujúca rozsah oprávnenia splnomocnenca konať za splnomocniteľa, musí byť odovzdaná zapisovateľovi pre potreby evidencie.</w:t>
            </w:r>
            <w:r w:rsidR="00450FC3" w:rsidRPr="007D30A9">
              <w:rPr>
                <w:szCs w:val="22"/>
                <w:lang w:val="sk-SK"/>
              </w:rPr>
              <w:t xml:space="preserve"> </w:t>
            </w:r>
            <w:r w:rsidR="00990664" w:rsidRPr="00243A01">
              <w:rPr>
                <w:szCs w:val="22"/>
                <w:lang w:val="sk-SK"/>
              </w:rPr>
              <w:t>Splnomocnencom môže byť aj člen dozornej rady</w:t>
            </w:r>
            <w:r w:rsidR="00990664" w:rsidRPr="007D30A9">
              <w:rPr>
                <w:szCs w:val="22"/>
                <w:lang w:val="sk-SK"/>
              </w:rPr>
              <w:t xml:space="preserve"> Spoločnosti</w:t>
            </w:r>
            <w:r w:rsidR="00754ABD" w:rsidRPr="007D30A9">
              <w:rPr>
                <w:szCs w:val="22"/>
                <w:lang w:val="sk-SK"/>
              </w:rPr>
              <w:t>, ktorý</w:t>
            </w:r>
            <w:r w:rsidR="00754ABD" w:rsidRPr="007D30A9">
              <w:rPr>
                <w:rFonts w:ascii="Open Sans" w:hAnsi="Open Sans" w:cs="Open Sans"/>
                <w:bCs w:val="0"/>
                <w:iCs w:val="0"/>
                <w:color w:val="494949"/>
                <w:sz w:val="21"/>
                <w:szCs w:val="21"/>
                <w:shd w:val="clear" w:color="auto" w:fill="FFFFFF"/>
                <w:lang w:val="sk-SK"/>
              </w:rPr>
              <w:t xml:space="preserve"> </w:t>
            </w:r>
            <w:r w:rsidR="00754ABD" w:rsidRPr="007D30A9">
              <w:rPr>
                <w:szCs w:val="22"/>
                <w:lang w:val="sk-SK"/>
              </w:rPr>
              <w:t>však musí akcionárovi oznámiť všetky skutočnosti, ktoré by mohli mať vplyv na rozhodnutie akcionára o</w:t>
            </w:r>
            <w:r w:rsidR="00025647" w:rsidRPr="007D30A9">
              <w:rPr>
                <w:szCs w:val="22"/>
                <w:lang w:val="sk-SK"/>
              </w:rPr>
              <w:t> </w:t>
            </w:r>
            <w:r w:rsidR="00754ABD" w:rsidRPr="007D30A9">
              <w:rPr>
                <w:szCs w:val="22"/>
                <w:lang w:val="sk-SK"/>
              </w:rPr>
              <w:t>udelení splnomocnenia na zastupovanie na valnom zhromaždení spoločnosti členovi dozornej rady.</w:t>
            </w:r>
            <w:r w:rsidR="00990664" w:rsidRPr="007D30A9">
              <w:rPr>
                <w:szCs w:val="22"/>
                <w:lang w:val="sk-SK"/>
              </w:rPr>
              <w:t xml:space="preserve"> </w:t>
            </w:r>
            <w:r w:rsidR="00450FC3" w:rsidRPr="007D30A9">
              <w:rPr>
                <w:szCs w:val="22"/>
                <w:lang w:val="sk-SK"/>
              </w:rPr>
              <w:t>Súčasťou splnomocnenia musia byť konkrétne pokyny na hlasovanie o</w:t>
            </w:r>
            <w:r w:rsidR="00025647" w:rsidRPr="007D30A9">
              <w:rPr>
                <w:szCs w:val="22"/>
                <w:lang w:val="sk-SK"/>
              </w:rPr>
              <w:t> </w:t>
            </w:r>
            <w:r w:rsidR="00450FC3" w:rsidRPr="007D30A9">
              <w:rPr>
                <w:szCs w:val="22"/>
                <w:lang w:val="sk-SK"/>
              </w:rPr>
              <w:t>každom uznesení alebo bode programu valného zhromaždenia, o</w:t>
            </w:r>
            <w:r w:rsidR="00025647" w:rsidRPr="007D30A9">
              <w:rPr>
                <w:szCs w:val="22"/>
                <w:lang w:val="sk-SK"/>
              </w:rPr>
              <w:t> </w:t>
            </w:r>
            <w:r w:rsidR="00450FC3" w:rsidRPr="007D30A9">
              <w:rPr>
                <w:szCs w:val="22"/>
                <w:lang w:val="sk-SK"/>
              </w:rPr>
              <w:t>ktorom má člen dozornej rady ako splnomocnenec hlasovať v</w:t>
            </w:r>
            <w:r w:rsidR="00025647" w:rsidRPr="007D30A9">
              <w:rPr>
                <w:szCs w:val="22"/>
                <w:lang w:val="sk-SK"/>
              </w:rPr>
              <w:t> </w:t>
            </w:r>
            <w:r w:rsidR="00450FC3" w:rsidRPr="007D30A9">
              <w:rPr>
                <w:szCs w:val="22"/>
                <w:lang w:val="sk-SK"/>
              </w:rPr>
              <w:t>mene akcionára.</w:t>
            </w:r>
          </w:p>
        </w:tc>
      </w:tr>
      <w:tr w:rsidR="002A534C" w:rsidRPr="008B02BD" w14:paraId="3B736852" w14:textId="77777777" w:rsidTr="00243A01">
        <w:trPr>
          <w:trHeight w:val="57"/>
        </w:trPr>
        <w:tc>
          <w:tcPr>
            <w:tcW w:w="9334" w:type="dxa"/>
          </w:tcPr>
          <w:p w14:paraId="1E5A9518" w14:textId="19BE841B" w:rsidR="002A534C" w:rsidRPr="007D30A9" w:rsidRDefault="002A534C" w:rsidP="00670E6B">
            <w:pPr>
              <w:pStyle w:val="CZClanek11"/>
              <w:ind w:left="567"/>
              <w:rPr>
                <w:szCs w:val="22"/>
                <w:lang w:val="sk-SK"/>
              </w:rPr>
            </w:pPr>
            <w:r w:rsidRPr="007D30A9">
              <w:rPr>
                <w:szCs w:val="22"/>
                <w:lang w:val="sk-SK"/>
              </w:rPr>
              <w:t>Valné zhromaždenie sa koná najmenej raz za rok a</w:t>
            </w:r>
            <w:r w:rsidR="00025647" w:rsidRPr="007D30A9">
              <w:rPr>
                <w:szCs w:val="22"/>
                <w:lang w:val="sk-SK"/>
              </w:rPr>
              <w:t> </w:t>
            </w:r>
            <w:r w:rsidRPr="007D30A9">
              <w:rPr>
                <w:szCs w:val="22"/>
                <w:lang w:val="sk-SK"/>
              </w:rPr>
              <w:t>zvoláva ho predstavenstvo, ak zákon neustanovuje inak. Ak zákon ustanovuje povinnosť zvolať valné zhromaždenie a</w:t>
            </w:r>
            <w:r w:rsidR="00025647" w:rsidRPr="007D30A9">
              <w:rPr>
                <w:szCs w:val="22"/>
                <w:lang w:val="sk-SK"/>
              </w:rPr>
              <w:t> </w:t>
            </w:r>
            <w:r w:rsidRPr="007D30A9">
              <w:rPr>
                <w:szCs w:val="22"/>
                <w:lang w:val="sk-SK"/>
              </w:rPr>
              <w:t>predstavenstvo sa na jeho zvolaní bez zbytočného odkladu neuznieslo alebo dlhší čas nie je schopné uznášať sa, valné zhromaždenie je oprávnený zvolať ktorýkoľvek člen predstavenstva.</w:t>
            </w:r>
          </w:p>
        </w:tc>
      </w:tr>
      <w:tr w:rsidR="002A534C" w:rsidRPr="005F3333" w14:paraId="1655EFFF" w14:textId="77777777" w:rsidTr="00243A01">
        <w:trPr>
          <w:trHeight w:val="57"/>
        </w:trPr>
        <w:tc>
          <w:tcPr>
            <w:tcW w:w="9334" w:type="dxa"/>
          </w:tcPr>
          <w:p w14:paraId="5575DAB1" w14:textId="1B4993A3" w:rsidR="002A534C" w:rsidRPr="007D30A9" w:rsidRDefault="002A534C" w:rsidP="00670E6B">
            <w:pPr>
              <w:pStyle w:val="CZClanek11"/>
              <w:ind w:left="567"/>
              <w:rPr>
                <w:szCs w:val="22"/>
                <w:lang w:val="sk-SK"/>
              </w:rPr>
            </w:pPr>
            <w:r w:rsidRPr="007D30A9">
              <w:rPr>
                <w:szCs w:val="22"/>
                <w:lang w:val="sk-SK"/>
              </w:rPr>
              <w:t>Predstavenstvo zvolá mimoriadne valné zhromaždenie, ak zistí, že strata Spoločnosti presiahla hodnotu jednej tretiny základného imania Spoločnosti alebo to možno predpokladať a</w:t>
            </w:r>
            <w:r w:rsidR="00025647" w:rsidRPr="007D30A9">
              <w:rPr>
                <w:szCs w:val="22"/>
                <w:lang w:val="sk-SK"/>
              </w:rPr>
              <w:t> </w:t>
            </w:r>
            <w:r w:rsidRPr="007D30A9">
              <w:rPr>
                <w:szCs w:val="22"/>
                <w:lang w:val="sk-SK"/>
              </w:rPr>
              <w:t>predloží valnému zhromaždeniu návrhy opatrení. Predstavenstvo je povinné zvolať valné zhromaždenie taktiež v</w:t>
            </w:r>
            <w:r w:rsidR="00025647" w:rsidRPr="007D30A9">
              <w:rPr>
                <w:szCs w:val="22"/>
                <w:lang w:val="sk-SK"/>
              </w:rPr>
              <w:t> </w:t>
            </w:r>
            <w:r w:rsidRPr="007D30A9">
              <w:rPr>
                <w:szCs w:val="22"/>
                <w:lang w:val="sk-SK"/>
              </w:rPr>
              <w:t>prípade, ak o</w:t>
            </w:r>
            <w:r w:rsidR="00025647" w:rsidRPr="007D30A9">
              <w:rPr>
                <w:szCs w:val="22"/>
                <w:lang w:val="sk-SK"/>
              </w:rPr>
              <w:t> </w:t>
            </w:r>
            <w:r w:rsidRPr="007D30A9">
              <w:rPr>
                <w:szCs w:val="22"/>
                <w:lang w:val="sk-SK"/>
              </w:rPr>
              <w:t>to písomne, s</w:t>
            </w:r>
            <w:r w:rsidR="00025647" w:rsidRPr="007D30A9">
              <w:rPr>
                <w:szCs w:val="22"/>
                <w:lang w:val="sk-SK"/>
              </w:rPr>
              <w:t> </w:t>
            </w:r>
            <w:r w:rsidRPr="007D30A9">
              <w:rPr>
                <w:szCs w:val="22"/>
                <w:lang w:val="sk-SK"/>
              </w:rPr>
              <w:t>uvedením dôvodov a</w:t>
            </w:r>
            <w:r w:rsidR="00025647" w:rsidRPr="007D30A9">
              <w:rPr>
                <w:szCs w:val="22"/>
                <w:lang w:val="sk-SK"/>
              </w:rPr>
              <w:t> </w:t>
            </w:r>
            <w:r w:rsidRPr="007D30A9">
              <w:rPr>
                <w:szCs w:val="22"/>
                <w:lang w:val="sk-SK"/>
              </w:rPr>
              <w:t>navrhovaných záležitostí na prerokovanie, požiada akcionár alebo akcionári, ktorí majú akcie, ktorých hodnota dosahuje najmenej 5 % základného imania Spoločnosti. Predstavenstvo v</w:t>
            </w:r>
            <w:r w:rsidR="00025647" w:rsidRPr="007D30A9">
              <w:rPr>
                <w:szCs w:val="22"/>
                <w:lang w:val="sk-SK"/>
              </w:rPr>
              <w:t> </w:t>
            </w:r>
            <w:r w:rsidRPr="007D30A9">
              <w:rPr>
                <w:szCs w:val="22"/>
                <w:lang w:val="sk-SK"/>
              </w:rPr>
              <w:t>tomto prípade zvolá mimoriadne valné zhromaždenie tak, aby sa konalo najneskôr do štyridsiatich (40) dní odo dňa, keď mu bola doručená žiadosť o</w:t>
            </w:r>
            <w:r w:rsidR="00025647" w:rsidRPr="007D30A9">
              <w:rPr>
                <w:szCs w:val="22"/>
                <w:lang w:val="sk-SK"/>
              </w:rPr>
              <w:t> </w:t>
            </w:r>
            <w:r w:rsidRPr="007D30A9">
              <w:rPr>
                <w:szCs w:val="22"/>
                <w:lang w:val="sk-SK"/>
              </w:rPr>
              <w:t>jeho zvolanie.</w:t>
            </w:r>
          </w:p>
        </w:tc>
      </w:tr>
      <w:tr w:rsidR="002A534C" w:rsidRPr="005F3333" w14:paraId="32B84447" w14:textId="77777777" w:rsidTr="00243A01">
        <w:trPr>
          <w:trHeight w:val="57"/>
        </w:trPr>
        <w:tc>
          <w:tcPr>
            <w:tcW w:w="9334" w:type="dxa"/>
          </w:tcPr>
          <w:p w14:paraId="79E4CFEB" w14:textId="18570842" w:rsidR="002A534C" w:rsidRPr="007D30A9" w:rsidRDefault="002A534C" w:rsidP="00670E6B">
            <w:pPr>
              <w:pStyle w:val="CZClanek11"/>
              <w:ind w:left="567"/>
              <w:rPr>
                <w:szCs w:val="22"/>
                <w:lang w:val="sk-SK"/>
              </w:rPr>
            </w:pPr>
            <w:r w:rsidRPr="007D30A9">
              <w:rPr>
                <w:szCs w:val="22"/>
                <w:lang w:val="sk-SK"/>
              </w:rPr>
              <w:t xml:space="preserve">Valné zhromaždenie sa zvoláva </w:t>
            </w:r>
            <w:r w:rsidR="007B70D8">
              <w:rPr>
                <w:szCs w:val="22"/>
                <w:lang w:val="sk-SK"/>
              </w:rPr>
              <w:t>u</w:t>
            </w:r>
            <w:r w:rsidR="008D45F0">
              <w:rPr>
                <w:szCs w:val="22"/>
                <w:lang w:val="sk-SK"/>
              </w:rPr>
              <w:t>verejnením oznámenia o konaní valného zhromaždenia</w:t>
            </w:r>
            <w:r w:rsidR="004B709B">
              <w:rPr>
                <w:szCs w:val="22"/>
                <w:lang w:val="sk-SK"/>
              </w:rPr>
              <w:t xml:space="preserve"> v periodickej tlači </w:t>
            </w:r>
            <w:r w:rsidR="008D7138">
              <w:rPr>
                <w:szCs w:val="22"/>
                <w:lang w:val="sk-SK"/>
              </w:rPr>
              <w:t>s celoštátnou pôsobnosťou uverejňujúc</w:t>
            </w:r>
            <w:r w:rsidR="005F5F13">
              <w:rPr>
                <w:szCs w:val="22"/>
                <w:lang w:val="sk-SK"/>
              </w:rPr>
              <w:t>ou</w:t>
            </w:r>
            <w:r w:rsidR="008D7138">
              <w:rPr>
                <w:szCs w:val="22"/>
                <w:lang w:val="sk-SK"/>
              </w:rPr>
              <w:t xml:space="preserve"> burzové správy</w:t>
            </w:r>
            <w:r w:rsidR="0002076B">
              <w:rPr>
                <w:szCs w:val="22"/>
                <w:lang w:val="sk-SK"/>
              </w:rPr>
              <w:t xml:space="preserve"> ako aj</w:t>
            </w:r>
            <w:r w:rsidR="006C256A">
              <w:rPr>
                <w:szCs w:val="22"/>
                <w:lang w:val="sk-SK"/>
              </w:rPr>
              <w:t xml:space="preserve"> </w:t>
            </w:r>
            <w:r w:rsidR="004B1177">
              <w:rPr>
                <w:szCs w:val="22"/>
                <w:lang w:val="sk-SK"/>
              </w:rPr>
              <w:t xml:space="preserve">uverejnením oznámenia v prostriedkoch, ktoré umožnia šírenie oznámenia o konaní </w:t>
            </w:r>
            <w:r w:rsidR="009C1E50">
              <w:rPr>
                <w:szCs w:val="22"/>
                <w:lang w:val="sk-SK"/>
              </w:rPr>
              <w:t>valného zhrom</w:t>
            </w:r>
            <w:r w:rsidR="006C256A">
              <w:rPr>
                <w:szCs w:val="22"/>
                <w:lang w:val="sk-SK"/>
              </w:rPr>
              <w:t>a</w:t>
            </w:r>
            <w:r w:rsidR="009C1E50">
              <w:rPr>
                <w:szCs w:val="22"/>
                <w:lang w:val="sk-SK"/>
              </w:rPr>
              <w:t>ždenia vo všetkých zmluvných štátoch Dohody o Európskom hospodárskom priestore</w:t>
            </w:r>
            <w:r w:rsidR="00896CEC">
              <w:rPr>
                <w:szCs w:val="22"/>
                <w:lang w:val="sk-SK"/>
              </w:rPr>
              <w:t>, a to</w:t>
            </w:r>
            <w:r w:rsidRPr="007D30A9">
              <w:rPr>
                <w:szCs w:val="22"/>
                <w:lang w:val="sk-SK"/>
              </w:rPr>
              <w:t xml:space="preserve"> najmenej </w:t>
            </w:r>
            <w:r w:rsidR="001A2520" w:rsidRPr="007D30A9">
              <w:rPr>
                <w:szCs w:val="22"/>
                <w:lang w:val="sk-SK"/>
              </w:rPr>
              <w:t>tridsať</w:t>
            </w:r>
            <w:r w:rsidRPr="007D30A9">
              <w:rPr>
                <w:szCs w:val="22"/>
                <w:lang w:val="sk-SK"/>
              </w:rPr>
              <w:t xml:space="preserve"> (</w:t>
            </w:r>
            <w:r w:rsidR="001A2520" w:rsidRPr="007D30A9">
              <w:rPr>
                <w:szCs w:val="22"/>
                <w:lang w:val="sk-SK"/>
              </w:rPr>
              <w:t>30</w:t>
            </w:r>
            <w:r w:rsidRPr="007D30A9">
              <w:rPr>
                <w:szCs w:val="22"/>
                <w:lang w:val="sk-SK"/>
              </w:rPr>
              <w:t xml:space="preserve">) </w:t>
            </w:r>
            <w:r w:rsidR="001A2520" w:rsidRPr="007D30A9">
              <w:rPr>
                <w:szCs w:val="22"/>
                <w:lang w:val="sk-SK"/>
              </w:rPr>
              <w:t>dní</w:t>
            </w:r>
            <w:r w:rsidRPr="007D30A9">
              <w:rPr>
                <w:szCs w:val="22"/>
                <w:lang w:val="sk-SK"/>
              </w:rPr>
              <w:t xml:space="preserve"> pred konaním valného zhromaždenia</w:t>
            </w:r>
            <w:r w:rsidR="00AE05DE" w:rsidRPr="007D30A9">
              <w:rPr>
                <w:szCs w:val="22"/>
                <w:lang w:val="sk-SK"/>
              </w:rPr>
              <w:t>.</w:t>
            </w:r>
            <w:r w:rsidR="00EC6C43" w:rsidRPr="007D30A9">
              <w:rPr>
                <w:szCs w:val="22"/>
                <w:lang w:val="sk-SK"/>
              </w:rPr>
              <w:t xml:space="preserve"> </w:t>
            </w:r>
            <w:r w:rsidR="00612081" w:rsidRPr="007D30A9">
              <w:rPr>
                <w:szCs w:val="22"/>
                <w:lang w:val="sk-SK"/>
              </w:rPr>
              <w:t xml:space="preserve">Okrem toho Spoločnosť uverejní najmenej </w:t>
            </w:r>
            <w:r w:rsidR="00EA65A2">
              <w:rPr>
                <w:szCs w:val="22"/>
                <w:lang w:val="sk-SK"/>
              </w:rPr>
              <w:t>tridsať (</w:t>
            </w:r>
            <w:r w:rsidR="00612081" w:rsidRPr="007D30A9">
              <w:rPr>
                <w:szCs w:val="22"/>
                <w:lang w:val="sk-SK"/>
              </w:rPr>
              <w:t>30</w:t>
            </w:r>
            <w:r w:rsidR="00EA65A2">
              <w:rPr>
                <w:szCs w:val="22"/>
                <w:lang w:val="sk-SK"/>
              </w:rPr>
              <w:t>)</w:t>
            </w:r>
            <w:r w:rsidR="00612081" w:rsidRPr="007D30A9">
              <w:rPr>
                <w:szCs w:val="22"/>
                <w:lang w:val="sk-SK"/>
              </w:rPr>
              <w:t xml:space="preserve"> dní </w:t>
            </w:r>
            <w:r w:rsidR="0057553C" w:rsidRPr="007D30A9">
              <w:rPr>
                <w:szCs w:val="22"/>
                <w:lang w:val="sk-SK"/>
              </w:rPr>
              <w:t>pred konaním valného zhromaždenia na svojom webovom sídle</w:t>
            </w:r>
            <w:r w:rsidR="00713195" w:rsidRPr="007D30A9">
              <w:rPr>
                <w:szCs w:val="22"/>
                <w:lang w:val="sk-SK"/>
              </w:rPr>
              <w:t xml:space="preserve"> (</w:t>
            </w:r>
            <w:r w:rsidR="001713C6" w:rsidRPr="007D30A9">
              <w:rPr>
                <w:szCs w:val="22"/>
                <w:lang w:val="sk-SK"/>
              </w:rPr>
              <w:t>https://www</w:t>
            </w:r>
            <w:r w:rsidR="00713195" w:rsidRPr="007D30A9">
              <w:rPr>
                <w:szCs w:val="22"/>
                <w:lang w:val="sk-SK"/>
              </w:rPr>
              <w:t>.gevorkyan.sk</w:t>
            </w:r>
            <w:r w:rsidR="00CF1ADC" w:rsidRPr="007D30A9">
              <w:rPr>
                <w:szCs w:val="22"/>
                <w:lang w:val="sk-SK"/>
              </w:rPr>
              <w:t>)</w:t>
            </w:r>
            <w:r w:rsidR="0057553C" w:rsidRPr="007D30A9">
              <w:rPr>
                <w:szCs w:val="22"/>
                <w:lang w:val="sk-SK"/>
              </w:rPr>
              <w:t xml:space="preserve"> okrem údajov</w:t>
            </w:r>
            <w:r w:rsidR="00060686" w:rsidRPr="007D30A9">
              <w:rPr>
                <w:szCs w:val="22"/>
                <w:lang w:val="sk-SK"/>
              </w:rPr>
              <w:t>, ktoré budú uvedené v</w:t>
            </w:r>
            <w:r w:rsidR="00025647" w:rsidRPr="007D30A9">
              <w:rPr>
                <w:szCs w:val="22"/>
                <w:lang w:val="sk-SK"/>
              </w:rPr>
              <w:t> </w:t>
            </w:r>
            <w:r w:rsidR="00A42F90">
              <w:rPr>
                <w:szCs w:val="22"/>
                <w:lang w:val="sk-SK"/>
              </w:rPr>
              <w:t>oznámení</w:t>
            </w:r>
            <w:r w:rsidR="00CF1ADC" w:rsidRPr="007D30A9">
              <w:rPr>
                <w:szCs w:val="22"/>
                <w:lang w:val="sk-SK"/>
              </w:rPr>
              <w:t>,</w:t>
            </w:r>
            <w:r w:rsidR="00060686" w:rsidRPr="007D30A9">
              <w:rPr>
                <w:szCs w:val="22"/>
                <w:lang w:val="sk-SK"/>
              </w:rPr>
              <w:t xml:space="preserve"> aj údaje uvedené v </w:t>
            </w:r>
            <w:r w:rsidR="00385464" w:rsidRPr="007D30A9">
              <w:rPr>
                <w:szCs w:val="22"/>
                <w:lang w:val="sk-SK"/>
              </w:rPr>
              <w:t>§</w:t>
            </w:r>
            <w:r w:rsidR="00060686" w:rsidRPr="007D30A9">
              <w:rPr>
                <w:szCs w:val="22"/>
                <w:lang w:val="sk-SK"/>
              </w:rPr>
              <w:t xml:space="preserve"> </w:t>
            </w:r>
            <w:r w:rsidR="00385464" w:rsidRPr="007D30A9">
              <w:rPr>
                <w:szCs w:val="22"/>
                <w:lang w:val="sk-SK"/>
              </w:rPr>
              <w:t>184a ods. 2 Obchodného zákonníka.</w:t>
            </w:r>
            <w:r w:rsidR="00D41D84" w:rsidRPr="007D30A9">
              <w:rPr>
                <w:szCs w:val="22"/>
                <w:lang w:val="sk-SK"/>
              </w:rPr>
              <w:t xml:space="preserve"> Tieto údaje </w:t>
            </w:r>
            <w:r w:rsidR="00976EAB" w:rsidRPr="007D30A9">
              <w:rPr>
                <w:szCs w:val="22"/>
                <w:lang w:val="sk-SK"/>
              </w:rPr>
              <w:t>a</w:t>
            </w:r>
            <w:r w:rsidR="00025647" w:rsidRPr="007D30A9">
              <w:rPr>
                <w:szCs w:val="22"/>
                <w:lang w:val="sk-SK"/>
              </w:rPr>
              <w:t> </w:t>
            </w:r>
            <w:r w:rsidR="00976EAB" w:rsidRPr="007D30A9">
              <w:rPr>
                <w:szCs w:val="22"/>
                <w:lang w:val="sk-SK"/>
              </w:rPr>
              <w:t xml:space="preserve">dokumenty budú uverejnené na webovom sídle Spoločnosti </w:t>
            </w:r>
            <w:r w:rsidR="0001285C" w:rsidRPr="007D30A9">
              <w:rPr>
                <w:szCs w:val="22"/>
                <w:lang w:val="sk-SK"/>
              </w:rPr>
              <w:t>nepretržite až do konania valného zhromaždenia.</w:t>
            </w:r>
          </w:p>
        </w:tc>
      </w:tr>
      <w:tr w:rsidR="002A534C" w:rsidRPr="005F3333" w14:paraId="17463E93" w14:textId="77777777" w:rsidTr="00243A01">
        <w:trPr>
          <w:trHeight w:val="57"/>
        </w:trPr>
        <w:tc>
          <w:tcPr>
            <w:tcW w:w="9334" w:type="dxa"/>
          </w:tcPr>
          <w:p w14:paraId="622017EE" w14:textId="5DE48119" w:rsidR="002A534C" w:rsidRPr="007D30A9" w:rsidRDefault="002A534C" w:rsidP="00670E6B">
            <w:pPr>
              <w:pStyle w:val="CZClanek11"/>
              <w:ind w:left="567"/>
              <w:rPr>
                <w:szCs w:val="22"/>
                <w:lang w:val="sk-SK"/>
              </w:rPr>
            </w:pPr>
            <w:r w:rsidRPr="007D30A9">
              <w:rPr>
                <w:szCs w:val="22"/>
                <w:lang w:val="sk-SK"/>
              </w:rPr>
              <w:t>Pozvánka na valné zhromaždenie alebo oznámenie o</w:t>
            </w:r>
            <w:r w:rsidR="00025647" w:rsidRPr="007D30A9">
              <w:rPr>
                <w:szCs w:val="22"/>
                <w:lang w:val="sk-SK"/>
              </w:rPr>
              <w:t> </w:t>
            </w:r>
            <w:r w:rsidRPr="007D30A9">
              <w:rPr>
                <w:szCs w:val="22"/>
                <w:lang w:val="sk-SK"/>
              </w:rPr>
              <w:t>jeho konaní musí obsahovať:</w:t>
            </w:r>
          </w:p>
        </w:tc>
      </w:tr>
      <w:tr w:rsidR="002A534C" w:rsidRPr="003F1395" w14:paraId="36B53B13" w14:textId="77777777" w:rsidTr="00243A01">
        <w:trPr>
          <w:trHeight w:val="57"/>
        </w:trPr>
        <w:tc>
          <w:tcPr>
            <w:tcW w:w="9334" w:type="dxa"/>
          </w:tcPr>
          <w:p w14:paraId="7CDB4E36" w14:textId="443E3389" w:rsidR="002A534C" w:rsidRPr="007D30A9" w:rsidRDefault="002A534C" w:rsidP="00317B2A">
            <w:pPr>
              <w:pStyle w:val="ENClaneka"/>
              <w:numPr>
                <w:ilvl w:val="2"/>
                <w:numId w:val="17"/>
              </w:numPr>
              <w:rPr>
                <w:szCs w:val="22"/>
                <w:lang w:val="sk-SK"/>
              </w:rPr>
            </w:pPr>
            <w:r w:rsidRPr="007D30A9">
              <w:rPr>
                <w:szCs w:val="22"/>
                <w:lang w:val="sk-SK"/>
              </w:rPr>
              <w:t>obchodné meno a</w:t>
            </w:r>
            <w:r w:rsidR="00025647" w:rsidRPr="007D30A9">
              <w:rPr>
                <w:szCs w:val="22"/>
                <w:lang w:val="sk-SK"/>
              </w:rPr>
              <w:t> </w:t>
            </w:r>
            <w:r w:rsidRPr="007D30A9">
              <w:rPr>
                <w:szCs w:val="22"/>
                <w:lang w:val="sk-SK"/>
              </w:rPr>
              <w:t>sídlo Spoločnosti;</w:t>
            </w:r>
          </w:p>
        </w:tc>
      </w:tr>
      <w:tr w:rsidR="002A534C" w:rsidRPr="003F1395" w14:paraId="0904C6A8" w14:textId="77777777" w:rsidTr="00243A01">
        <w:trPr>
          <w:trHeight w:val="57"/>
        </w:trPr>
        <w:tc>
          <w:tcPr>
            <w:tcW w:w="9334" w:type="dxa"/>
          </w:tcPr>
          <w:p w14:paraId="61A80C16" w14:textId="77C5BEBD" w:rsidR="002A534C" w:rsidRPr="007D30A9" w:rsidRDefault="002A534C" w:rsidP="00317B2A">
            <w:pPr>
              <w:pStyle w:val="ENClaneka"/>
              <w:numPr>
                <w:ilvl w:val="2"/>
                <w:numId w:val="14"/>
              </w:numPr>
              <w:rPr>
                <w:szCs w:val="22"/>
                <w:lang w:val="sk-SK"/>
              </w:rPr>
            </w:pPr>
            <w:r w:rsidRPr="007D30A9">
              <w:rPr>
                <w:szCs w:val="22"/>
                <w:lang w:val="sk-SK"/>
              </w:rPr>
              <w:t>miesto, dátum a</w:t>
            </w:r>
            <w:r w:rsidR="00025647" w:rsidRPr="007D30A9">
              <w:rPr>
                <w:szCs w:val="22"/>
                <w:lang w:val="sk-SK"/>
              </w:rPr>
              <w:t> </w:t>
            </w:r>
            <w:r w:rsidRPr="007D30A9">
              <w:rPr>
                <w:szCs w:val="22"/>
                <w:lang w:val="sk-SK"/>
              </w:rPr>
              <w:t>hodinu konania valného zhromaždenia;</w:t>
            </w:r>
          </w:p>
        </w:tc>
      </w:tr>
      <w:tr w:rsidR="002A534C" w:rsidRPr="003F1395" w14:paraId="307D31F1" w14:textId="77777777" w:rsidTr="00243A01">
        <w:trPr>
          <w:trHeight w:val="57"/>
        </w:trPr>
        <w:tc>
          <w:tcPr>
            <w:tcW w:w="9334" w:type="dxa"/>
          </w:tcPr>
          <w:p w14:paraId="1745C9B7" w14:textId="77777777" w:rsidR="002A534C" w:rsidRPr="007D30A9" w:rsidRDefault="002A534C" w:rsidP="00317B2A">
            <w:pPr>
              <w:pStyle w:val="ENClaneka"/>
              <w:numPr>
                <w:ilvl w:val="2"/>
                <w:numId w:val="15"/>
              </w:numPr>
              <w:rPr>
                <w:szCs w:val="22"/>
                <w:lang w:val="sk-SK"/>
              </w:rPr>
            </w:pPr>
            <w:r w:rsidRPr="007D30A9">
              <w:rPr>
                <w:szCs w:val="22"/>
                <w:lang w:val="sk-SK"/>
              </w:rPr>
              <w:lastRenderedPageBreak/>
              <w:t>označenie, či sa zvoláva riadne alebo mimoriadne valné zhromaždenie;</w:t>
            </w:r>
          </w:p>
        </w:tc>
      </w:tr>
      <w:tr w:rsidR="002A534C" w:rsidRPr="007D30A9" w14:paraId="5FB54B3C" w14:textId="77777777" w:rsidTr="00243A01">
        <w:trPr>
          <w:trHeight w:val="57"/>
        </w:trPr>
        <w:tc>
          <w:tcPr>
            <w:tcW w:w="9334" w:type="dxa"/>
          </w:tcPr>
          <w:p w14:paraId="4DF1C73D" w14:textId="223993F8" w:rsidR="001450B5" w:rsidRPr="007D30A9" w:rsidRDefault="002A534C" w:rsidP="00317B2A">
            <w:pPr>
              <w:pStyle w:val="ENClaneka"/>
              <w:numPr>
                <w:ilvl w:val="2"/>
                <w:numId w:val="16"/>
              </w:numPr>
              <w:rPr>
                <w:szCs w:val="22"/>
                <w:lang w:val="sk-SK"/>
              </w:rPr>
            </w:pPr>
            <w:r w:rsidRPr="007D30A9">
              <w:rPr>
                <w:szCs w:val="22"/>
                <w:lang w:val="sk-SK"/>
              </w:rPr>
              <w:t>program rokovania valného zhromaždenia</w:t>
            </w:r>
            <w:r w:rsidR="00984EA5">
              <w:rPr>
                <w:szCs w:val="22"/>
                <w:lang w:val="sk-SK"/>
              </w:rPr>
              <w:t>;</w:t>
            </w:r>
          </w:p>
        </w:tc>
      </w:tr>
      <w:tr w:rsidR="00984EA5" w:rsidRPr="007D30A9" w14:paraId="5628ABBD" w14:textId="77777777" w:rsidTr="00243A01">
        <w:trPr>
          <w:trHeight w:val="57"/>
        </w:trPr>
        <w:tc>
          <w:tcPr>
            <w:tcW w:w="9334" w:type="dxa"/>
          </w:tcPr>
          <w:p w14:paraId="44824F4A" w14:textId="15EE5C8D" w:rsidR="00984EA5" w:rsidRPr="007D30A9" w:rsidRDefault="000E7FF2" w:rsidP="00317B2A">
            <w:pPr>
              <w:pStyle w:val="ENClaneka"/>
              <w:numPr>
                <w:ilvl w:val="2"/>
                <w:numId w:val="16"/>
              </w:numPr>
              <w:rPr>
                <w:szCs w:val="22"/>
                <w:lang w:val="sk-SK"/>
              </w:rPr>
            </w:pPr>
            <w:r>
              <w:rPr>
                <w:szCs w:val="22"/>
                <w:lang w:val="sk-SK"/>
              </w:rPr>
              <w:t>r</w:t>
            </w:r>
            <w:r w:rsidR="00861F6D">
              <w:rPr>
                <w:szCs w:val="22"/>
                <w:lang w:val="sk-SK"/>
              </w:rPr>
              <w:t>ozhodujúci deň na uplatnenie práva účasti na valnom zhromaždení</w:t>
            </w:r>
            <w:r>
              <w:rPr>
                <w:szCs w:val="22"/>
                <w:lang w:val="sk-SK"/>
              </w:rPr>
              <w:t>;</w:t>
            </w:r>
          </w:p>
        </w:tc>
      </w:tr>
      <w:tr w:rsidR="004D4998" w:rsidRPr="007D30A9" w14:paraId="15986352" w14:textId="77777777" w:rsidTr="00243A01">
        <w:trPr>
          <w:trHeight w:val="57"/>
        </w:trPr>
        <w:tc>
          <w:tcPr>
            <w:tcW w:w="9334" w:type="dxa"/>
          </w:tcPr>
          <w:p w14:paraId="70B61D8B" w14:textId="1A75C63E" w:rsidR="004D4998" w:rsidRDefault="004D4998" w:rsidP="00317B2A">
            <w:pPr>
              <w:pStyle w:val="ENClaneka"/>
              <w:numPr>
                <w:ilvl w:val="2"/>
                <w:numId w:val="16"/>
              </w:numPr>
              <w:rPr>
                <w:szCs w:val="22"/>
                <w:lang w:val="sk-SK"/>
              </w:rPr>
            </w:pPr>
            <w:r>
              <w:rPr>
                <w:szCs w:val="22"/>
                <w:lang w:val="sk-SK"/>
              </w:rPr>
              <w:t>náležitosti v zmysle § 184a ods. 1 Obchodného zákonníka.</w:t>
            </w:r>
          </w:p>
        </w:tc>
      </w:tr>
      <w:tr w:rsidR="002A534C" w:rsidRPr="005F3333" w14:paraId="7159C3A1" w14:textId="77777777" w:rsidTr="00243A01">
        <w:trPr>
          <w:trHeight w:val="57"/>
        </w:trPr>
        <w:tc>
          <w:tcPr>
            <w:tcW w:w="9334" w:type="dxa"/>
          </w:tcPr>
          <w:p w14:paraId="3508FBE2" w14:textId="2F0F72D1" w:rsidR="002A534C" w:rsidRPr="007D30A9" w:rsidRDefault="002A534C" w:rsidP="00670E6B">
            <w:pPr>
              <w:pStyle w:val="CZClanek11"/>
              <w:ind w:left="567"/>
              <w:rPr>
                <w:szCs w:val="22"/>
                <w:lang w:val="sk-SK"/>
              </w:rPr>
            </w:pPr>
            <w:r w:rsidRPr="007D30A9">
              <w:rPr>
                <w:szCs w:val="22"/>
                <w:lang w:val="sk-SK"/>
              </w:rPr>
              <w:t>Ak je v</w:t>
            </w:r>
            <w:r w:rsidR="00025647" w:rsidRPr="007D30A9">
              <w:rPr>
                <w:szCs w:val="22"/>
                <w:lang w:val="sk-SK"/>
              </w:rPr>
              <w:t> </w:t>
            </w:r>
            <w:r w:rsidRPr="007D30A9">
              <w:rPr>
                <w:szCs w:val="22"/>
                <w:lang w:val="sk-SK"/>
              </w:rPr>
              <w:t>programe valného zhromaždenia zaradená zmena stanov, pozvánka na valné zhromaždenie alebo oznámenie o</w:t>
            </w:r>
            <w:r w:rsidR="00025647" w:rsidRPr="007D30A9">
              <w:rPr>
                <w:szCs w:val="22"/>
                <w:lang w:val="sk-SK"/>
              </w:rPr>
              <w:t> </w:t>
            </w:r>
            <w:r w:rsidRPr="007D30A9">
              <w:rPr>
                <w:szCs w:val="22"/>
                <w:lang w:val="sk-SK"/>
              </w:rPr>
              <w:t>jeho konaní musí obsahovať aspoň podstatu navrhovaných zmien. Návrh zmien stanov a</w:t>
            </w:r>
            <w:r w:rsidR="00025647" w:rsidRPr="007D30A9">
              <w:rPr>
                <w:szCs w:val="22"/>
                <w:lang w:val="sk-SK"/>
              </w:rPr>
              <w:t> </w:t>
            </w:r>
            <w:r w:rsidRPr="007D30A9">
              <w:rPr>
                <w:szCs w:val="22"/>
                <w:lang w:val="sk-SK"/>
              </w:rPr>
              <w:t>ak má byť na programe valného zhromaždenia voľba členov orgánov Spoločnosti mená osôb, ktoré sa navrhujú za členov jednotlivých orgánov Spoločnosti, musia byť akcionárom poskytnuté na nahliadnutie v</w:t>
            </w:r>
            <w:r w:rsidR="00025647" w:rsidRPr="007D30A9">
              <w:rPr>
                <w:szCs w:val="22"/>
                <w:lang w:val="sk-SK"/>
              </w:rPr>
              <w:t> </w:t>
            </w:r>
            <w:r w:rsidRPr="007D30A9">
              <w:rPr>
                <w:szCs w:val="22"/>
                <w:lang w:val="sk-SK"/>
              </w:rPr>
              <w:t>sídle Spoločnosti v</w:t>
            </w:r>
            <w:r w:rsidR="00025647" w:rsidRPr="007D30A9">
              <w:rPr>
                <w:szCs w:val="22"/>
                <w:lang w:val="sk-SK"/>
              </w:rPr>
              <w:t> </w:t>
            </w:r>
            <w:r w:rsidRPr="007D30A9">
              <w:rPr>
                <w:szCs w:val="22"/>
                <w:lang w:val="sk-SK"/>
              </w:rPr>
              <w:t>lehote určenej na zvolanie valného zhromaždenia.</w:t>
            </w:r>
            <w:r w:rsidR="00E41D04" w:rsidRPr="007D30A9">
              <w:rPr>
                <w:szCs w:val="22"/>
                <w:lang w:val="sk-SK"/>
              </w:rPr>
              <w:t xml:space="preserve"> Valné zhromaždenie sa môže konať aj mimo sídla Spoločnosti, a</w:t>
            </w:r>
            <w:r w:rsidR="00025647" w:rsidRPr="007D30A9">
              <w:rPr>
                <w:szCs w:val="22"/>
                <w:lang w:val="sk-SK"/>
              </w:rPr>
              <w:t> </w:t>
            </w:r>
            <w:r w:rsidR="00E41D04" w:rsidRPr="007D30A9">
              <w:rPr>
                <w:szCs w:val="22"/>
                <w:lang w:val="sk-SK"/>
              </w:rPr>
              <w:t>to aj v</w:t>
            </w:r>
            <w:r w:rsidR="00025647" w:rsidRPr="007D30A9">
              <w:rPr>
                <w:szCs w:val="22"/>
                <w:lang w:val="sk-SK"/>
              </w:rPr>
              <w:t> </w:t>
            </w:r>
            <w:r w:rsidR="00E41D04" w:rsidRPr="007D30A9">
              <w:rPr>
                <w:szCs w:val="22"/>
                <w:lang w:val="sk-SK"/>
              </w:rPr>
              <w:t>zahraničí mimo územia Slovenskej republiky.</w:t>
            </w:r>
          </w:p>
        </w:tc>
      </w:tr>
      <w:tr w:rsidR="006E618F" w:rsidRPr="005F3333" w14:paraId="6D1A5A86" w14:textId="77777777" w:rsidTr="00243A01">
        <w:trPr>
          <w:trHeight w:val="57"/>
        </w:trPr>
        <w:tc>
          <w:tcPr>
            <w:tcW w:w="9334" w:type="dxa"/>
          </w:tcPr>
          <w:p w14:paraId="11EDDBEA" w14:textId="504B0FEE" w:rsidR="006E618F" w:rsidRPr="007D30A9" w:rsidRDefault="00EE0865" w:rsidP="00670E6B">
            <w:pPr>
              <w:pStyle w:val="CZClanek11"/>
              <w:ind w:left="567"/>
              <w:rPr>
                <w:szCs w:val="22"/>
                <w:lang w:val="sk-SK"/>
              </w:rPr>
            </w:pPr>
            <w:r w:rsidRPr="00025647">
              <w:rPr>
                <w:szCs w:val="22"/>
                <w:lang w:val="sk-SK"/>
              </w:rPr>
              <w:t>Akcionárom sa umožňuje aj korešpondenčné hlasovanie, ktoré sa vykonáva prostredníctvom hlasovacieho lístka („</w:t>
            </w:r>
            <w:r w:rsidRPr="00025647">
              <w:rPr>
                <w:b/>
                <w:bCs w:val="0"/>
                <w:szCs w:val="22"/>
                <w:lang w:val="sk-SK"/>
              </w:rPr>
              <w:t>korešpondenčné hlasovanie</w:t>
            </w:r>
            <w:r w:rsidRPr="00025647">
              <w:rPr>
                <w:szCs w:val="22"/>
                <w:lang w:val="sk-SK"/>
              </w:rPr>
              <w:t>“). Vzor hlasovacieho lístka Spoločnosť uverejní na webovom sídle (</w:t>
            </w:r>
            <w:hyperlink r:id="rId7" w:history="1">
              <w:r w:rsidR="009C56A2" w:rsidRPr="00C62159">
                <w:rPr>
                  <w:rStyle w:val="Hypertextovprepojenie"/>
                  <w:szCs w:val="22"/>
                  <w:lang w:val="sk-SK"/>
                </w:rPr>
                <w:t>https://www.gevorkyan.sk</w:t>
              </w:r>
            </w:hyperlink>
            <w:r w:rsidRPr="00025647">
              <w:rPr>
                <w:szCs w:val="22"/>
                <w:lang w:val="sk-SK"/>
              </w:rPr>
              <w:t>).</w:t>
            </w:r>
          </w:p>
        </w:tc>
      </w:tr>
      <w:tr w:rsidR="00EE0865" w:rsidRPr="005F3333" w14:paraId="7795F2F0" w14:textId="77777777" w:rsidTr="00243A01">
        <w:trPr>
          <w:trHeight w:val="57"/>
        </w:trPr>
        <w:tc>
          <w:tcPr>
            <w:tcW w:w="9334" w:type="dxa"/>
          </w:tcPr>
          <w:p w14:paraId="49FC8563" w14:textId="6A8E1FCE" w:rsidR="00EE0865" w:rsidRPr="00025647" w:rsidRDefault="003F2D7A" w:rsidP="00670E6B">
            <w:pPr>
              <w:pStyle w:val="CZClanek11"/>
              <w:ind w:left="567"/>
              <w:rPr>
                <w:szCs w:val="22"/>
                <w:lang w:val="sk-SK"/>
              </w:rPr>
            </w:pPr>
            <w:bookmarkStart w:id="4" w:name="_Ref103798980"/>
            <w:r w:rsidRPr="00025647">
              <w:rPr>
                <w:szCs w:val="22"/>
                <w:lang w:val="sk-SK"/>
              </w:rPr>
              <w:t>Hlasovací lístok na korešpondenčné hlasovanie musí obsahovať aspoň:</w:t>
            </w:r>
            <w:bookmarkEnd w:id="4"/>
          </w:p>
        </w:tc>
      </w:tr>
      <w:tr w:rsidR="003F2D7A" w:rsidRPr="005F3333" w14:paraId="7D531A3E" w14:textId="77777777" w:rsidTr="00243A01">
        <w:trPr>
          <w:trHeight w:val="57"/>
        </w:trPr>
        <w:tc>
          <w:tcPr>
            <w:tcW w:w="9334" w:type="dxa"/>
          </w:tcPr>
          <w:p w14:paraId="187FE3CE" w14:textId="523107C5" w:rsidR="003F2D7A" w:rsidRPr="00025647" w:rsidRDefault="005E7280" w:rsidP="00663400">
            <w:pPr>
              <w:pStyle w:val="CZClanek11"/>
              <w:numPr>
                <w:ilvl w:val="0"/>
                <w:numId w:val="30"/>
              </w:numPr>
              <w:ind w:left="1061" w:hanging="426"/>
              <w:rPr>
                <w:szCs w:val="22"/>
                <w:lang w:val="sk-SK"/>
              </w:rPr>
            </w:pPr>
            <w:r w:rsidRPr="00025647">
              <w:rPr>
                <w:szCs w:val="22"/>
                <w:lang w:val="sk-SK"/>
              </w:rPr>
              <w:t>názov a sídlo akcionára, ktorý je právnickou osobou, alebo meno a priezvisko, miesto podnikania alebo bydlisko akcionára, ktorý je fyzickou osobou; v prípade účasti na valnom zhromaždení v zastúpení na základe splnomocnenia rovnako údaje o osobe splnomocnenca;</w:t>
            </w:r>
          </w:p>
        </w:tc>
      </w:tr>
      <w:tr w:rsidR="003F2D7A" w:rsidRPr="005F3333" w14:paraId="03682503" w14:textId="77777777" w:rsidTr="00243A01">
        <w:trPr>
          <w:trHeight w:val="57"/>
        </w:trPr>
        <w:tc>
          <w:tcPr>
            <w:tcW w:w="9334" w:type="dxa"/>
          </w:tcPr>
          <w:p w14:paraId="31256A34" w14:textId="49DB5934" w:rsidR="003F2D7A" w:rsidRPr="00025647" w:rsidRDefault="001E5E52" w:rsidP="005E7280">
            <w:pPr>
              <w:pStyle w:val="CZClanek11"/>
              <w:numPr>
                <w:ilvl w:val="0"/>
                <w:numId w:val="30"/>
              </w:numPr>
              <w:ind w:left="1061" w:hanging="426"/>
              <w:rPr>
                <w:szCs w:val="22"/>
                <w:lang w:val="sk-SK"/>
              </w:rPr>
            </w:pPr>
            <w:r w:rsidRPr="00025647">
              <w:rPr>
                <w:szCs w:val="22"/>
                <w:lang w:val="sk-SK"/>
              </w:rPr>
              <w:t>počet akcií, ich menovitú hodnotu a podobu, ako aj označenie, či akcie znejú na meno alebo na doručiteľa, ak spoločnosť vydala akcie v oboch formách, a počet akcií na doručiteľa a počet akcií na meno, pri ktorých akcionár vykonáva hlasovacie práva;</w:t>
            </w:r>
          </w:p>
        </w:tc>
      </w:tr>
      <w:tr w:rsidR="00CB206A" w:rsidRPr="005F3333" w14:paraId="32652823" w14:textId="77777777" w:rsidTr="00243A01">
        <w:trPr>
          <w:trHeight w:val="57"/>
        </w:trPr>
        <w:tc>
          <w:tcPr>
            <w:tcW w:w="9334" w:type="dxa"/>
          </w:tcPr>
          <w:p w14:paraId="2DDDD5F0" w14:textId="4BEF5950" w:rsidR="00CB206A" w:rsidRPr="00025647" w:rsidRDefault="00880604" w:rsidP="005E7280">
            <w:pPr>
              <w:pStyle w:val="CZClanek11"/>
              <w:numPr>
                <w:ilvl w:val="0"/>
                <w:numId w:val="30"/>
              </w:numPr>
              <w:ind w:left="1061" w:hanging="426"/>
              <w:rPr>
                <w:szCs w:val="22"/>
                <w:lang w:val="sk-SK"/>
              </w:rPr>
            </w:pPr>
            <w:r w:rsidRPr="00025647">
              <w:rPr>
                <w:szCs w:val="22"/>
                <w:lang w:val="sk-SK"/>
              </w:rPr>
              <w:t>označenie programu valného zhromaždenia, ku ktorému sa predmetný hlasovací lístok vzťahuje, s uvedením dňa jeho vyhotovenia, spôsobu hlasovania akcionára ku všetkým bodom programu a návrhom uznesení valného zhromaždenia;</w:t>
            </w:r>
          </w:p>
        </w:tc>
      </w:tr>
      <w:tr w:rsidR="00880604" w:rsidRPr="003F1395" w14:paraId="3F5BDEE0" w14:textId="77777777" w:rsidTr="00243A01">
        <w:trPr>
          <w:trHeight w:val="57"/>
        </w:trPr>
        <w:tc>
          <w:tcPr>
            <w:tcW w:w="9334" w:type="dxa"/>
          </w:tcPr>
          <w:p w14:paraId="1C13D194" w14:textId="300715DA" w:rsidR="00880604" w:rsidRPr="00025647" w:rsidRDefault="00546728" w:rsidP="005E7280">
            <w:pPr>
              <w:pStyle w:val="CZClanek11"/>
              <w:numPr>
                <w:ilvl w:val="0"/>
                <w:numId w:val="30"/>
              </w:numPr>
              <w:ind w:left="1061" w:hanging="426"/>
              <w:rPr>
                <w:szCs w:val="22"/>
                <w:lang w:val="sk-SK"/>
              </w:rPr>
            </w:pPr>
            <w:r w:rsidRPr="00025647">
              <w:rPr>
                <w:szCs w:val="22"/>
                <w:lang w:val="sk-SK"/>
              </w:rPr>
              <w:t xml:space="preserve">miesto, </w:t>
            </w:r>
            <w:r>
              <w:rPr>
                <w:szCs w:val="22"/>
                <w:lang w:val="sk-SK"/>
              </w:rPr>
              <w:t>dá</w:t>
            </w:r>
            <w:r w:rsidRPr="00025647">
              <w:rPr>
                <w:szCs w:val="22"/>
                <w:lang w:val="sk-SK"/>
              </w:rPr>
              <w:t>tum a čas vyhotovenia hlasovacieho lístka;</w:t>
            </w:r>
          </w:p>
        </w:tc>
      </w:tr>
      <w:tr w:rsidR="00546728" w:rsidRPr="003F1395" w14:paraId="37D3F125" w14:textId="77777777" w:rsidTr="00243A01">
        <w:trPr>
          <w:trHeight w:val="57"/>
        </w:trPr>
        <w:tc>
          <w:tcPr>
            <w:tcW w:w="9334" w:type="dxa"/>
          </w:tcPr>
          <w:p w14:paraId="02B012F5" w14:textId="53C41C69" w:rsidR="00546728" w:rsidRPr="00025647" w:rsidRDefault="007F47FD" w:rsidP="005E7280">
            <w:pPr>
              <w:pStyle w:val="CZClanek11"/>
              <w:numPr>
                <w:ilvl w:val="0"/>
                <w:numId w:val="30"/>
              </w:numPr>
              <w:ind w:left="1061" w:hanging="426"/>
              <w:rPr>
                <w:szCs w:val="22"/>
                <w:lang w:val="sk-SK"/>
              </w:rPr>
            </w:pPr>
            <w:r w:rsidRPr="00025647">
              <w:rPr>
                <w:szCs w:val="22"/>
                <w:lang w:val="sk-SK"/>
              </w:rPr>
              <w:t>iné skutočnosti súvisiace s výkonom práva hlasovať</w:t>
            </w:r>
            <w:r>
              <w:rPr>
                <w:szCs w:val="22"/>
                <w:lang w:val="sk-SK"/>
              </w:rPr>
              <w:t>.</w:t>
            </w:r>
          </w:p>
        </w:tc>
      </w:tr>
      <w:tr w:rsidR="00D563F7" w:rsidRPr="005F3333" w14:paraId="31D8E1E9" w14:textId="77777777" w:rsidTr="00243A01">
        <w:trPr>
          <w:trHeight w:val="57"/>
        </w:trPr>
        <w:tc>
          <w:tcPr>
            <w:tcW w:w="9334" w:type="dxa"/>
          </w:tcPr>
          <w:p w14:paraId="59BC8F78" w14:textId="42A210D2" w:rsidR="00D563F7" w:rsidRPr="007D30A9" w:rsidRDefault="00F6087D" w:rsidP="00670E6B">
            <w:pPr>
              <w:pStyle w:val="CZClanek11"/>
              <w:ind w:left="567"/>
              <w:rPr>
                <w:szCs w:val="22"/>
                <w:lang w:val="sk-SK"/>
              </w:rPr>
            </w:pPr>
            <w:r w:rsidRPr="00025647">
              <w:rPr>
                <w:szCs w:val="22"/>
                <w:lang w:val="sk-SK"/>
              </w:rPr>
              <w:t xml:space="preserve">Pravosť podpisu akcionára alebo splnomocnenca na korešpondenčnom hlasovacom lístku podľa článku </w:t>
            </w:r>
            <w:r w:rsidRPr="00025647">
              <w:rPr>
                <w:szCs w:val="22"/>
                <w:lang w:val="sk-SK"/>
              </w:rPr>
              <w:fldChar w:fldCharType="begin"/>
            </w:r>
            <w:r w:rsidRPr="00025647">
              <w:rPr>
                <w:szCs w:val="22"/>
                <w:lang w:val="sk-SK"/>
              </w:rPr>
              <w:instrText xml:space="preserve"> REF _Ref103798980 \r \h </w:instrText>
            </w:r>
            <w:r w:rsidRPr="00025647">
              <w:rPr>
                <w:szCs w:val="22"/>
                <w:lang w:val="sk-SK"/>
              </w:rPr>
            </w:r>
            <w:r w:rsidRPr="00025647">
              <w:rPr>
                <w:szCs w:val="22"/>
                <w:lang w:val="sk-SK"/>
              </w:rPr>
              <w:fldChar w:fldCharType="separate"/>
            </w:r>
            <w:r w:rsidRPr="00025647">
              <w:rPr>
                <w:szCs w:val="22"/>
                <w:lang w:val="sk-SK"/>
              </w:rPr>
              <w:t>9.10</w:t>
            </w:r>
            <w:r w:rsidRPr="00025647">
              <w:rPr>
                <w:szCs w:val="22"/>
                <w:lang w:val="sk-SK"/>
              </w:rPr>
              <w:fldChar w:fldCharType="end"/>
            </w:r>
            <w:r w:rsidRPr="00025647">
              <w:rPr>
                <w:szCs w:val="22"/>
                <w:lang w:val="sk-SK"/>
              </w:rPr>
              <w:t xml:space="preserve"> vyššie musí byť úradne osvedčená. Hlasovací lístok možno doručiť iba do vlastných rúk podľa osobitného predpisu, náhradné doručenie podľa osobitného predpisu je vylúčené. Skutočnosť, že poštová zásielka obsahuje hlasovací lístok, musí byť na obálke jasne a viditeľne vyznačená. Poštovú zásielku s hlasovacím lístkom môže otvoriť len osoba poverená sčítaním hlasov za prítomnosti jedného overovateľa zápisnice valného zhromaždenia, a to len na rokovaní valného zhromaždenia bezprostredne pred hlasovaním. Hlasovacie lístky sú prílohou zápisnice z konania valného zhromaždenia. Poštová zásielka obsahujúca hlasovací lístok, ktorým akcionár vykonáva svoje hlasovacie právo podľa § 180 ods. 1 Obchodného zákonníka, musí byť Spoločnosti doručená najneskôr v deň bezprostredne predchádzajúci dňu konania valného zhromaždenia.</w:t>
            </w:r>
          </w:p>
        </w:tc>
      </w:tr>
      <w:tr w:rsidR="00F6087D" w:rsidRPr="005F3333" w14:paraId="5BE7644C" w14:textId="77777777" w:rsidTr="00243A01">
        <w:trPr>
          <w:trHeight w:val="57"/>
        </w:trPr>
        <w:tc>
          <w:tcPr>
            <w:tcW w:w="9334" w:type="dxa"/>
          </w:tcPr>
          <w:p w14:paraId="1DF1AF86" w14:textId="4497BB57" w:rsidR="00F6087D" w:rsidRPr="00025647" w:rsidRDefault="008C41C0" w:rsidP="00670E6B">
            <w:pPr>
              <w:pStyle w:val="CZClanek11"/>
              <w:ind w:left="567"/>
              <w:rPr>
                <w:szCs w:val="22"/>
                <w:lang w:val="sk-SK"/>
              </w:rPr>
            </w:pPr>
            <w:r w:rsidRPr="00025647">
              <w:rPr>
                <w:szCs w:val="22"/>
                <w:lang w:val="sk-SK"/>
              </w:rPr>
              <w:t>Korešpondenčne hlasovať môže aj splnomocnenec zastupujúci akcionára na základe písomného splnomocnenia. Splnomocnenec je povinný pripojiť k hlasovaciemu lístku, ktorým sa vykonávajú hlasovacie práva spojené s akciami, aj splnomocnenie s úradne osvedčeným podpisom splnomocniteľa.</w:t>
            </w:r>
            <w:r w:rsidRPr="00025647">
              <w:rPr>
                <w:lang w:val="sk-SK"/>
              </w:rPr>
              <w:t xml:space="preserve"> </w:t>
            </w:r>
            <w:r w:rsidRPr="00025647">
              <w:rPr>
                <w:szCs w:val="22"/>
                <w:lang w:val="sk-SK"/>
              </w:rPr>
              <w:t xml:space="preserve">Na skôr vykonané korešpondenčné hlasovanie sa neprihliada, ak sa akcionár zúčastní valného zhromaždenia osobne alebo v zastúpení na základe splnomocnenia. Ak boli </w:t>
            </w:r>
            <w:r w:rsidRPr="00025647">
              <w:rPr>
                <w:szCs w:val="22"/>
                <w:lang w:val="sk-SK"/>
              </w:rPr>
              <w:lastRenderedPageBreak/>
              <w:t>Spoločnosti po sebe doručené poštové zásielky s hlasovacími lístkami obsahujúcimi hlasovanie toho istého akcionára k tomu istému bodu programu alebo návrhu uznesenia valného zhromaždenia, pre určenie výsledku hlasovania valného zhromaždenia je rozhodujúci ten hlasovací lístok, ktorý je podľa uvedeného dátumu a času vyhotovený najneskôr.</w:t>
            </w:r>
          </w:p>
        </w:tc>
      </w:tr>
      <w:tr w:rsidR="008C41C0" w:rsidRPr="005F3333" w14:paraId="50730056" w14:textId="77777777" w:rsidTr="00243A01">
        <w:trPr>
          <w:trHeight w:val="57"/>
        </w:trPr>
        <w:tc>
          <w:tcPr>
            <w:tcW w:w="9334" w:type="dxa"/>
          </w:tcPr>
          <w:p w14:paraId="08E83CD9" w14:textId="40A2B41F" w:rsidR="008C41C0" w:rsidRPr="00025647" w:rsidRDefault="00615781" w:rsidP="00670E6B">
            <w:pPr>
              <w:pStyle w:val="CZClanek11"/>
              <w:ind w:left="567"/>
              <w:rPr>
                <w:szCs w:val="22"/>
                <w:lang w:val="sk-SK"/>
              </w:rPr>
            </w:pPr>
            <w:r w:rsidRPr="00025647">
              <w:rPr>
                <w:szCs w:val="22"/>
                <w:lang w:val="sk-SK"/>
              </w:rPr>
              <w:lastRenderedPageBreak/>
              <w:t>Akcionár môže hlasovať na valnom zhromaždení aj prostredníctvom elektronických prostriedkov. Každý výkon hlasovacieho práva akcionára musí byť podpísaný kvalifikovaným elektronickým podpisom, ktorého kvalifikovaný certifikát musí spĺňať podmienky, ktoré sa vyžadujú v styku s orgánmi verejnej moci, a opatrený kvalifikovanou elektronickou časovou pečiatkou. Za akcionára, ktorý je právnickou osobou, podpisuje právny úkon, ktorým dochádza k výkonu práva hlasovať, osoba oprávnená konať v mene akcionára.</w:t>
            </w:r>
            <w:r w:rsidRPr="00025647">
              <w:rPr>
                <w:lang w:val="sk-SK"/>
              </w:rPr>
              <w:t xml:space="preserve"> </w:t>
            </w:r>
            <w:r w:rsidRPr="00025647">
              <w:rPr>
                <w:szCs w:val="22"/>
                <w:lang w:val="sk-SK"/>
              </w:rPr>
              <w:t>Výkon hlasovacieho práva, ktorý bol urobený prostredníctvom elektronických prostriedkov, môže byť zmenený akcionárom na rokovaní valného zhromaždenia, na ktorom sa akcionár zúčastní osobne alebo v zastúpení na základe splnomocnenia. Ak akcionár urobí nové hlasovanie počas prenosu rokovania valného zhromaždenia v reálnom čase, na skôr vykonané hlasovanie sa neprihliada.</w:t>
            </w:r>
            <w:r w:rsidRPr="00025647">
              <w:rPr>
                <w:lang w:val="sk-SK"/>
              </w:rPr>
              <w:t xml:space="preserve"> Spoločnosť</w:t>
            </w:r>
            <w:r w:rsidRPr="00025647">
              <w:rPr>
                <w:szCs w:val="22"/>
                <w:lang w:val="sk-SK"/>
              </w:rPr>
              <w:t xml:space="preserve"> prijíma hlasy prostredníctvom elektronických prostriedkov odo dňa uverejnenia oznámenia o konaní valného zhromaždenia. Podrobnosti o postupe a možnosti hlasovania na valnom zhromaždení zašle predstavenstvo v  oznámen</w:t>
            </w:r>
            <w:r w:rsidR="003C4805">
              <w:rPr>
                <w:szCs w:val="22"/>
                <w:lang w:val="sk-SK"/>
              </w:rPr>
              <w:t>í</w:t>
            </w:r>
            <w:r w:rsidRPr="00025647">
              <w:rPr>
                <w:szCs w:val="22"/>
                <w:lang w:val="sk-SK"/>
              </w:rPr>
              <w:t xml:space="preserve"> o konaní valného zhromaždenia.</w:t>
            </w:r>
          </w:p>
        </w:tc>
      </w:tr>
      <w:tr w:rsidR="002A534C" w:rsidRPr="005F3333" w14:paraId="4724F3DC" w14:textId="77777777" w:rsidTr="00243A01">
        <w:trPr>
          <w:trHeight w:val="57"/>
        </w:trPr>
        <w:tc>
          <w:tcPr>
            <w:tcW w:w="9334" w:type="dxa"/>
          </w:tcPr>
          <w:p w14:paraId="1BB2F392" w14:textId="1B188B68" w:rsidR="002A534C" w:rsidRPr="007D30A9" w:rsidRDefault="002A534C" w:rsidP="00670E6B">
            <w:pPr>
              <w:pStyle w:val="CZClanek11"/>
              <w:ind w:left="567"/>
              <w:rPr>
                <w:szCs w:val="22"/>
                <w:lang w:val="sk-SK"/>
              </w:rPr>
            </w:pPr>
            <w:r w:rsidRPr="007D30A9">
              <w:rPr>
                <w:szCs w:val="22"/>
                <w:lang w:val="sk-SK"/>
              </w:rPr>
              <w:t>Predstavenstvo zabezpečí, aby každý akcionár dostal hlasovací lístok, na ktorom bude uvedené meno (obchodné meno) akcionára, čísla jeho akcií, miesto a</w:t>
            </w:r>
            <w:r w:rsidR="00025647" w:rsidRPr="007D30A9">
              <w:rPr>
                <w:szCs w:val="22"/>
                <w:lang w:val="sk-SK"/>
              </w:rPr>
              <w:t> </w:t>
            </w:r>
            <w:r w:rsidRPr="007D30A9">
              <w:rPr>
                <w:szCs w:val="22"/>
                <w:lang w:val="sk-SK"/>
              </w:rPr>
              <w:t>dátum zasadnutia valného zhromaždenia a</w:t>
            </w:r>
            <w:r w:rsidR="00025647" w:rsidRPr="007D30A9">
              <w:rPr>
                <w:szCs w:val="22"/>
                <w:lang w:val="sk-SK"/>
              </w:rPr>
              <w:t> </w:t>
            </w:r>
            <w:r w:rsidRPr="007D30A9">
              <w:rPr>
                <w:szCs w:val="22"/>
                <w:lang w:val="sk-SK"/>
              </w:rPr>
              <w:t>počet hlasov prislúchajúcich akcionárovi.</w:t>
            </w:r>
          </w:p>
        </w:tc>
      </w:tr>
      <w:tr w:rsidR="002A534C" w:rsidRPr="007D30A9" w14:paraId="2D46E004" w14:textId="77777777" w:rsidTr="00243A01">
        <w:trPr>
          <w:trHeight w:val="57"/>
        </w:trPr>
        <w:tc>
          <w:tcPr>
            <w:tcW w:w="9334" w:type="dxa"/>
          </w:tcPr>
          <w:p w14:paraId="6FAC1EE7" w14:textId="31809439" w:rsidR="002A534C" w:rsidRPr="007D30A9" w:rsidRDefault="002A534C" w:rsidP="00670E6B">
            <w:pPr>
              <w:pStyle w:val="CZClanek11"/>
              <w:ind w:left="567"/>
              <w:rPr>
                <w:szCs w:val="22"/>
                <w:lang w:val="sk-SK"/>
              </w:rPr>
            </w:pPr>
            <w:r w:rsidRPr="007D30A9">
              <w:rPr>
                <w:szCs w:val="22"/>
                <w:lang w:val="sk-SK"/>
              </w:rPr>
              <w:t>Prítomní akcionári sa zapisujú do listiny prítomných, ktorá obsahuje názov a</w:t>
            </w:r>
            <w:r w:rsidR="00025647" w:rsidRPr="007D30A9">
              <w:rPr>
                <w:szCs w:val="22"/>
                <w:lang w:val="sk-SK"/>
              </w:rPr>
              <w:t> </w:t>
            </w:r>
            <w:r w:rsidRPr="007D30A9">
              <w:rPr>
                <w:szCs w:val="22"/>
                <w:lang w:val="sk-SK"/>
              </w:rPr>
              <w:t>sídlo právnickej osoby alebo meno a</w:t>
            </w:r>
            <w:r w:rsidR="00025647" w:rsidRPr="007D30A9">
              <w:rPr>
                <w:szCs w:val="22"/>
                <w:lang w:val="sk-SK"/>
              </w:rPr>
              <w:t> </w:t>
            </w:r>
            <w:r w:rsidRPr="007D30A9">
              <w:rPr>
                <w:szCs w:val="22"/>
                <w:lang w:val="sk-SK"/>
              </w:rPr>
              <w:t>bydlisko fyzickej osoby, ktorá je akcionárom, prípadne splnomocnenca, čísla listinných akcií a</w:t>
            </w:r>
            <w:r w:rsidR="00025647" w:rsidRPr="007D30A9">
              <w:rPr>
                <w:szCs w:val="22"/>
                <w:lang w:val="sk-SK"/>
              </w:rPr>
              <w:t> </w:t>
            </w:r>
            <w:r w:rsidRPr="007D30A9">
              <w:rPr>
                <w:szCs w:val="22"/>
                <w:lang w:val="sk-SK"/>
              </w:rPr>
              <w:t>menovitú hodnotu akcií, ktoré ju oprávňujú na hlasovanie, prípadne údaj o</w:t>
            </w:r>
            <w:r w:rsidR="00025647" w:rsidRPr="007D30A9">
              <w:rPr>
                <w:szCs w:val="22"/>
                <w:lang w:val="sk-SK"/>
              </w:rPr>
              <w:t> </w:t>
            </w:r>
            <w:r w:rsidRPr="007D30A9">
              <w:rPr>
                <w:szCs w:val="22"/>
                <w:lang w:val="sk-SK"/>
              </w:rPr>
              <w:t>tom, že akcie neoprávňujú na hlasovanie. Správnosť listiny prítomných potvrdzujú svojimi podpismi predseda valného zhromaždenia a</w:t>
            </w:r>
            <w:r w:rsidR="00025647" w:rsidRPr="007D30A9">
              <w:rPr>
                <w:szCs w:val="22"/>
                <w:lang w:val="sk-SK"/>
              </w:rPr>
              <w:t> </w:t>
            </w:r>
            <w:r w:rsidRPr="007D30A9">
              <w:rPr>
                <w:szCs w:val="22"/>
                <w:lang w:val="sk-SK"/>
              </w:rPr>
              <w:t>zapisovateľ zvolení podľa stanov. Ak Spoločnosť odmietne vykonať zápis určitej osoby do listiny prítomných, uvedie túto skutočnosť do listiny prítomných spolu s</w:t>
            </w:r>
            <w:r w:rsidR="00025647" w:rsidRPr="007D30A9">
              <w:rPr>
                <w:szCs w:val="22"/>
                <w:lang w:val="sk-SK"/>
              </w:rPr>
              <w:t> </w:t>
            </w:r>
            <w:r w:rsidRPr="007D30A9">
              <w:rPr>
                <w:szCs w:val="22"/>
                <w:lang w:val="sk-SK"/>
              </w:rPr>
              <w:t>dôvodmi odmietnutia. Listina prítomných je prílohou zápisnice z</w:t>
            </w:r>
            <w:r w:rsidR="00025647" w:rsidRPr="007D30A9">
              <w:rPr>
                <w:szCs w:val="22"/>
                <w:lang w:val="sk-SK"/>
              </w:rPr>
              <w:t> </w:t>
            </w:r>
            <w:r w:rsidRPr="007D30A9">
              <w:rPr>
                <w:szCs w:val="22"/>
                <w:lang w:val="sk-SK"/>
              </w:rPr>
              <w:t>konania valného zhromaždenia.</w:t>
            </w:r>
            <w:r w:rsidR="006E0D57" w:rsidRPr="007D30A9">
              <w:rPr>
                <w:szCs w:val="22"/>
                <w:lang w:val="sk-SK"/>
              </w:rPr>
              <w:t xml:space="preserve"> Akcionári, ktorí budú </w:t>
            </w:r>
            <w:r w:rsidR="001F2137" w:rsidRPr="007D30A9">
              <w:rPr>
                <w:szCs w:val="22"/>
                <w:lang w:val="sk-SK"/>
              </w:rPr>
              <w:t xml:space="preserve">hlasovať korešpondenčne alebo zúčastňujúci sa valného zhromaždenia </w:t>
            </w:r>
            <w:r w:rsidR="008B706C" w:rsidRPr="007D30A9">
              <w:rPr>
                <w:szCs w:val="22"/>
                <w:lang w:val="sk-SK"/>
              </w:rPr>
              <w:t xml:space="preserve">prostredníctvom elektronických prostriedkov sa považujú na účely zápisu do listiny </w:t>
            </w:r>
            <w:r w:rsidR="00F72EF8" w:rsidRPr="007D30A9">
              <w:rPr>
                <w:szCs w:val="22"/>
                <w:lang w:val="sk-SK"/>
              </w:rPr>
              <w:t>prítomných za prítomných akcionárov. Spoločnosť je povinná vykonať ich zápis do listiny prítomných</w:t>
            </w:r>
            <w:r w:rsidR="00235293" w:rsidRPr="007D30A9">
              <w:rPr>
                <w:szCs w:val="22"/>
                <w:lang w:val="sk-SK"/>
              </w:rPr>
              <w:t>.</w:t>
            </w:r>
          </w:p>
        </w:tc>
      </w:tr>
      <w:tr w:rsidR="002A534C" w:rsidRPr="005F3333" w14:paraId="2A2983DD" w14:textId="77777777" w:rsidTr="00243A01">
        <w:trPr>
          <w:trHeight w:val="57"/>
        </w:trPr>
        <w:tc>
          <w:tcPr>
            <w:tcW w:w="9334" w:type="dxa"/>
          </w:tcPr>
          <w:p w14:paraId="130CC00A" w14:textId="7C22734F" w:rsidR="002A534C" w:rsidRPr="007D30A9" w:rsidRDefault="002A534C" w:rsidP="00670E6B">
            <w:pPr>
              <w:pStyle w:val="CZClanek11"/>
              <w:ind w:left="567"/>
              <w:rPr>
                <w:szCs w:val="22"/>
                <w:lang w:val="sk-SK"/>
              </w:rPr>
            </w:pPr>
            <w:r w:rsidRPr="007D30A9">
              <w:rPr>
                <w:szCs w:val="22"/>
                <w:lang w:val="sk-SK"/>
              </w:rPr>
              <w:t>Valné zhromaždenie zvolí svojho predsedu, zapisovateľa, dvoch overovateľov zápisnice a</w:t>
            </w:r>
            <w:r w:rsidR="00025647" w:rsidRPr="007D30A9">
              <w:rPr>
                <w:szCs w:val="22"/>
                <w:lang w:val="sk-SK"/>
              </w:rPr>
              <w:t> </w:t>
            </w:r>
            <w:r w:rsidRPr="007D30A9">
              <w:rPr>
                <w:szCs w:val="22"/>
                <w:lang w:val="sk-SK"/>
              </w:rPr>
              <w:t>osoby poverené sčítaním hlasov. Do zvolenia predsedu valného zhromaždenia poverí predstavenstvo jeho vedením svojho člena alebo inú osobu, ak zákon neustanovuje inak; ak taká osoba nie je na valnom zhromaždení prítomná, môže valné zhromaždenie do zvolenia jeho predsedu viesť ktorýkoľvek z</w:t>
            </w:r>
            <w:r w:rsidR="00025647" w:rsidRPr="007D30A9">
              <w:rPr>
                <w:szCs w:val="22"/>
                <w:lang w:val="sk-SK"/>
              </w:rPr>
              <w:t> </w:t>
            </w:r>
            <w:r w:rsidRPr="007D30A9">
              <w:rPr>
                <w:szCs w:val="22"/>
                <w:lang w:val="sk-SK"/>
              </w:rPr>
              <w:t>akcionárov Spoločnosti.</w:t>
            </w:r>
          </w:p>
        </w:tc>
      </w:tr>
      <w:tr w:rsidR="002A534C" w:rsidRPr="005F3333" w14:paraId="7BD2ABDA" w14:textId="77777777" w:rsidTr="00243A01">
        <w:trPr>
          <w:trHeight w:val="57"/>
        </w:trPr>
        <w:tc>
          <w:tcPr>
            <w:tcW w:w="9334" w:type="dxa"/>
          </w:tcPr>
          <w:p w14:paraId="58A9A1FC" w14:textId="77777777" w:rsidR="002A534C" w:rsidRPr="007D30A9" w:rsidRDefault="002A534C" w:rsidP="00670E6B">
            <w:pPr>
              <w:pStyle w:val="CZClanek11"/>
              <w:ind w:left="567"/>
              <w:rPr>
                <w:szCs w:val="22"/>
                <w:lang w:val="sk-SK"/>
              </w:rPr>
            </w:pPr>
            <w:r w:rsidRPr="007D30A9">
              <w:rPr>
                <w:szCs w:val="22"/>
                <w:lang w:val="sk-SK"/>
              </w:rPr>
              <w:t>Do pôsobnosti valného zhromaždenia patrí najmä:</w:t>
            </w:r>
          </w:p>
        </w:tc>
      </w:tr>
      <w:tr w:rsidR="002A534C" w:rsidRPr="005F3333" w14:paraId="178C5F05" w14:textId="77777777" w:rsidTr="00243A01">
        <w:trPr>
          <w:trHeight w:val="57"/>
        </w:trPr>
        <w:tc>
          <w:tcPr>
            <w:tcW w:w="9334" w:type="dxa"/>
          </w:tcPr>
          <w:p w14:paraId="5C17C8E6" w14:textId="77777777" w:rsidR="002A534C" w:rsidRPr="007D30A9" w:rsidRDefault="002A534C" w:rsidP="00E45FFB">
            <w:pPr>
              <w:pStyle w:val="ENClaneka"/>
              <w:numPr>
                <w:ilvl w:val="2"/>
                <w:numId w:val="22"/>
              </w:numPr>
              <w:rPr>
                <w:szCs w:val="22"/>
                <w:lang w:val="sk-SK"/>
              </w:rPr>
            </w:pPr>
            <w:r w:rsidRPr="007D30A9">
              <w:rPr>
                <w:szCs w:val="22"/>
                <w:lang w:val="sk-SK"/>
              </w:rPr>
              <w:t>zmena stanov Spoločnosti, ak zákon neustanovuje inak;</w:t>
            </w:r>
          </w:p>
        </w:tc>
      </w:tr>
      <w:tr w:rsidR="002A534C" w:rsidRPr="005F3333" w14:paraId="6DFCDAAC" w14:textId="77777777" w:rsidTr="00243A01">
        <w:trPr>
          <w:trHeight w:val="57"/>
        </w:trPr>
        <w:tc>
          <w:tcPr>
            <w:tcW w:w="9334" w:type="dxa"/>
          </w:tcPr>
          <w:p w14:paraId="7F26056D" w14:textId="3129D48C" w:rsidR="002A534C" w:rsidRPr="007D30A9" w:rsidRDefault="002A534C" w:rsidP="005A1DAD">
            <w:pPr>
              <w:pStyle w:val="ENClaneka"/>
              <w:rPr>
                <w:szCs w:val="22"/>
                <w:lang w:val="sk-SK"/>
              </w:rPr>
            </w:pPr>
            <w:r w:rsidRPr="007D30A9">
              <w:rPr>
                <w:szCs w:val="22"/>
                <w:lang w:val="sk-SK"/>
              </w:rPr>
              <w:t>rozhodnutie o</w:t>
            </w:r>
            <w:r w:rsidR="00025647" w:rsidRPr="007D30A9">
              <w:rPr>
                <w:szCs w:val="22"/>
                <w:lang w:val="sk-SK"/>
              </w:rPr>
              <w:t> </w:t>
            </w:r>
            <w:r w:rsidRPr="007D30A9">
              <w:rPr>
                <w:szCs w:val="22"/>
                <w:lang w:val="sk-SK"/>
              </w:rPr>
              <w:t>zvýšení a</w:t>
            </w:r>
            <w:r w:rsidR="00025647" w:rsidRPr="007D30A9">
              <w:rPr>
                <w:szCs w:val="22"/>
                <w:lang w:val="sk-SK"/>
              </w:rPr>
              <w:t> </w:t>
            </w:r>
            <w:r w:rsidRPr="007D30A9">
              <w:rPr>
                <w:szCs w:val="22"/>
                <w:lang w:val="sk-SK"/>
              </w:rPr>
              <w:t>znížení základného imania, o</w:t>
            </w:r>
            <w:r w:rsidR="00025647" w:rsidRPr="007D30A9">
              <w:rPr>
                <w:szCs w:val="22"/>
                <w:lang w:val="sk-SK"/>
              </w:rPr>
              <w:t> </w:t>
            </w:r>
            <w:r w:rsidRPr="007D30A9">
              <w:rPr>
                <w:szCs w:val="22"/>
                <w:lang w:val="sk-SK"/>
              </w:rPr>
              <w:t>poverení predstavenstva zvýšiť základné imanie a</w:t>
            </w:r>
            <w:r w:rsidR="00025647" w:rsidRPr="007D30A9">
              <w:rPr>
                <w:szCs w:val="22"/>
                <w:lang w:val="sk-SK"/>
              </w:rPr>
              <w:t> </w:t>
            </w:r>
            <w:r w:rsidRPr="007D30A9">
              <w:rPr>
                <w:szCs w:val="22"/>
                <w:lang w:val="sk-SK"/>
              </w:rPr>
              <w:t>vydanie prioritných dlhopisov alebo vymeniteľných dlhopisov;</w:t>
            </w:r>
          </w:p>
        </w:tc>
      </w:tr>
      <w:tr w:rsidR="002A534C" w:rsidRPr="005F3333" w14:paraId="7554214C" w14:textId="77777777" w:rsidTr="00243A01">
        <w:trPr>
          <w:trHeight w:val="57"/>
        </w:trPr>
        <w:tc>
          <w:tcPr>
            <w:tcW w:w="9334" w:type="dxa"/>
          </w:tcPr>
          <w:p w14:paraId="185DEC1A" w14:textId="54F1E4A9" w:rsidR="002A534C" w:rsidRPr="007D30A9" w:rsidRDefault="002A534C" w:rsidP="00C73F02">
            <w:pPr>
              <w:pStyle w:val="ENClaneka"/>
              <w:rPr>
                <w:szCs w:val="22"/>
                <w:lang w:val="sk-SK"/>
              </w:rPr>
            </w:pPr>
            <w:r w:rsidRPr="007D30A9">
              <w:rPr>
                <w:szCs w:val="22"/>
                <w:lang w:val="sk-SK"/>
              </w:rPr>
              <w:t>voľba a</w:t>
            </w:r>
            <w:r w:rsidR="00025647" w:rsidRPr="007D30A9">
              <w:rPr>
                <w:szCs w:val="22"/>
                <w:lang w:val="sk-SK"/>
              </w:rPr>
              <w:t> </w:t>
            </w:r>
            <w:r w:rsidRPr="007D30A9">
              <w:rPr>
                <w:szCs w:val="22"/>
                <w:lang w:val="sk-SK"/>
              </w:rPr>
              <w:t>odvolanie členov predstavenstva vrátane stanovenia ich funkcií (napr. predseda, podpredseda a</w:t>
            </w:r>
            <w:r w:rsidR="00D1150D" w:rsidRPr="007D30A9">
              <w:rPr>
                <w:szCs w:val="22"/>
                <w:lang w:val="sk-SK"/>
              </w:rPr>
              <w:t xml:space="preserve"> </w:t>
            </w:r>
            <w:r w:rsidRPr="007D30A9">
              <w:rPr>
                <w:szCs w:val="22"/>
                <w:lang w:val="sk-SK"/>
              </w:rPr>
              <w:t>pod.);</w:t>
            </w:r>
          </w:p>
        </w:tc>
      </w:tr>
      <w:tr w:rsidR="002A534C" w:rsidRPr="005F3333" w14:paraId="2A243EE7" w14:textId="77777777" w:rsidTr="00243A01">
        <w:trPr>
          <w:trHeight w:val="57"/>
        </w:trPr>
        <w:tc>
          <w:tcPr>
            <w:tcW w:w="9334" w:type="dxa"/>
          </w:tcPr>
          <w:p w14:paraId="378E5EDD" w14:textId="15F7D39F" w:rsidR="002A534C" w:rsidRPr="007D30A9" w:rsidRDefault="002A534C" w:rsidP="00537907">
            <w:pPr>
              <w:pStyle w:val="ENClaneka"/>
              <w:rPr>
                <w:szCs w:val="22"/>
                <w:lang w:val="sk-SK"/>
              </w:rPr>
            </w:pPr>
            <w:r w:rsidRPr="007D30A9">
              <w:rPr>
                <w:szCs w:val="22"/>
                <w:lang w:val="sk-SK"/>
              </w:rPr>
              <w:t>voľba a</w:t>
            </w:r>
            <w:r w:rsidR="00025647" w:rsidRPr="007D30A9">
              <w:rPr>
                <w:szCs w:val="22"/>
                <w:lang w:val="sk-SK"/>
              </w:rPr>
              <w:t> </w:t>
            </w:r>
            <w:r w:rsidRPr="007D30A9">
              <w:rPr>
                <w:szCs w:val="22"/>
                <w:lang w:val="sk-SK"/>
              </w:rPr>
              <w:t>odvolanie členov dozornej rady vrátane stanovenia ich funkcií (napr. predseda, podpredseda apod.) s</w:t>
            </w:r>
            <w:r w:rsidR="00025647" w:rsidRPr="007D30A9">
              <w:rPr>
                <w:szCs w:val="22"/>
                <w:lang w:val="sk-SK"/>
              </w:rPr>
              <w:t> </w:t>
            </w:r>
            <w:r w:rsidRPr="007D30A9">
              <w:rPr>
                <w:szCs w:val="22"/>
                <w:lang w:val="sk-SK"/>
              </w:rPr>
              <w:t>výnimkou členov dozornej rady volených a</w:t>
            </w:r>
            <w:r w:rsidR="00025647" w:rsidRPr="007D30A9">
              <w:rPr>
                <w:szCs w:val="22"/>
                <w:lang w:val="sk-SK"/>
              </w:rPr>
              <w:t> </w:t>
            </w:r>
            <w:r w:rsidRPr="007D30A9">
              <w:rPr>
                <w:szCs w:val="22"/>
                <w:lang w:val="sk-SK"/>
              </w:rPr>
              <w:t>odvolávaných zamestnancami Spoločnosti podľa § 200 ods. 1 Obchodného zákonníka;</w:t>
            </w:r>
          </w:p>
        </w:tc>
      </w:tr>
      <w:tr w:rsidR="002A534C" w:rsidRPr="005F3333" w14:paraId="24E2615F" w14:textId="77777777" w:rsidTr="00243A01">
        <w:trPr>
          <w:trHeight w:val="57"/>
        </w:trPr>
        <w:tc>
          <w:tcPr>
            <w:tcW w:w="9334" w:type="dxa"/>
          </w:tcPr>
          <w:p w14:paraId="4B8DE448" w14:textId="284F867E" w:rsidR="002A534C" w:rsidRPr="007D30A9" w:rsidRDefault="002A534C" w:rsidP="00866882">
            <w:pPr>
              <w:pStyle w:val="ENClaneka"/>
              <w:numPr>
                <w:ilvl w:val="2"/>
                <w:numId w:val="12"/>
              </w:numPr>
              <w:rPr>
                <w:szCs w:val="22"/>
                <w:lang w:val="sk-SK"/>
              </w:rPr>
            </w:pPr>
            <w:r w:rsidRPr="007D30A9">
              <w:rPr>
                <w:szCs w:val="22"/>
                <w:lang w:val="sk-SK"/>
              </w:rPr>
              <w:lastRenderedPageBreak/>
              <w:t>schválenie riadnej individuálnej účtovnej závierky a</w:t>
            </w:r>
            <w:r w:rsidR="00025647" w:rsidRPr="007D30A9">
              <w:rPr>
                <w:szCs w:val="22"/>
                <w:lang w:val="sk-SK"/>
              </w:rPr>
              <w:t> </w:t>
            </w:r>
            <w:r w:rsidRPr="007D30A9">
              <w:rPr>
                <w:szCs w:val="22"/>
                <w:lang w:val="sk-SK"/>
              </w:rPr>
              <w:t>mimoriadnej individuálnej účtovnej závierky, rozhodnutie o</w:t>
            </w:r>
            <w:r w:rsidR="00025647" w:rsidRPr="007D30A9">
              <w:rPr>
                <w:szCs w:val="22"/>
                <w:lang w:val="sk-SK"/>
              </w:rPr>
              <w:t> </w:t>
            </w:r>
            <w:r w:rsidRPr="007D30A9">
              <w:rPr>
                <w:szCs w:val="22"/>
                <w:lang w:val="sk-SK"/>
              </w:rPr>
              <w:t>rozdelení zisku alebo úhrade strát a</w:t>
            </w:r>
            <w:r w:rsidR="00025647" w:rsidRPr="007D30A9">
              <w:rPr>
                <w:szCs w:val="22"/>
                <w:lang w:val="sk-SK"/>
              </w:rPr>
              <w:t> </w:t>
            </w:r>
            <w:r w:rsidRPr="007D30A9">
              <w:rPr>
                <w:szCs w:val="22"/>
                <w:lang w:val="sk-SK"/>
              </w:rPr>
              <w:t>určení tantiém;</w:t>
            </w:r>
          </w:p>
        </w:tc>
      </w:tr>
      <w:tr w:rsidR="002A534C" w:rsidRPr="005F3333" w14:paraId="2A357D6B" w14:textId="77777777" w:rsidTr="00243A01">
        <w:trPr>
          <w:trHeight w:val="57"/>
        </w:trPr>
        <w:tc>
          <w:tcPr>
            <w:tcW w:w="9334" w:type="dxa"/>
          </w:tcPr>
          <w:p w14:paraId="1BBE3B73" w14:textId="3CE4DC22" w:rsidR="002A534C" w:rsidRPr="007D30A9" w:rsidRDefault="002A534C" w:rsidP="00866882">
            <w:pPr>
              <w:pStyle w:val="ENClaneka"/>
              <w:numPr>
                <w:ilvl w:val="2"/>
                <w:numId w:val="12"/>
              </w:numPr>
              <w:rPr>
                <w:szCs w:val="22"/>
                <w:lang w:val="sk-SK"/>
              </w:rPr>
            </w:pPr>
            <w:r w:rsidRPr="007D30A9">
              <w:rPr>
                <w:szCs w:val="22"/>
                <w:lang w:val="sk-SK"/>
              </w:rPr>
              <w:t>rozhodnutie o</w:t>
            </w:r>
            <w:r w:rsidR="00025647" w:rsidRPr="007D30A9">
              <w:rPr>
                <w:szCs w:val="22"/>
                <w:lang w:val="sk-SK"/>
              </w:rPr>
              <w:t> </w:t>
            </w:r>
            <w:r w:rsidRPr="007D30A9">
              <w:rPr>
                <w:szCs w:val="22"/>
                <w:lang w:val="sk-SK"/>
              </w:rPr>
              <w:t>premene akcií vydaných ako listinné cenné papiere na zaknihované cenné papiere a</w:t>
            </w:r>
            <w:r w:rsidR="00F20568">
              <w:rPr>
                <w:szCs w:val="22"/>
                <w:lang w:val="sk-SK"/>
              </w:rPr>
              <w:t> </w:t>
            </w:r>
            <w:r w:rsidRPr="007D30A9">
              <w:rPr>
                <w:szCs w:val="22"/>
                <w:lang w:val="sk-SK"/>
              </w:rPr>
              <w:t>naopak</w:t>
            </w:r>
            <w:r w:rsidR="00F20568">
              <w:rPr>
                <w:szCs w:val="22"/>
                <w:lang w:val="sk-SK"/>
              </w:rPr>
              <w:t xml:space="preserve"> a o zmene formy akcií</w:t>
            </w:r>
            <w:r w:rsidRPr="007D30A9">
              <w:rPr>
                <w:szCs w:val="22"/>
                <w:lang w:val="sk-SK"/>
              </w:rPr>
              <w:t>;</w:t>
            </w:r>
          </w:p>
        </w:tc>
      </w:tr>
      <w:tr w:rsidR="002A534C" w:rsidRPr="005F3333" w14:paraId="7810ABF3" w14:textId="77777777" w:rsidTr="00243A01">
        <w:trPr>
          <w:trHeight w:val="57"/>
        </w:trPr>
        <w:tc>
          <w:tcPr>
            <w:tcW w:w="9334" w:type="dxa"/>
          </w:tcPr>
          <w:p w14:paraId="61193BD3" w14:textId="2E18D575" w:rsidR="002A534C" w:rsidRPr="007D30A9" w:rsidRDefault="002A534C" w:rsidP="00866882">
            <w:pPr>
              <w:pStyle w:val="ENClaneka"/>
              <w:numPr>
                <w:ilvl w:val="2"/>
                <w:numId w:val="12"/>
              </w:numPr>
              <w:rPr>
                <w:szCs w:val="22"/>
                <w:lang w:val="sk-SK"/>
              </w:rPr>
            </w:pPr>
            <w:r w:rsidRPr="007D30A9">
              <w:rPr>
                <w:szCs w:val="22"/>
                <w:lang w:val="sk-SK"/>
              </w:rPr>
              <w:t>rozhodnutie o</w:t>
            </w:r>
            <w:r w:rsidR="00025647" w:rsidRPr="007D30A9">
              <w:rPr>
                <w:szCs w:val="22"/>
                <w:lang w:val="sk-SK"/>
              </w:rPr>
              <w:t> </w:t>
            </w:r>
            <w:r w:rsidRPr="007D30A9">
              <w:rPr>
                <w:szCs w:val="22"/>
                <w:lang w:val="sk-SK"/>
              </w:rPr>
              <w:t>zrušení Spoločnosti a</w:t>
            </w:r>
            <w:r w:rsidR="00025647" w:rsidRPr="007D30A9">
              <w:rPr>
                <w:szCs w:val="22"/>
                <w:lang w:val="sk-SK"/>
              </w:rPr>
              <w:t> </w:t>
            </w:r>
            <w:r w:rsidRPr="007D30A9">
              <w:rPr>
                <w:szCs w:val="22"/>
                <w:lang w:val="sk-SK"/>
              </w:rPr>
              <w:t>o</w:t>
            </w:r>
            <w:r w:rsidR="00025647" w:rsidRPr="007D30A9">
              <w:rPr>
                <w:szCs w:val="22"/>
                <w:lang w:val="sk-SK"/>
              </w:rPr>
              <w:t> </w:t>
            </w:r>
            <w:r w:rsidRPr="007D30A9">
              <w:rPr>
                <w:szCs w:val="22"/>
                <w:lang w:val="sk-SK"/>
              </w:rPr>
              <w:t>zmene právnej formy;</w:t>
            </w:r>
          </w:p>
        </w:tc>
      </w:tr>
      <w:tr w:rsidR="00F54DBF" w:rsidRPr="005F3333" w14:paraId="14F598E8" w14:textId="77777777" w:rsidTr="00243A01">
        <w:trPr>
          <w:trHeight w:val="57"/>
        </w:trPr>
        <w:tc>
          <w:tcPr>
            <w:tcW w:w="9334" w:type="dxa"/>
          </w:tcPr>
          <w:p w14:paraId="5FDF4F64" w14:textId="48F4C68B" w:rsidR="00F54DBF" w:rsidRPr="007D30A9" w:rsidRDefault="00DF43F2" w:rsidP="00866882">
            <w:pPr>
              <w:pStyle w:val="ENClaneka"/>
              <w:numPr>
                <w:ilvl w:val="2"/>
                <w:numId w:val="12"/>
              </w:numPr>
              <w:rPr>
                <w:szCs w:val="22"/>
                <w:lang w:val="sk-SK"/>
              </w:rPr>
            </w:pPr>
            <w:r w:rsidRPr="007D30A9">
              <w:rPr>
                <w:szCs w:val="22"/>
                <w:lang w:val="sk-SK"/>
              </w:rPr>
              <w:t>rozhodnutie o</w:t>
            </w:r>
            <w:r w:rsidR="00025647" w:rsidRPr="007D30A9">
              <w:rPr>
                <w:szCs w:val="22"/>
                <w:lang w:val="sk-SK"/>
              </w:rPr>
              <w:t> </w:t>
            </w:r>
            <w:r w:rsidRPr="007D30A9">
              <w:rPr>
                <w:szCs w:val="22"/>
                <w:lang w:val="sk-SK"/>
              </w:rPr>
              <w:t>skončení obchodovania s</w:t>
            </w:r>
            <w:r w:rsidR="00025647" w:rsidRPr="007D30A9">
              <w:rPr>
                <w:szCs w:val="22"/>
                <w:lang w:val="sk-SK"/>
              </w:rPr>
              <w:t> </w:t>
            </w:r>
            <w:r w:rsidRPr="007D30A9">
              <w:rPr>
                <w:szCs w:val="22"/>
                <w:lang w:val="sk-SK"/>
              </w:rPr>
              <w:t xml:space="preserve">akciami </w:t>
            </w:r>
            <w:r w:rsidR="009C4DF6" w:rsidRPr="007D30A9">
              <w:rPr>
                <w:szCs w:val="22"/>
                <w:lang w:val="sk-SK"/>
              </w:rPr>
              <w:t>S</w:t>
            </w:r>
            <w:r w:rsidR="0038408E" w:rsidRPr="007D30A9">
              <w:rPr>
                <w:szCs w:val="22"/>
                <w:lang w:val="sk-SK"/>
              </w:rPr>
              <w:t>poločnosti na burze a</w:t>
            </w:r>
            <w:r w:rsidR="00025647" w:rsidRPr="007D30A9">
              <w:rPr>
                <w:szCs w:val="22"/>
                <w:lang w:val="sk-SK"/>
              </w:rPr>
              <w:t> </w:t>
            </w:r>
            <w:r w:rsidR="0038408E" w:rsidRPr="007D30A9">
              <w:rPr>
                <w:szCs w:val="22"/>
                <w:lang w:val="sk-SK"/>
              </w:rPr>
              <w:t>rozhodnutie o</w:t>
            </w:r>
            <w:r w:rsidR="00025647" w:rsidRPr="007D30A9">
              <w:rPr>
                <w:szCs w:val="22"/>
                <w:lang w:val="sk-SK"/>
              </w:rPr>
              <w:t> </w:t>
            </w:r>
            <w:r w:rsidR="008C1FEF" w:rsidRPr="007D30A9">
              <w:rPr>
                <w:szCs w:val="22"/>
                <w:lang w:val="sk-SK"/>
              </w:rPr>
              <w:t xml:space="preserve">začatí obchodovania akcií Spoločnosti na regulovanom trhu a o tom, že </w:t>
            </w:r>
            <w:r w:rsidR="001E7111" w:rsidRPr="007D30A9">
              <w:rPr>
                <w:szCs w:val="22"/>
                <w:lang w:val="sk-SK"/>
              </w:rPr>
              <w:t>S</w:t>
            </w:r>
            <w:r w:rsidR="008C1FEF" w:rsidRPr="007D30A9">
              <w:rPr>
                <w:szCs w:val="22"/>
                <w:lang w:val="sk-SK"/>
              </w:rPr>
              <w:t>poločnosť sa stane verejnou akciovou spoločnosťou</w:t>
            </w:r>
            <w:r w:rsidR="0038408E" w:rsidRPr="007D30A9">
              <w:rPr>
                <w:szCs w:val="22"/>
                <w:lang w:val="sk-SK"/>
              </w:rPr>
              <w:t>;</w:t>
            </w:r>
          </w:p>
        </w:tc>
      </w:tr>
      <w:tr w:rsidR="002A534C" w:rsidRPr="005F3333" w14:paraId="62B97886" w14:textId="77777777" w:rsidTr="00243A01">
        <w:trPr>
          <w:trHeight w:val="57"/>
        </w:trPr>
        <w:tc>
          <w:tcPr>
            <w:tcW w:w="9334" w:type="dxa"/>
          </w:tcPr>
          <w:p w14:paraId="252E2C6D" w14:textId="6534A1C8" w:rsidR="002A534C" w:rsidRPr="007D30A9" w:rsidRDefault="002A534C" w:rsidP="00866882">
            <w:pPr>
              <w:pStyle w:val="ENClaneka"/>
              <w:numPr>
                <w:ilvl w:val="2"/>
                <w:numId w:val="12"/>
              </w:numPr>
              <w:rPr>
                <w:szCs w:val="22"/>
                <w:lang w:val="sk-SK"/>
              </w:rPr>
            </w:pPr>
            <w:r w:rsidRPr="007D30A9">
              <w:rPr>
                <w:szCs w:val="22"/>
                <w:lang w:val="sk-SK"/>
              </w:rPr>
              <w:t>schvaľovanie pravidiel odmeňovania členov orgánov Spoločnosti a</w:t>
            </w:r>
            <w:r w:rsidR="00025647" w:rsidRPr="007D30A9">
              <w:rPr>
                <w:szCs w:val="22"/>
                <w:lang w:val="sk-SK"/>
              </w:rPr>
              <w:t> </w:t>
            </w:r>
            <w:r w:rsidRPr="007D30A9">
              <w:rPr>
                <w:szCs w:val="22"/>
                <w:lang w:val="sk-SK"/>
              </w:rPr>
              <w:t>ich zmien;</w:t>
            </w:r>
          </w:p>
        </w:tc>
      </w:tr>
      <w:tr w:rsidR="002A534C" w:rsidRPr="005F3333" w14:paraId="14287F1A" w14:textId="77777777" w:rsidTr="00243A01">
        <w:trPr>
          <w:trHeight w:val="57"/>
        </w:trPr>
        <w:tc>
          <w:tcPr>
            <w:tcW w:w="9334" w:type="dxa"/>
          </w:tcPr>
          <w:p w14:paraId="0051A83E" w14:textId="00270B3F" w:rsidR="002A534C" w:rsidRPr="007D30A9" w:rsidRDefault="002A534C" w:rsidP="00866882">
            <w:pPr>
              <w:pStyle w:val="ENClaneka"/>
              <w:numPr>
                <w:ilvl w:val="2"/>
                <w:numId w:val="12"/>
              </w:numPr>
              <w:rPr>
                <w:szCs w:val="22"/>
                <w:lang w:val="sk-SK"/>
              </w:rPr>
            </w:pPr>
            <w:r w:rsidRPr="007D30A9">
              <w:rPr>
                <w:szCs w:val="22"/>
                <w:lang w:val="sk-SK"/>
              </w:rPr>
              <w:t>rozhodovanie o</w:t>
            </w:r>
            <w:r w:rsidR="00025647" w:rsidRPr="007D30A9">
              <w:rPr>
                <w:szCs w:val="22"/>
                <w:lang w:val="sk-SK"/>
              </w:rPr>
              <w:t> </w:t>
            </w:r>
            <w:r w:rsidRPr="007D30A9">
              <w:rPr>
                <w:szCs w:val="22"/>
                <w:lang w:val="sk-SK"/>
              </w:rPr>
              <w:t>schválení zmluvy o</w:t>
            </w:r>
            <w:r w:rsidR="00025647" w:rsidRPr="007D30A9">
              <w:rPr>
                <w:szCs w:val="22"/>
                <w:lang w:val="sk-SK"/>
              </w:rPr>
              <w:t> </w:t>
            </w:r>
            <w:r w:rsidRPr="007D30A9">
              <w:rPr>
                <w:szCs w:val="22"/>
                <w:lang w:val="sk-SK"/>
              </w:rPr>
              <w:t>prevode podniku alebo zmluvy o</w:t>
            </w:r>
            <w:r w:rsidR="00025647" w:rsidRPr="007D30A9">
              <w:rPr>
                <w:szCs w:val="22"/>
                <w:lang w:val="sk-SK"/>
              </w:rPr>
              <w:t> </w:t>
            </w:r>
            <w:r w:rsidRPr="007D30A9">
              <w:rPr>
                <w:szCs w:val="22"/>
                <w:lang w:val="sk-SK"/>
              </w:rPr>
              <w:t>prevode časti podniku;</w:t>
            </w:r>
          </w:p>
        </w:tc>
      </w:tr>
      <w:tr w:rsidR="002A534C" w:rsidRPr="005F3333" w14:paraId="771F1817" w14:textId="77777777" w:rsidTr="00243A01">
        <w:trPr>
          <w:trHeight w:val="57"/>
        </w:trPr>
        <w:tc>
          <w:tcPr>
            <w:tcW w:w="9334" w:type="dxa"/>
          </w:tcPr>
          <w:p w14:paraId="3A7BA09F" w14:textId="3739CFB3" w:rsidR="002A534C" w:rsidRPr="007D30A9" w:rsidRDefault="002A534C" w:rsidP="00866882">
            <w:pPr>
              <w:pStyle w:val="ENClaneka"/>
              <w:numPr>
                <w:ilvl w:val="2"/>
                <w:numId w:val="12"/>
              </w:numPr>
              <w:rPr>
                <w:szCs w:val="22"/>
                <w:lang w:val="sk-SK"/>
              </w:rPr>
            </w:pPr>
            <w:r w:rsidRPr="007D30A9">
              <w:rPr>
                <w:szCs w:val="22"/>
                <w:lang w:val="sk-SK"/>
              </w:rPr>
              <w:t>schválenie nadobudnutia vlastných akcií Spoločnosťou;</w:t>
            </w:r>
          </w:p>
        </w:tc>
      </w:tr>
      <w:tr w:rsidR="002A534C" w:rsidRPr="005F3333" w14:paraId="0F8C63CF" w14:textId="77777777" w:rsidTr="00243A01">
        <w:trPr>
          <w:trHeight w:val="57"/>
        </w:trPr>
        <w:tc>
          <w:tcPr>
            <w:tcW w:w="9334" w:type="dxa"/>
          </w:tcPr>
          <w:p w14:paraId="7EEC3053" w14:textId="60DA48C0" w:rsidR="002A534C" w:rsidRPr="007D30A9" w:rsidRDefault="002A534C" w:rsidP="00866882">
            <w:pPr>
              <w:pStyle w:val="ENClaneka"/>
              <w:numPr>
                <w:ilvl w:val="2"/>
                <w:numId w:val="12"/>
              </w:numPr>
              <w:rPr>
                <w:szCs w:val="22"/>
                <w:lang w:val="sk-SK"/>
              </w:rPr>
            </w:pPr>
            <w:r w:rsidRPr="007D30A9">
              <w:rPr>
                <w:szCs w:val="22"/>
                <w:lang w:val="sk-SK"/>
              </w:rPr>
              <w:t>schválenie akejkoľvek zmeny práv spojených s</w:t>
            </w:r>
            <w:r w:rsidR="00025647" w:rsidRPr="007D30A9">
              <w:rPr>
                <w:szCs w:val="22"/>
                <w:lang w:val="sk-SK"/>
              </w:rPr>
              <w:t> </w:t>
            </w:r>
            <w:r w:rsidRPr="007D30A9">
              <w:rPr>
                <w:szCs w:val="22"/>
                <w:lang w:val="sk-SK"/>
              </w:rPr>
              <w:t>akciami;</w:t>
            </w:r>
          </w:p>
        </w:tc>
      </w:tr>
      <w:tr w:rsidR="002A534C" w:rsidRPr="005F3333" w14:paraId="70370EF1" w14:textId="77777777" w:rsidTr="00243A01">
        <w:trPr>
          <w:trHeight w:val="57"/>
        </w:trPr>
        <w:tc>
          <w:tcPr>
            <w:tcW w:w="9334" w:type="dxa"/>
          </w:tcPr>
          <w:p w14:paraId="0FA1037A" w14:textId="77777777" w:rsidR="002A534C" w:rsidRPr="007D30A9" w:rsidRDefault="002A534C" w:rsidP="00866882">
            <w:pPr>
              <w:pStyle w:val="ENClaneka"/>
              <w:numPr>
                <w:ilvl w:val="2"/>
                <w:numId w:val="12"/>
              </w:numPr>
              <w:rPr>
                <w:szCs w:val="22"/>
                <w:lang w:val="sk-SK"/>
              </w:rPr>
            </w:pPr>
            <w:r w:rsidRPr="007D30A9">
              <w:rPr>
                <w:szCs w:val="22"/>
                <w:lang w:val="sk-SK"/>
              </w:rPr>
              <w:t>schválenie zlúčenia alebo rozdelenia Spoločnosti;</w:t>
            </w:r>
          </w:p>
        </w:tc>
      </w:tr>
      <w:tr w:rsidR="002A534C" w:rsidRPr="005F3333" w14:paraId="400B28ED" w14:textId="77777777" w:rsidTr="00243A01">
        <w:trPr>
          <w:trHeight w:val="57"/>
        </w:trPr>
        <w:tc>
          <w:tcPr>
            <w:tcW w:w="9334" w:type="dxa"/>
          </w:tcPr>
          <w:p w14:paraId="0B453209" w14:textId="1691020A" w:rsidR="002A534C" w:rsidRPr="007D30A9" w:rsidRDefault="002A534C" w:rsidP="00866882">
            <w:pPr>
              <w:pStyle w:val="ENClaneka"/>
              <w:numPr>
                <w:ilvl w:val="2"/>
                <w:numId w:val="12"/>
              </w:numPr>
              <w:rPr>
                <w:szCs w:val="22"/>
                <w:lang w:val="sk-SK"/>
              </w:rPr>
            </w:pPr>
            <w:r w:rsidRPr="007D30A9">
              <w:rPr>
                <w:szCs w:val="22"/>
                <w:lang w:val="sk-SK"/>
              </w:rPr>
              <w:t>schválenie zrušenia a</w:t>
            </w:r>
            <w:r w:rsidR="00025647" w:rsidRPr="007D30A9">
              <w:rPr>
                <w:szCs w:val="22"/>
                <w:lang w:val="sk-SK"/>
              </w:rPr>
              <w:t> </w:t>
            </w:r>
            <w:r w:rsidRPr="007D30A9">
              <w:rPr>
                <w:szCs w:val="22"/>
                <w:lang w:val="sk-SK"/>
              </w:rPr>
              <w:t>likvidácie Spoločnosti;</w:t>
            </w:r>
          </w:p>
        </w:tc>
      </w:tr>
      <w:tr w:rsidR="003C5823" w:rsidRPr="005F3333" w14:paraId="34794EA2" w14:textId="77777777" w:rsidTr="00243A01">
        <w:trPr>
          <w:trHeight w:val="57"/>
        </w:trPr>
        <w:tc>
          <w:tcPr>
            <w:tcW w:w="9334" w:type="dxa"/>
          </w:tcPr>
          <w:p w14:paraId="4005AAE1" w14:textId="4CCEA518" w:rsidR="003C5823" w:rsidRPr="007D30A9" w:rsidRDefault="003C5823" w:rsidP="00866882">
            <w:pPr>
              <w:pStyle w:val="ENClaneka"/>
              <w:numPr>
                <w:ilvl w:val="2"/>
                <w:numId w:val="12"/>
              </w:numPr>
              <w:rPr>
                <w:szCs w:val="22"/>
                <w:lang w:val="sk-SK"/>
              </w:rPr>
            </w:pPr>
            <w:r w:rsidRPr="007D30A9">
              <w:rPr>
                <w:szCs w:val="22"/>
                <w:lang w:val="sk-SK"/>
              </w:rPr>
              <w:t>schválenie významnej obchodnej transakcie podľa § 220ga Obchodnéh</w:t>
            </w:r>
            <w:r w:rsidR="00F46978" w:rsidRPr="007D30A9">
              <w:rPr>
                <w:szCs w:val="22"/>
                <w:lang w:val="sk-SK"/>
              </w:rPr>
              <w:t>o zákonníka</w:t>
            </w:r>
            <w:r w:rsidR="003400A6" w:rsidRPr="007D30A9">
              <w:rPr>
                <w:szCs w:val="22"/>
                <w:lang w:val="sk-SK"/>
              </w:rPr>
              <w:t>;</w:t>
            </w:r>
          </w:p>
        </w:tc>
      </w:tr>
      <w:tr w:rsidR="002A534C" w:rsidRPr="005F3333" w14:paraId="27F96B9E" w14:textId="77777777" w:rsidTr="00243A01">
        <w:trPr>
          <w:trHeight w:val="57"/>
        </w:trPr>
        <w:tc>
          <w:tcPr>
            <w:tcW w:w="9334" w:type="dxa"/>
          </w:tcPr>
          <w:p w14:paraId="072DD1DC" w14:textId="334AD8C3" w:rsidR="002A534C" w:rsidRPr="007D30A9" w:rsidRDefault="002A534C" w:rsidP="00866882">
            <w:pPr>
              <w:pStyle w:val="ENClaneka"/>
              <w:numPr>
                <w:ilvl w:val="2"/>
                <w:numId w:val="12"/>
              </w:numPr>
              <w:rPr>
                <w:szCs w:val="22"/>
                <w:lang w:val="sk-SK"/>
              </w:rPr>
            </w:pPr>
            <w:r w:rsidRPr="007D30A9">
              <w:rPr>
                <w:szCs w:val="22"/>
                <w:lang w:val="sk-SK"/>
              </w:rPr>
              <w:t>rozhodnutie o</w:t>
            </w:r>
            <w:r w:rsidR="00025647" w:rsidRPr="007D30A9">
              <w:rPr>
                <w:szCs w:val="22"/>
                <w:lang w:val="sk-SK"/>
              </w:rPr>
              <w:t> </w:t>
            </w:r>
            <w:r w:rsidRPr="007D30A9">
              <w:rPr>
                <w:szCs w:val="22"/>
                <w:lang w:val="sk-SK"/>
              </w:rPr>
              <w:t>ďalších otázkach, ktoré zákon a</w:t>
            </w:r>
            <w:r w:rsidR="00025647" w:rsidRPr="007D30A9">
              <w:rPr>
                <w:szCs w:val="22"/>
                <w:lang w:val="sk-SK"/>
              </w:rPr>
              <w:t> </w:t>
            </w:r>
            <w:r w:rsidRPr="007D30A9">
              <w:rPr>
                <w:szCs w:val="22"/>
                <w:lang w:val="sk-SK"/>
              </w:rPr>
              <w:t>tieto stanovy zahŕňajú do pôsobnosti valného zhromaždenia.</w:t>
            </w:r>
          </w:p>
        </w:tc>
      </w:tr>
      <w:tr w:rsidR="002A534C" w:rsidRPr="005F3333" w14:paraId="2B1A4E8C" w14:textId="77777777" w:rsidTr="00243A01">
        <w:trPr>
          <w:trHeight w:val="57"/>
        </w:trPr>
        <w:tc>
          <w:tcPr>
            <w:tcW w:w="9334" w:type="dxa"/>
          </w:tcPr>
          <w:p w14:paraId="0618534B" w14:textId="63C91C91" w:rsidR="002A534C" w:rsidRPr="007D30A9" w:rsidRDefault="002A534C" w:rsidP="00BB23FE">
            <w:pPr>
              <w:pStyle w:val="ENClanek11"/>
              <w:numPr>
                <w:ilvl w:val="0"/>
                <w:numId w:val="0"/>
              </w:numPr>
              <w:ind w:left="602" w:hanging="602"/>
              <w:rPr>
                <w:szCs w:val="22"/>
                <w:lang w:val="sk-SK"/>
              </w:rPr>
            </w:pPr>
            <w:r w:rsidRPr="007D30A9">
              <w:rPr>
                <w:b/>
                <w:szCs w:val="22"/>
                <w:lang w:val="sk-SK"/>
              </w:rPr>
              <w:t>9.1</w:t>
            </w:r>
            <w:r w:rsidR="003400A6" w:rsidRPr="007D30A9">
              <w:rPr>
                <w:b/>
                <w:szCs w:val="22"/>
                <w:lang w:val="sk-SK"/>
              </w:rPr>
              <w:t>3</w:t>
            </w:r>
            <w:r w:rsidRPr="007D30A9">
              <w:rPr>
                <w:szCs w:val="22"/>
                <w:lang w:val="sk-SK"/>
              </w:rPr>
              <w:tab/>
            </w:r>
            <w:r w:rsidR="00C579C5" w:rsidRPr="007D30A9">
              <w:rPr>
                <w:szCs w:val="22"/>
                <w:lang w:val="sk-SK"/>
              </w:rPr>
              <w:t>Valné zhromaždenie rozhoduje väčšinou hlasov prítomných akcionárov, pokiaľ osobitný zákon alebo tieto stanovy nevyžadujú inú väčšinu.</w:t>
            </w:r>
            <w:r w:rsidR="003400A6" w:rsidRPr="007D30A9">
              <w:rPr>
                <w:szCs w:val="22"/>
                <w:lang w:val="sk-SK"/>
              </w:rPr>
              <w:t xml:space="preserve"> Na rozhodnutie valného zhromaždenia o zmene práv spojených s niektorým druhom akcií a o obmedzení prevoditeľnosti akcií na meno sa vyžaduje aj súhlas dvojtretinovej väčšiny hlasov akcionárov, ktorí vlastnia tieto akcie. </w:t>
            </w:r>
          </w:p>
        </w:tc>
      </w:tr>
      <w:tr w:rsidR="002A534C" w:rsidRPr="007D30A9" w14:paraId="4A0127E7" w14:textId="77777777" w:rsidTr="00243A01">
        <w:trPr>
          <w:trHeight w:val="57"/>
        </w:trPr>
        <w:tc>
          <w:tcPr>
            <w:tcW w:w="9334" w:type="dxa"/>
          </w:tcPr>
          <w:p w14:paraId="2B440B88" w14:textId="77777777" w:rsidR="002A534C" w:rsidRPr="007D30A9" w:rsidRDefault="002A534C" w:rsidP="00DD64C6">
            <w:pPr>
              <w:pStyle w:val="Nadpis1"/>
              <w:rPr>
                <w:szCs w:val="22"/>
                <w:lang w:val="sk-SK"/>
              </w:rPr>
            </w:pPr>
            <w:r w:rsidRPr="007D30A9">
              <w:rPr>
                <w:szCs w:val="22"/>
                <w:lang w:val="sk-SK"/>
              </w:rPr>
              <w:t>Predstavenstvo</w:t>
            </w:r>
          </w:p>
        </w:tc>
      </w:tr>
      <w:tr w:rsidR="002A534C" w:rsidRPr="005F3333" w14:paraId="3B96A188" w14:textId="77777777" w:rsidTr="00243A01">
        <w:trPr>
          <w:trHeight w:val="57"/>
        </w:trPr>
        <w:tc>
          <w:tcPr>
            <w:tcW w:w="9334" w:type="dxa"/>
          </w:tcPr>
          <w:p w14:paraId="296494D2" w14:textId="2ECF396C" w:rsidR="002A534C" w:rsidRPr="007D30A9" w:rsidRDefault="002A534C" w:rsidP="00BB23FE">
            <w:pPr>
              <w:pStyle w:val="CZClanek11"/>
              <w:ind w:left="567"/>
              <w:rPr>
                <w:szCs w:val="22"/>
                <w:lang w:val="sk-SK"/>
              </w:rPr>
            </w:pPr>
            <w:r w:rsidRPr="007D30A9">
              <w:rPr>
                <w:szCs w:val="22"/>
                <w:lang w:val="sk-SK"/>
              </w:rPr>
              <w:t>Predstavenstvo je štatutárnym orgánom Spoločnosti, ktorý riadi činnosť Spoločnosti a</w:t>
            </w:r>
            <w:r w:rsidR="00025647" w:rsidRPr="007D30A9">
              <w:rPr>
                <w:szCs w:val="22"/>
                <w:lang w:val="sk-SK"/>
              </w:rPr>
              <w:t> </w:t>
            </w:r>
            <w:r w:rsidRPr="007D30A9">
              <w:rPr>
                <w:szCs w:val="22"/>
                <w:lang w:val="sk-SK"/>
              </w:rPr>
              <w:t>koná v</w:t>
            </w:r>
            <w:r w:rsidR="00025647" w:rsidRPr="007D30A9">
              <w:rPr>
                <w:szCs w:val="22"/>
                <w:lang w:val="sk-SK"/>
              </w:rPr>
              <w:t> </w:t>
            </w:r>
            <w:r w:rsidRPr="007D30A9">
              <w:rPr>
                <w:szCs w:val="22"/>
                <w:lang w:val="sk-SK"/>
              </w:rPr>
              <w:t>jej mene. Predstavenstvo rozhoduje o</w:t>
            </w:r>
            <w:r w:rsidR="00025647" w:rsidRPr="007D30A9">
              <w:rPr>
                <w:szCs w:val="22"/>
                <w:lang w:val="sk-SK"/>
              </w:rPr>
              <w:t> </w:t>
            </w:r>
            <w:r w:rsidRPr="007D30A9">
              <w:rPr>
                <w:szCs w:val="22"/>
                <w:lang w:val="sk-SK"/>
              </w:rPr>
              <w:t>všetkých záležitostiach Spoločnosti, pokiaľ nie sú Obchodným zákonníkom alebo týmito stanovami vyhradené do pôsobnosti valného zhromaždenia alebo dozornej rady. Predstavenstvo rozhoduje nadpolovičnou väčšinou všetkých členov predstavenstva, ak stanovy neurčujú inak</w:t>
            </w:r>
            <w:r w:rsidRPr="00EF2190">
              <w:rPr>
                <w:szCs w:val="22"/>
                <w:lang w:val="sk-SK"/>
              </w:rPr>
              <w:t>.</w:t>
            </w:r>
            <w:r w:rsidR="000A447B" w:rsidRPr="00EF2190">
              <w:rPr>
                <w:szCs w:val="22"/>
                <w:lang w:val="sk-SK"/>
              </w:rPr>
              <w:t xml:space="preserve"> </w:t>
            </w:r>
            <w:r w:rsidR="0051351D" w:rsidRPr="00EF2190">
              <w:rPr>
                <w:lang w:val="sk-SK"/>
              </w:rPr>
              <w:t>V prípade rovnosti počtu hlasov členov predstavenstva, bude rozhodujúci hlas predsedu predstavenstva.</w:t>
            </w:r>
          </w:p>
        </w:tc>
      </w:tr>
      <w:tr w:rsidR="002A534C" w:rsidRPr="007D30A9" w14:paraId="5E9C7E02" w14:textId="77777777" w:rsidTr="00243A01">
        <w:trPr>
          <w:trHeight w:val="57"/>
        </w:trPr>
        <w:tc>
          <w:tcPr>
            <w:tcW w:w="9334" w:type="dxa"/>
          </w:tcPr>
          <w:p w14:paraId="1CBFB3AD" w14:textId="4FC8334A" w:rsidR="002A534C" w:rsidRPr="007D30A9" w:rsidRDefault="002A534C" w:rsidP="0041031F">
            <w:pPr>
              <w:pStyle w:val="CZClanek11"/>
              <w:ind w:left="567"/>
              <w:rPr>
                <w:szCs w:val="22"/>
                <w:lang w:val="sk-SK"/>
              </w:rPr>
            </w:pPr>
            <w:r w:rsidRPr="007D30A9">
              <w:rPr>
                <w:szCs w:val="22"/>
                <w:lang w:val="sk-SK"/>
              </w:rPr>
              <w:t>Predstavenstvo má</w:t>
            </w:r>
            <w:r w:rsidR="000A2F59" w:rsidRPr="007D30A9">
              <w:rPr>
                <w:szCs w:val="22"/>
                <w:lang w:val="sk-SK"/>
              </w:rPr>
              <w:t xml:space="preserve"> </w:t>
            </w:r>
            <w:r w:rsidR="00C507B5" w:rsidRPr="007D30A9">
              <w:rPr>
                <w:szCs w:val="22"/>
                <w:lang w:val="sk-SK"/>
              </w:rPr>
              <w:t>najmenej</w:t>
            </w:r>
            <w:r w:rsidRPr="007D30A9">
              <w:rPr>
                <w:szCs w:val="22"/>
                <w:lang w:val="sk-SK"/>
              </w:rPr>
              <w:t xml:space="preserve"> jedného člena</w:t>
            </w:r>
            <w:r w:rsidR="001A2520" w:rsidRPr="007D30A9">
              <w:rPr>
                <w:szCs w:val="22"/>
                <w:lang w:val="sk-SK"/>
              </w:rPr>
              <w:t xml:space="preserve">, ktorý je </w:t>
            </w:r>
            <w:r w:rsidR="003400A6" w:rsidRPr="007D30A9">
              <w:rPr>
                <w:szCs w:val="22"/>
                <w:lang w:val="sk-SK"/>
              </w:rPr>
              <w:t xml:space="preserve">v takom prípade </w:t>
            </w:r>
            <w:r w:rsidR="001A2520" w:rsidRPr="007D30A9">
              <w:rPr>
                <w:szCs w:val="22"/>
                <w:lang w:val="sk-SK"/>
              </w:rPr>
              <w:t>predsedom predstavenstva.</w:t>
            </w:r>
            <w:r w:rsidR="00F91EDD" w:rsidRPr="007D30A9">
              <w:rPr>
                <w:szCs w:val="22"/>
                <w:lang w:val="sk-SK"/>
              </w:rPr>
              <w:t xml:space="preserve"> </w:t>
            </w:r>
            <w:r w:rsidR="005A5607" w:rsidRPr="007D30A9">
              <w:rPr>
                <w:szCs w:val="22"/>
                <w:lang w:val="sk-SK"/>
              </w:rPr>
              <w:t xml:space="preserve">Predstavenstvo Spoločnosti môže mať maximálne troch (3) členov. </w:t>
            </w:r>
          </w:p>
        </w:tc>
      </w:tr>
      <w:tr w:rsidR="002A534C" w:rsidRPr="005F3333" w14:paraId="4153A640" w14:textId="77777777" w:rsidTr="00243A01">
        <w:trPr>
          <w:trHeight w:val="57"/>
        </w:trPr>
        <w:tc>
          <w:tcPr>
            <w:tcW w:w="9334" w:type="dxa"/>
          </w:tcPr>
          <w:p w14:paraId="349AF077" w14:textId="1BFBC740" w:rsidR="002A534C" w:rsidRPr="007D30A9" w:rsidRDefault="00C579C5" w:rsidP="00E63C72">
            <w:pPr>
              <w:pStyle w:val="CZClanek11"/>
              <w:ind w:left="567"/>
              <w:rPr>
                <w:szCs w:val="22"/>
                <w:lang w:val="sk-SK"/>
              </w:rPr>
            </w:pPr>
            <w:r w:rsidRPr="007D30A9">
              <w:rPr>
                <w:color w:val="000000"/>
                <w:lang w:val="sk-SK"/>
              </w:rPr>
              <w:t>V mene Spoločnosti koná a podpisuje predseda predstavenstva samostatne</w:t>
            </w:r>
            <w:r w:rsidR="00645BB5" w:rsidRPr="007D30A9">
              <w:rPr>
                <w:color w:val="000000"/>
                <w:lang w:val="sk-SK"/>
              </w:rPr>
              <w:t>,</w:t>
            </w:r>
            <w:r w:rsidR="00F84A89" w:rsidRPr="007D30A9">
              <w:rPr>
                <w:color w:val="000000"/>
                <w:lang w:val="sk-SK"/>
              </w:rPr>
              <w:t xml:space="preserve"> alebo</w:t>
            </w:r>
            <w:r w:rsidR="00645BB5" w:rsidRPr="007D30A9">
              <w:rPr>
                <w:color w:val="000000"/>
                <w:lang w:val="sk-SK"/>
              </w:rPr>
              <w:t xml:space="preserve"> ak sú vymenovaní </w:t>
            </w:r>
            <w:r w:rsidR="00F84A89" w:rsidRPr="007D30A9">
              <w:rPr>
                <w:color w:val="000000"/>
                <w:lang w:val="sk-SK"/>
              </w:rPr>
              <w:t xml:space="preserve"> </w:t>
            </w:r>
            <w:r w:rsidR="00645BB5" w:rsidRPr="007D30A9">
              <w:rPr>
                <w:color w:val="000000"/>
                <w:lang w:val="sk-SK"/>
              </w:rPr>
              <w:t>viacerí</w:t>
            </w:r>
            <w:r w:rsidR="00F84A89" w:rsidRPr="007D30A9">
              <w:rPr>
                <w:color w:val="000000"/>
                <w:lang w:val="sk-SK"/>
              </w:rPr>
              <w:t xml:space="preserve"> členovia predstavenstva</w:t>
            </w:r>
            <w:r w:rsidR="00A71DC0" w:rsidRPr="007D30A9">
              <w:rPr>
                <w:color w:val="000000"/>
                <w:lang w:val="sk-SK"/>
              </w:rPr>
              <w:t xml:space="preserve">, </w:t>
            </w:r>
            <w:r w:rsidR="009213FD" w:rsidRPr="007D30A9">
              <w:rPr>
                <w:color w:val="000000"/>
                <w:lang w:val="sk-SK"/>
              </w:rPr>
              <w:t>v mene Spoločnosti koná a podpisuje buď predseda predstavenstva samostatne alebo ktorýkoľvek člen predstavenstva</w:t>
            </w:r>
            <w:r w:rsidR="00F84A89" w:rsidRPr="007D30A9">
              <w:rPr>
                <w:color w:val="000000"/>
                <w:lang w:val="sk-SK"/>
              </w:rPr>
              <w:t xml:space="preserve"> spoločne</w:t>
            </w:r>
            <w:r w:rsidR="009B183A" w:rsidRPr="007D30A9">
              <w:rPr>
                <w:color w:val="000000"/>
                <w:lang w:val="sk-SK"/>
              </w:rPr>
              <w:t xml:space="preserve"> s predsedom predstavenstva</w:t>
            </w:r>
            <w:r w:rsidRPr="007D30A9">
              <w:rPr>
                <w:color w:val="000000"/>
                <w:lang w:val="sk-SK"/>
              </w:rPr>
              <w:t>. Podpisovanie za Spoločnosť sa vykoná tak, že k napísanému, vytlačenému alebo odtlačenému názvu Spoločnosti a</w:t>
            </w:r>
            <w:r w:rsidR="00025647" w:rsidRPr="007D30A9">
              <w:rPr>
                <w:color w:val="000000"/>
                <w:lang w:val="sk-SK"/>
              </w:rPr>
              <w:t> </w:t>
            </w:r>
            <w:r w:rsidRPr="007D30A9">
              <w:rPr>
                <w:color w:val="000000"/>
                <w:lang w:val="sk-SK"/>
              </w:rPr>
              <w:t>mene a</w:t>
            </w:r>
            <w:r w:rsidR="00025647" w:rsidRPr="007D30A9">
              <w:rPr>
                <w:color w:val="000000"/>
                <w:lang w:val="sk-SK"/>
              </w:rPr>
              <w:t> </w:t>
            </w:r>
            <w:r w:rsidRPr="007D30A9">
              <w:rPr>
                <w:color w:val="000000"/>
                <w:lang w:val="sk-SK"/>
              </w:rPr>
              <w:t xml:space="preserve">funkcii pripojí </w:t>
            </w:r>
            <w:r w:rsidR="0021132D" w:rsidRPr="007D30A9">
              <w:rPr>
                <w:color w:val="000000"/>
                <w:lang w:val="sk-SK"/>
              </w:rPr>
              <w:t xml:space="preserve">podpisujúci </w:t>
            </w:r>
            <w:r w:rsidRPr="007D30A9">
              <w:rPr>
                <w:color w:val="000000"/>
                <w:lang w:val="sk-SK"/>
              </w:rPr>
              <w:t>svoj podpis.</w:t>
            </w:r>
            <w:r w:rsidR="00F84A89" w:rsidRPr="007D30A9">
              <w:rPr>
                <w:color w:val="000000"/>
                <w:lang w:val="sk-SK"/>
              </w:rPr>
              <w:t xml:space="preserve"> </w:t>
            </w:r>
          </w:p>
        </w:tc>
      </w:tr>
      <w:tr w:rsidR="002A534C" w:rsidRPr="005F3333" w14:paraId="1CF7C1D6" w14:textId="77777777" w:rsidTr="00243A01">
        <w:trPr>
          <w:trHeight w:val="57"/>
        </w:trPr>
        <w:tc>
          <w:tcPr>
            <w:tcW w:w="9334" w:type="dxa"/>
          </w:tcPr>
          <w:p w14:paraId="411DB63F" w14:textId="620C58E9" w:rsidR="002A534C" w:rsidRPr="007D30A9" w:rsidRDefault="002A534C" w:rsidP="0041031F">
            <w:pPr>
              <w:pStyle w:val="CZClanek11"/>
              <w:ind w:left="567"/>
              <w:rPr>
                <w:szCs w:val="22"/>
                <w:lang w:val="sk-SK"/>
              </w:rPr>
            </w:pPr>
            <w:r w:rsidRPr="007D30A9">
              <w:rPr>
                <w:szCs w:val="22"/>
                <w:lang w:val="sk-SK"/>
              </w:rPr>
              <w:t>Členov predstavenstva volí a</w:t>
            </w:r>
            <w:r w:rsidR="00025647" w:rsidRPr="007D30A9">
              <w:rPr>
                <w:szCs w:val="22"/>
                <w:lang w:val="sk-SK"/>
              </w:rPr>
              <w:t> </w:t>
            </w:r>
            <w:r w:rsidRPr="007D30A9">
              <w:rPr>
                <w:szCs w:val="22"/>
                <w:lang w:val="sk-SK"/>
              </w:rPr>
              <w:t>odvoláva valné zhromaždenie. Funkčné obdobie člena predstavenstva je päť (5) rokov.</w:t>
            </w:r>
          </w:p>
        </w:tc>
      </w:tr>
      <w:tr w:rsidR="002A534C" w:rsidRPr="005F3333" w14:paraId="78286DBE" w14:textId="77777777" w:rsidTr="00243A01">
        <w:trPr>
          <w:trHeight w:val="57"/>
        </w:trPr>
        <w:tc>
          <w:tcPr>
            <w:tcW w:w="9334" w:type="dxa"/>
          </w:tcPr>
          <w:p w14:paraId="125FCF45" w14:textId="4E646D28" w:rsidR="002A534C" w:rsidRPr="007D30A9" w:rsidRDefault="002A534C" w:rsidP="0041031F">
            <w:pPr>
              <w:pStyle w:val="CZClanek11"/>
              <w:ind w:left="567"/>
              <w:rPr>
                <w:szCs w:val="22"/>
                <w:lang w:val="sk-SK"/>
              </w:rPr>
            </w:pPr>
            <w:r w:rsidRPr="007D30A9">
              <w:rPr>
                <w:szCs w:val="22"/>
                <w:lang w:val="sk-SK"/>
              </w:rPr>
              <w:t xml:space="preserve">Predstavenstvo sa schádza </w:t>
            </w:r>
            <w:r w:rsidR="007777C6" w:rsidRPr="007D30A9">
              <w:rPr>
                <w:szCs w:val="22"/>
                <w:lang w:val="sk-SK"/>
              </w:rPr>
              <w:t xml:space="preserve">podľa potreby, najmenej </w:t>
            </w:r>
            <w:r w:rsidRPr="007D30A9">
              <w:rPr>
                <w:szCs w:val="22"/>
                <w:lang w:val="sk-SK"/>
              </w:rPr>
              <w:t>raz za štvrť roka a</w:t>
            </w:r>
            <w:r w:rsidR="00025647" w:rsidRPr="007D30A9">
              <w:rPr>
                <w:szCs w:val="22"/>
                <w:lang w:val="sk-SK"/>
              </w:rPr>
              <w:t> </w:t>
            </w:r>
            <w:r w:rsidRPr="007D30A9">
              <w:rPr>
                <w:szCs w:val="22"/>
                <w:lang w:val="sk-SK"/>
              </w:rPr>
              <w:t>štyrikrát za rok</w:t>
            </w:r>
            <w:r w:rsidR="00B010AE" w:rsidRPr="007D30A9">
              <w:rPr>
                <w:szCs w:val="22"/>
                <w:lang w:val="sk-SK"/>
              </w:rPr>
              <w:t xml:space="preserve">, pokiaľ má </w:t>
            </w:r>
            <w:r w:rsidR="00B010AE" w:rsidRPr="007D30A9">
              <w:rPr>
                <w:szCs w:val="22"/>
                <w:lang w:val="sk-SK"/>
              </w:rPr>
              <w:lastRenderedPageBreak/>
              <w:t xml:space="preserve">viac ako jedného člena. </w:t>
            </w:r>
          </w:p>
        </w:tc>
      </w:tr>
      <w:tr w:rsidR="002A534C" w:rsidRPr="007D30A9" w14:paraId="7D9C6751" w14:textId="77777777" w:rsidTr="00243A01">
        <w:trPr>
          <w:trHeight w:val="57"/>
        </w:trPr>
        <w:tc>
          <w:tcPr>
            <w:tcW w:w="9334" w:type="dxa"/>
          </w:tcPr>
          <w:p w14:paraId="42070ACF" w14:textId="77777777" w:rsidR="002A534C" w:rsidRPr="007D30A9" w:rsidRDefault="002A534C" w:rsidP="0041031F">
            <w:pPr>
              <w:pStyle w:val="CZClanek11"/>
              <w:ind w:left="567"/>
              <w:rPr>
                <w:szCs w:val="22"/>
                <w:lang w:val="sk-SK"/>
              </w:rPr>
            </w:pPr>
            <w:r w:rsidRPr="007D30A9">
              <w:rPr>
                <w:szCs w:val="22"/>
                <w:lang w:val="sk-SK"/>
              </w:rPr>
              <w:lastRenderedPageBreak/>
              <w:t>Zasadnutie predstavenstva zvoláva:</w:t>
            </w:r>
          </w:p>
        </w:tc>
      </w:tr>
      <w:tr w:rsidR="002A534C" w:rsidRPr="007D30A9" w14:paraId="49EEFBBC" w14:textId="77777777" w:rsidTr="00243A01">
        <w:trPr>
          <w:trHeight w:val="57"/>
        </w:trPr>
        <w:tc>
          <w:tcPr>
            <w:tcW w:w="9334" w:type="dxa"/>
          </w:tcPr>
          <w:p w14:paraId="743495D1" w14:textId="77777777" w:rsidR="002A534C" w:rsidRPr="007D30A9" w:rsidRDefault="002A534C" w:rsidP="00F313C4">
            <w:pPr>
              <w:pStyle w:val="CZClaneka"/>
              <w:rPr>
                <w:szCs w:val="22"/>
                <w:lang w:val="sk-SK"/>
              </w:rPr>
            </w:pPr>
            <w:r w:rsidRPr="007D30A9">
              <w:rPr>
                <w:szCs w:val="22"/>
                <w:lang w:val="sk-SK"/>
              </w:rPr>
              <w:t>predseda predstavenstva;</w:t>
            </w:r>
          </w:p>
        </w:tc>
      </w:tr>
      <w:tr w:rsidR="002A534C" w:rsidRPr="005F3333" w14:paraId="0D767AB9" w14:textId="77777777" w:rsidTr="00243A01">
        <w:trPr>
          <w:trHeight w:val="57"/>
        </w:trPr>
        <w:tc>
          <w:tcPr>
            <w:tcW w:w="9334" w:type="dxa"/>
          </w:tcPr>
          <w:p w14:paraId="703C29F8" w14:textId="72A56497" w:rsidR="002A534C" w:rsidRPr="007D30A9" w:rsidRDefault="002A534C" w:rsidP="00F313C4">
            <w:pPr>
              <w:pStyle w:val="CZClaneka"/>
              <w:rPr>
                <w:szCs w:val="22"/>
                <w:lang w:val="sk-SK"/>
              </w:rPr>
            </w:pPr>
            <w:r w:rsidRPr="007D30A9">
              <w:rPr>
                <w:szCs w:val="22"/>
                <w:lang w:val="sk-SK"/>
              </w:rPr>
              <w:t>ak o</w:t>
            </w:r>
            <w:r w:rsidR="00025647" w:rsidRPr="007D30A9">
              <w:rPr>
                <w:szCs w:val="22"/>
                <w:lang w:val="sk-SK"/>
              </w:rPr>
              <w:t> </w:t>
            </w:r>
            <w:r w:rsidRPr="007D30A9">
              <w:rPr>
                <w:szCs w:val="22"/>
                <w:lang w:val="sk-SK"/>
              </w:rPr>
              <w:t>zvolanie zasadnutia požiada člen predstavenstva, predseda predstavenstva musí zvolať zasadnutie najneskôr do pätnástich (15) dní odo dňa prijatia žiadosti. Pokiaľ predseda predstavenstva nezvolá zasadnutie predstavenstva v</w:t>
            </w:r>
            <w:r w:rsidR="00025647" w:rsidRPr="007D30A9">
              <w:rPr>
                <w:szCs w:val="22"/>
                <w:lang w:val="sk-SK"/>
              </w:rPr>
              <w:t> </w:t>
            </w:r>
            <w:r w:rsidRPr="007D30A9">
              <w:rPr>
                <w:szCs w:val="22"/>
                <w:lang w:val="sk-SK"/>
              </w:rPr>
              <w:t>tejto lehote, má člen predstavenstva, ktorý požiadal o</w:t>
            </w:r>
            <w:r w:rsidR="00025647" w:rsidRPr="007D30A9">
              <w:rPr>
                <w:szCs w:val="22"/>
                <w:lang w:val="sk-SK"/>
              </w:rPr>
              <w:t> </w:t>
            </w:r>
            <w:r w:rsidRPr="007D30A9">
              <w:rPr>
                <w:szCs w:val="22"/>
                <w:lang w:val="sk-SK"/>
              </w:rPr>
              <w:t xml:space="preserve">zvolanie zasadnutia, právo zvolať zasadnutie predstavenstva. </w:t>
            </w:r>
          </w:p>
        </w:tc>
      </w:tr>
      <w:tr w:rsidR="002A534C" w:rsidRPr="005F3333" w14:paraId="5CB0398C" w14:textId="77777777" w:rsidTr="00243A01">
        <w:trPr>
          <w:trHeight w:val="57"/>
        </w:trPr>
        <w:tc>
          <w:tcPr>
            <w:tcW w:w="9334" w:type="dxa"/>
          </w:tcPr>
          <w:p w14:paraId="154ECEF2" w14:textId="05C94167" w:rsidR="002A534C" w:rsidRPr="007D30A9" w:rsidRDefault="002A534C" w:rsidP="0041031F">
            <w:pPr>
              <w:pStyle w:val="CZClanek11"/>
              <w:ind w:left="567"/>
              <w:rPr>
                <w:szCs w:val="22"/>
                <w:lang w:val="sk-SK"/>
              </w:rPr>
            </w:pPr>
            <w:r w:rsidRPr="007D30A9">
              <w:rPr>
                <w:szCs w:val="22"/>
                <w:lang w:val="sk-SK"/>
              </w:rPr>
              <w:t>Zasadnutie predstavenstva musí byť zvolané predsedom, resp. členom predstavenstva s</w:t>
            </w:r>
            <w:r w:rsidR="00025647" w:rsidRPr="007D30A9">
              <w:rPr>
                <w:szCs w:val="22"/>
                <w:lang w:val="sk-SK"/>
              </w:rPr>
              <w:t> </w:t>
            </w:r>
            <w:r w:rsidRPr="007D30A9">
              <w:rPr>
                <w:szCs w:val="22"/>
                <w:lang w:val="sk-SK"/>
              </w:rPr>
              <w:t>oznámením doručeným najmenej päť (5) pracovných dní pred dňom zasadnutia predstavenstva. Vo výnimočných prípadoch, ak je zasadnutie predstavenstva zvolané urgentne, toto oznámenie musí byť doručené najmenej dva (2) pracovné dni vopred. Zasadnutie predstavenstva bude naplánované v</w:t>
            </w:r>
            <w:r w:rsidR="00025647" w:rsidRPr="007D30A9">
              <w:rPr>
                <w:szCs w:val="22"/>
                <w:lang w:val="sk-SK"/>
              </w:rPr>
              <w:t> </w:t>
            </w:r>
            <w:r w:rsidRPr="007D30A9">
              <w:rPr>
                <w:szCs w:val="22"/>
                <w:lang w:val="sk-SK"/>
              </w:rPr>
              <w:t>primeranej dobe v</w:t>
            </w:r>
            <w:r w:rsidR="00025647" w:rsidRPr="007D30A9">
              <w:rPr>
                <w:szCs w:val="22"/>
                <w:lang w:val="sk-SK"/>
              </w:rPr>
              <w:t> </w:t>
            </w:r>
            <w:r w:rsidRPr="007D30A9">
              <w:rPr>
                <w:szCs w:val="22"/>
                <w:lang w:val="sk-SK"/>
              </w:rPr>
              <w:t>sídle Spoločnosti alebo na inom mieste, na ktorom sa jednomyseľne zhodli členovia predstavenstva.</w:t>
            </w:r>
          </w:p>
        </w:tc>
      </w:tr>
      <w:tr w:rsidR="002A534C" w:rsidRPr="005F3333" w14:paraId="53EBB7B7" w14:textId="77777777" w:rsidTr="00243A01">
        <w:trPr>
          <w:trHeight w:val="57"/>
        </w:trPr>
        <w:tc>
          <w:tcPr>
            <w:tcW w:w="9334" w:type="dxa"/>
          </w:tcPr>
          <w:p w14:paraId="6F9CA904" w14:textId="692250AB" w:rsidR="002A534C" w:rsidRPr="007D30A9" w:rsidRDefault="002A534C" w:rsidP="0041031F">
            <w:pPr>
              <w:pStyle w:val="CZClanek11"/>
              <w:ind w:left="567"/>
              <w:rPr>
                <w:szCs w:val="22"/>
                <w:lang w:val="sk-SK"/>
              </w:rPr>
            </w:pPr>
            <w:r w:rsidRPr="007D30A9">
              <w:rPr>
                <w:szCs w:val="22"/>
                <w:lang w:val="sk-SK"/>
              </w:rPr>
              <w:t>Za účelom riadneho plnenia svojej funkcie sú členovia predstavenstva oprávnení zúčastniť sa na zasadnutí predstavenstva spolu s</w:t>
            </w:r>
            <w:r w:rsidR="00025647" w:rsidRPr="007D30A9">
              <w:rPr>
                <w:szCs w:val="22"/>
                <w:lang w:val="sk-SK"/>
              </w:rPr>
              <w:t> </w:t>
            </w:r>
            <w:r w:rsidRPr="007D30A9">
              <w:rPr>
                <w:szCs w:val="22"/>
                <w:lang w:val="sk-SK"/>
              </w:rPr>
              <w:t>právnym, účtovným alebo finančným poradcom alebo akýmkoľvek iným odborníkom. Ostatní členovia predstavenstva sú oprávnení požiadať, aby poradca opustil zasadnutie predstavenstva v</w:t>
            </w:r>
            <w:r w:rsidR="00025647" w:rsidRPr="007D30A9">
              <w:rPr>
                <w:szCs w:val="22"/>
                <w:lang w:val="sk-SK"/>
              </w:rPr>
              <w:t> </w:t>
            </w:r>
            <w:r w:rsidRPr="007D30A9">
              <w:rPr>
                <w:szCs w:val="22"/>
                <w:lang w:val="sk-SK"/>
              </w:rPr>
              <w:t>prípade rokovania o</w:t>
            </w:r>
            <w:r w:rsidR="00025647" w:rsidRPr="007D30A9">
              <w:rPr>
                <w:szCs w:val="22"/>
                <w:lang w:val="sk-SK"/>
              </w:rPr>
              <w:t> </w:t>
            </w:r>
            <w:r w:rsidRPr="007D30A9">
              <w:rPr>
                <w:szCs w:val="22"/>
                <w:lang w:val="sk-SK"/>
              </w:rPr>
              <w:t>dôverných záležitostiach.</w:t>
            </w:r>
          </w:p>
        </w:tc>
      </w:tr>
      <w:tr w:rsidR="002A534C" w:rsidRPr="005F3333" w14:paraId="07969D7F" w14:textId="77777777" w:rsidTr="00243A01">
        <w:trPr>
          <w:trHeight w:val="57"/>
        </w:trPr>
        <w:tc>
          <w:tcPr>
            <w:tcW w:w="9334" w:type="dxa"/>
          </w:tcPr>
          <w:p w14:paraId="67DEAB49" w14:textId="3410CE8D" w:rsidR="002A534C" w:rsidRPr="007D30A9" w:rsidRDefault="002A534C" w:rsidP="0041031F">
            <w:pPr>
              <w:pStyle w:val="CZClanek11"/>
              <w:ind w:left="567"/>
              <w:rPr>
                <w:szCs w:val="22"/>
                <w:lang w:val="sk-SK"/>
              </w:rPr>
            </w:pPr>
            <w:r w:rsidRPr="007D30A9">
              <w:rPr>
                <w:szCs w:val="22"/>
                <w:lang w:val="sk-SK"/>
              </w:rPr>
              <w:t>Členovia predstavenstva sa môžu zúčastniť zasadnutia predstavenstva telefonicky alebo použitím iných obdobných komunikačných prostriedkov, t</w:t>
            </w:r>
            <w:r w:rsidR="00C579C5" w:rsidRPr="007D30A9">
              <w:rPr>
                <w:szCs w:val="22"/>
                <w:lang w:val="sk-SK"/>
              </w:rPr>
              <w:t>.</w:t>
            </w:r>
            <w:r w:rsidR="00007367">
              <w:rPr>
                <w:szCs w:val="22"/>
                <w:lang w:val="sk-SK"/>
              </w:rPr>
              <w:t> </w:t>
            </w:r>
            <w:r w:rsidRPr="007D30A9">
              <w:rPr>
                <w:szCs w:val="22"/>
                <w:lang w:val="sk-SK"/>
              </w:rPr>
              <w:t xml:space="preserve">j. prostredníctvom hlasovania </w:t>
            </w:r>
            <w:r w:rsidR="009223E7">
              <w:rPr>
                <w:szCs w:val="22"/>
                <w:lang w:val="sk-SK"/>
              </w:rPr>
              <w:t>„</w:t>
            </w:r>
            <w:r w:rsidRPr="007D30A9">
              <w:rPr>
                <w:szCs w:val="22"/>
                <w:lang w:val="sk-SK"/>
              </w:rPr>
              <w:t>per rollam</w:t>
            </w:r>
            <w:r w:rsidR="009223E7">
              <w:rPr>
                <w:szCs w:val="22"/>
                <w:lang w:val="sk-SK"/>
              </w:rPr>
              <w:t>“</w:t>
            </w:r>
            <w:r w:rsidRPr="007D30A9">
              <w:rPr>
                <w:szCs w:val="22"/>
                <w:lang w:val="sk-SK"/>
              </w:rPr>
              <w:t>, vrátane hlasovania prostredníctvom telekonferencie. Rozhodnutia predstavenstva prijaté mimo zasadnutia predstavenstva musia mať písomnú formu.</w:t>
            </w:r>
          </w:p>
        </w:tc>
      </w:tr>
      <w:tr w:rsidR="005B2F12" w:rsidRPr="007D30A9" w14:paraId="649A68FE" w14:textId="77777777" w:rsidTr="00243A01">
        <w:trPr>
          <w:trHeight w:val="57"/>
        </w:trPr>
        <w:tc>
          <w:tcPr>
            <w:tcW w:w="9334" w:type="dxa"/>
          </w:tcPr>
          <w:p w14:paraId="03F18C27" w14:textId="641EED9F" w:rsidR="005B2F12" w:rsidRPr="007D30A9" w:rsidRDefault="008409B6" w:rsidP="0041031F">
            <w:pPr>
              <w:pStyle w:val="CZClanek11"/>
              <w:ind w:left="567"/>
              <w:rPr>
                <w:szCs w:val="22"/>
                <w:lang w:val="sk-SK"/>
              </w:rPr>
            </w:pPr>
            <w:r w:rsidRPr="007D30A9">
              <w:rPr>
                <w:szCs w:val="22"/>
                <w:lang w:val="sk-SK"/>
              </w:rPr>
              <w:t>O</w:t>
            </w:r>
            <w:r w:rsidR="005B2F12" w:rsidRPr="007D30A9">
              <w:rPr>
                <w:szCs w:val="22"/>
                <w:lang w:val="sk-SK"/>
              </w:rPr>
              <w:t> </w:t>
            </w:r>
            <w:r w:rsidR="003D4076" w:rsidRPr="007D30A9">
              <w:rPr>
                <w:szCs w:val="22"/>
                <w:lang w:val="sk-SK"/>
              </w:rPr>
              <w:t xml:space="preserve">priebehu </w:t>
            </w:r>
            <w:r w:rsidR="005B2F12" w:rsidRPr="007D30A9">
              <w:rPr>
                <w:szCs w:val="22"/>
                <w:lang w:val="sk-SK"/>
              </w:rPr>
              <w:t>zasadnutí predstavenstva</w:t>
            </w:r>
            <w:r w:rsidR="00317813" w:rsidRPr="007D30A9">
              <w:rPr>
                <w:szCs w:val="22"/>
                <w:lang w:val="sk-SK"/>
              </w:rPr>
              <w:t xml:space="preserve"> sa</w:t>
            </w:r>
            <w:r w:rsidR="00FD5350" w:rsidRPr="007D30A9">
              <w:rPr>
                <w:szCs w:val="22"/>
                <w:lang w:val="sk-SK"/>
              </w:rPr>
              <w:t xml:space="preserve"> </w:t>
            </w:r>
            <w:r w:rsidR="00F046B8" w:rsidRPr="007D30A9">
              <w:rPr>
                <w:szCs w:val="22"/>
                <w:lang w:val="sk-SK"/>
              </w:rPr>
              <w:t>musí</w:t>
            </w:r>
            <w:r w:rsidR="00D1150D" w:rsidRPr="007D30A9">
              <w:rPr>
                <w:szCs w:val="22"/>
                <w:lang w:val="sk-SK"/>
              </w:rPr>
              <w:t xml:space="preserve"> písomne</w:t>
            </w:r>
            <w:r w:rsidR="00F046B8" w:rsidRPr="007D30A9">
              <w:rPr>
                <w:szCs w:val="22"/>
                <w:lang w:val="sk-SK"/>
              </w:rPr>
              <w:t xml:space="preserve"> vyhotoviť</w:t>
            </w:r>
            <w:r w:rsidR="005B2F12" w:rsidRPr="007D30A9">
              <w:rPr>
                <w:szCs w:val="22"/>
                <w:lang w:val="sk-SK"/>
              </w:rPr>
              <w:t xml:space="preserve"> zápisnic</w:t>
            </w:r>
            <w:r w:rsidR="00F046B8" w:rsidRPr="007D30A9">
              <w:rPr>
                <w:szCs w:val="22"/>
                <w:lang w:val="sk-SK"/>
              </w:rPr>
              <w:t>a</w:t>
            </w:r>
            <w:r w:rsidR="005B2F12" w:rsidRPr="007D30A9">
              <w:rPr>
                <w:szCs w:val="22"/>
                <w:lang w:val="sk-SK"/>
              </w:rPr>
              <w:t xml:space="preserve"> o</w:t>
            </w:r>
            <w:r w:rsidR="00F046B8" w:rsidRPr="007D30A9">
              <w:rPr>
                <w:szCs w:val="22"/>
                <w:lang w:val="sk-SK"/>
              </w:rPr>
              <w:t> </w:t>
            </w:r>
            <w:r w:rsidR="005B2F12" w:rsidRPr="007D30A9">
              <w:rPr>
                <w:szCs w:val="22"/>
                <w:lang w:val="sk-SK"/>
              </w:rPr>
              <w:t>rokovaní</w:t>
            </w:r>
            <w:r w:rsidR="00F046B8" w:rsidRPr="007D30A9">
              <w:rPr>
                <w:szCs w:val="22"/>
                <w:lang w:val="sk-SK"/>
              </w:rPr>
              <w:t>, hlasovaní a prijatých uzneseniach predstavenstva Spoločnosti</w:t>
            </w:r>
            <w:r w:rsidR="00C84302" w:rsidRPr="007D30A9">
              <w:rPr>
                <w:szCs w:val="22"/>
                <w:lang w:val="sk-SK"/>
              </w:rPr>
              <w:t>.</w:t>
            </w:r>
            <w:r w:rsidR="00317813" w:rsidRPr="007D30A9">
              <w:rPr>
                <w:szCs w:val="22"/>
                <w:lang w:val="sk-SK"/>
              </w:rPr>
              <w:t xml:space="preserve"> Zápisnicu podpisuje predseda predstavenstva </w:t>
            </w:r>
            <w:r w:rsidR="007B141D" w:rsidRPr="007D30A9">
              <w:rPr>
                <w:szCs w:val="22"/>
                <w:lang w:val="sk-SK"/>
              </w:rPr>
              <w:t>a zapisovateľ.</w:t>
            </w:r>
            <w:r w:rsidR="00317813" w:rsidRPr="007D30A9">
              <w:rPr>
                <w:szCs w:val="22"/>
                <w:lang w:val="sk-SK"/>
              </w:rPr>
              <w:t xml:space="preserve"> </w:t>
            </w:r>
          </w:p>
        </w:tc>
      </w:tr>
      <w:tr w:rsidR="00855810" w:rsidRPr="007D30A9" w14:paraId="56C40CD7" w14:textId="77777777" w:rsidTr="00243A01">
        <w:trPr>
          <w:trHeight w:val="57"/>
        </w:trPr>
        <w:tc>
          <w:tcPr>
            <w:tcW w:w="9334" w:type="dxa"/>
          </w:tcPr>
          <w:p w14:paraId="06968048" w14:textId="118EDCB5" w:rsidR="00855810" w:rsidRPr="007D30A9" w:rsidRDefault="005C75EE" w:rsidP="0041031F">
            <w:pPr>
              <w:pStyle w:val="CZClanek11"/>
              <w:ind w:left="567"/>
              <w:rPr>
                <w:szCs w:val="22"/>
                <w:lang w:val="sk-SK"/>
              </w:rPr>
            </w:pPr>
            <w:r w:rsidRPr="007D30A9">
              <w:rPr>
                <w:szCs w:val="22"/>
                <w:lang w:val="sk-SK"/>
              </w:rPr>
              <w:t xml:space="preserve">Do pôsobnosti predstavenstva Spoločnosti patrí </w:t>
            </w:r>
            <w:r w:rsidR="00855810" w:rsidRPr="007D30A9">
              <w:rPr>
                <w:szCs w:val="22"/>
                <w:lang w:val="sk-SK"/>
              </w:rPr>
              <w:t>vymenovanie</w:t>
            </w:r>
            <w:r w:rsidRPr="007D30A9">
              <w:rPr>
                <w:szCs w:val="22"/>
                <w:lang w:val="sk-SK"/>
              </w:rPr>
              <w:t xml:space="preserve"> a odvolanie</w:t>
            </w:r>
            <w:r w:rsidR="00855810" w:rsidRPr="007D30A9">
              <w:rPr>
                <w:szCs w:val="22"/>
                <w:lang w:val="sk-SK"/>
              </w:rPr>
              <w:t xml:space="preserve"> prokuristov podľa § 14 Obchodného zákonníka</w:t>
            </w:r>
            <w:r w:rsidRPr="007D30A9">
              <w:rPr>
                <w:szCs w:val="22"/>
                <w:lang w:val="sk-SK"/>
              </w:rPr>
              <w:t>.</w:t>
            </w:r>
          </w:p>
        </w:tc>
      </w:tr>
      <w:tr w:rsidR="002A534C" w:rsidRPr="007D30A9" w14:paraId="57BD6922" w14:textId="77777777" w:rsidTr="00243A01">
        <w:trPr>
          <w:trHeight w:val="57"/>
        </w:trPr>
        <w:tc>
          <w:tcPr>
            <w:tcW w:w="9334" w:type="dxa"/>
          </w:tcPr>
          <w:p w14:paraId="5DED2824" w14:textId="77777777" w:rsidR="002A534C" w:rsidRPr="007D30A9" w:rsidRDefault="002A534C" w:rsidP="001035FD">
            <w:pPr>
              <w:pStyle w:val="Nadpis1"/>
              <w:rPr>
                <w:szCs w:val="22"/>
                <w:lang w:val="sk-SK"/>
              </w:rPr>
            </w:pPr>
            <w:r w:rsidRPr="007D30A9">
              <w:rPr>
                <w:szCs w:val="22"/>
                <w:lang w:val="sk-SK"/>
              </w:rPr>
              <w:t>Dozorná rada</w:t>
            </w:r>
          </w:p>
        </w:tc>
      </w:tr>
      <w:tr w:rsidR="002A534C" w:rsidRPr="007D30A9" w14:paraId="59A95370" w14:textId="77777777" w:rsidTr="00243A01">
        <w:trPr>
          <w:trHeight w:val="57"/>
        </w:trPr>
        <w:tc>
          <w:tcPr>
            <w:tcW w:w="9334" w:type="dxa"/>
          </w:tcPr>
          <w:p w14:paraId="187711A6" w14:textId="77777777" w:rsidR="002A534C" w:rsidRPr="007D30A9" w:rsidRDefault="002A534C" w:rsidP="0041031F">
            <w:pPr>
              <w:pStyle w:val="CZClanek11"/>
              <w:ind w:left="567"/>
              <w:rPr>
                <w:szCs w:val="22"/>
                <w:lang w:val="sk-SK"/>
              </w:rPr>
            </w:pPr>
            <w:r w:rsidRPr="007D30A9">
              <w:rPr>
                <w:szCs w:val="22"/>
                <w:lang w:val="sk-SK"/>
              </w:rPr>
              <w:t>Dozorná rada má troch (3) členov.</w:t>
            </w:r>
          </w:p>
        </w:tc>
      </w:tr>
      <w:tr w:rsidR="002A534C" w:rsidRPr="005F3333" w14:paraId="3F63124B" w14:textId="77777777" w:rsidTr="00243A01">
        <w:trPr>
          <w:trHeight w:val="57"/>
        </w:trPr>
        <w:tc>
          <w:tcPr>
            <w:tcW w:w="9334" w:type="dxa"/>
          </w:tcPr>
          <w:p w14:paraId="4FF2C88D" w14:textId="41757945" w:rsidR="002A534C" w:rsidRPr="007D30A9" w:rsidRDefault="002A534C" w:rsidP="0041031F">
            <w:pPr>
              <w:pStyle w:val="CZClanek11"/>
              <w:ind w:left="567"/>
              <w:rPr>
                <w:szCs w:val="22"/>
                <w:lang w:val="sk-SK"/>
              </w:rPr>
            </w:pPr>
            <w:r w:rsidRPr="007D30A9">
              <w:rPr>
                <w:szCs w:val="22"/>
                <w:lang w:val="sk-SK"/>
              </w:rPr>
              <w:t>Členov dozornej rady volí a</w:t>
            </w:r>
            <w:r w:rsidR="00025647" w:rsidRPr="007D30A9">
              <w:rPr>
                <w:szCs w:val="22"/>
                <w:lang w:val="sk-SK"/>
              </w:rPr>
              <w:t> </w:t>
            </w:r>
            <w:r w:rsidRPr="007D30A9">
              <w:rPr>
                <w:szCs w:val="22"/>
                <w:lang w:val="sk-SK"/>
              </w:rPr>
              <w:t>odvoláva valné zhromaždenie. Funkčné obdobie člena dozornej rady je päť (5) rokov</w:t>
            </w:r>
            <w:r w:rsidR="0090173B" w:rsidRPr="007D30A9">
              <w:rPr>
                <w:szCs w:val="22"/>
                <w:lang w:val="sk-SK"/>
              </w:rPr>
              <w:t>.</w:t>
            </w:r>
            <w:r w:rsidRPr="007D30A9">
              <w:rPr>
                <w:szCs w:val="22"/>
                <w:lang w:val="sk-SK"/>
              </w:rPr>
              <w:t xml:space="preserve"> Za účelom vylúčenia akýchkoľvek pochybností sa § 200 ods. 2 Obchodného zákonníka pri voľbe členov dozornej rady nepoužije. </w:t>
            </w:r>
          </w:p>
        </w:tc>
      </w:tr>
      <w:tr w:rsidR="002A534C" w:rsidRPr="005F3333" w14:paraId="40B04534" w14:textId="77777777" w:rsidTr="00243A01">
        <w:trPr>
          <w:trHeight w:val="57"/>
        </w:trPr>
        <w:tc>
          <w:tcPr>
            <w:tcW w:w="9334" w:type="dxa"/>
          </w:tcPr>
          <w:p w14:paraId="56C1909A" w14:textId="48DFF761" w:rsidR="002A534C" w:rsidRPr="007D30A9" w:rsidRDefault="002A534C" w:rsidP="00650FEA">
            <w:pPr>
              <w:pStyle w:val="CZClanek11"/>
              <w:ind w:left="567"/>
              <w:rPr>
                <w:szCs w:val="22"/>
                <w:lang w:val="sk-SK"/>
              </w:rPr>
            </w:pPr>
            <w:r w:rsidRPr="007D30A9">
              <w:rPr>
                <w:szCs w:val="22"/>
                <w:lang w:val="sk-SK"/>
              </w:rPr>
              <w:t>Valné zhromaždenie zároveň určí, ktorý z</w:t>
            </w:r>
            <w:r w:rsidR="00025647" w:rsidRPr="007D30A9">
              <w:rPr>
                <w:szCs w:val="22"/>
                <w:lang w:val="sk-SK"/>
              </w:rPr>
              <w:t> </w:t>
            </w:r>
            <w:r w:rsidRPr="007D30A9">
              <w:rPr>
                <w:szCs w:val="22"/>
                <w:lang w:val="sk-SK"/>
              </w:rPr>
              <w:t xml:space="preserve">členov dozornej rady je predsedom dozornej rady. </w:t>
            </w:r>
          </w:p>
        </w:tc>
      </w:tr>
      <w:tr w:rsidR="002A534C" w:rsidRPr="005F3333" w14:paraId="3BFCBEF5" w14:textId="77777777" w:rsidTr="00243A01">
        <w:trPr>
          <w:trHeight w:val="57"/>
        </w:trPr>
        <w:tc>
          <w:tcPr>
            <w:tcW w:w="9334" w:type="dxa"/>
          </w:tcPr>
          <w:p w14:paraId="455BA46C" w14:textId="5CC96F61" w:rsidR="002A534C" w:rsidRPr="007D30A9" w:rsidRDefault="002A534C" w:rsidP="0041031F">
            <w:pPr>
              <w:pStyle w:val="CZClanek11"/>
              <w:ind w:left="567"/>
              <w:rPr>
                <w:szCs w:val="22"/>
                <w:lang w:val="sk-SK"/>
              </w:rPr>
            </w:pPr>
            <w:r w:rsidRPr="007D30A9">
              <w:rPr>
                <w:szCs w:val="22"/>
                <w:lang w:val="sk-SK"/>
              </w:rPr>
              <w:t>Na prijatie rozhodnutia dozornej rady je potrebný súhlas minimálne dvoch (2) členov, s</w:t>
            </w:r>
            <w:r w:rsidR="00025647" w:rsidRPr="007D30A9">
              <w:rPr>
                <w:szCs w:val="22"/>
                <w:lang w:val="sk-SK"/>
              </w:rPr>
              <w:t> </w:t>
            </w:r>
            <w:r w:rsidRPr="007D30A9">
              <w:rPr>
                <w:szCs w:val="22"/>
                <w:lang w:val="sk-SK"/>
              </w:rPr>
              <w:t>výnimkou prijímania rozhodnutí, ktoré by obmedzovali činnosť predstavenstva podľa § 191 ods. 2 Obchodného zákonníka. Rozhodnutia dozornej rady, ktoré by obmedzovali činnosť predstavenstva podľa § 191 ods. 2 Obchodného zákonníka, musia byť schválené všetkými členmi dozornej rady.</w:t>
            </w:r>
          </w:p>
        </w:tc>
      </w:tr>
      <w:tr w:rsidR="00BC3883" w:rsidRPr="005F3333" w14:paraId="0962D9EB" w14:textId="77777777" w:rsidTr="00243A01">
        <w:trPr>
          <w:trHeight w:val="57"/>
        </w:trPr>
        <w:tc>
          <w:tcPr>
            <w:tcW w:w="9334" w:type="dxa"/>
          </w:tcPr>
          <w:p w14:paraId="24F295A0" w14:textId="483C804D" w:rsidR="00BC3883" w:rsidRPr="007D30A9" w:rsidRDefault="00BC3883" w:rsidP="0041031F">
            <w:pPr>
              <w:pStyle w:val="CZClanek11"/>
              <w:ind w:left="567"/>
              <w:rPr>
                <w:szCs w:val="22"/>
                <w:lang w:val="sk-SK"/>
              </w:rPr>
            </w:pPr>
            <w:r w:rsidRPr="007D30A9">
              <w:rPr>
                <w:szCs w:val="22"/>
                <w:lang w:val="sk-SK"/>
              </w:rPr>
              <w:t>O zasadaní dozornej rady sa vyhotovuje zápisnica.</w:t>
            </w:r>
            <w:r w:rsidR="001624BE" w:rsidRPr="007D30A9">
              <w:rPr>
                <w:szCs w:val="22"/>
                <w:lang w:val="sk-SK"/>
              </w:rPr>
              <w:t xml:space="preserve"> Zápisnicu podpisuje predseda dozornej rady.</w:t>
            </w:r>
            <w:r w:rsidRPr="007D30A9">
              <w:rPr>
                <w:szCs w:val="22"/>
                <w:lang w:val="sk-SK"/>
              </w:rPr>
              <w:t xml:space="preserve"> V zápisnici sa uvedú aj stanoviská menšiny členov, ak títo o to požiadajú; vždy sa uvedie rozdielny názor členov dozornej rady zvolených zamestnancami spoločnosti.</w:t>
            </w:r>
          </w:p>
        </w:tc>
      </w:tr>
      <w:tr w:rsidR="00F644C1" w:rsidRPr="007D30A9" w14:paraId="1F0DC876" w14:textId="77777777" w:rsidTr="00243A01">
        <w:trPr>
          <w:trHeight w:val="57"/>
        </w:trPr>
        <w:tc>
          <w:tcPr>
            <w:tcW w:w="9334" w:type="dxa"/>
          </w:tcPr>
          <w:p w14:paraId="72220B06" w14:textId="75D6B79F" w:rsidR="00F644C1" w:rsidRPr="007D30A9" w:rsidRDefault="001E53FA" w:rsidP="0041031F">
            <w:pPr>
              <w:pStyle w:val="CZClanek11"/>
              <w:ind w:left="567"/>
              <w:rPr>
                <w:szCs w:val="22"/>
                <w:lang w:val="sk-SK"/>
              </w:rPr>
            </w:pPr>
            <w:r w:rsidRPr="007D30A9">
              <w:rPr>
                <w:szCs w:val="22"/>
                <w:lang w:val="sk-SK"/>
              </w:rPr>
              <w:t xml:space="preserve">Dozorná rada </w:t>
            </w:r>
            <w:r w:rsidR="00E13329" w:rsidRPr="007D30A9">
              <w:rPr>
                <w:szCs w:val="22"/>
                <w:lang w:val="sk-SK"/>
              </w:rPr>
              <w:t xml:space="preserve">dohliada na výkon pôsobnosti predstavenstva Spoločnosti a uskutočňovanie </w:t>
            </w:r>
            <w:r w:rsidR="00E13329" w:rsidRPr="007D30A9">
              <w:rPr>
                <w:szCs w:val="22"/>
                <w:lang w:val="sk-SK"/>
              </w:rPr>
              <w:lastRenderedPageBreak/>
              <w:t>podnikateľskej činnosti Spoločnosti.</w:t>
            </w:r>
            <w:r w:rsidR="00E13329" w:rsidRPr="007D30A9">
              <w:t xml:space="preserve"> </w:t>
            </w:r>
            <w:r w:rsidR="00E13329" w:rsidRPr="007D30A9">
              <w:rPr>
                <w:szCs w:val="22"/>
                <w:lang w:val="sk-SK"/>
              </w:rPr>
              <w:t>Členovia dozornej rady Spoločnosti sú oprávnení nahliadať do všetkých dokladov a záznamov týkajúcich sa činnosti Spoločnosti a kontrolujú, či účtovné záznamy sú riadne vedené v súlade so skutočnosťou a či sa podnikateľská činnosť Spoločnosti uskutočňuje v súlade s právnymi predpismi, stanovami a pokynmi valného zhromaždenia Spoločnosti.</w:t>
            </w:r>
            <w:r w:rsidR="002A41F1" w:rsidRPr="007D30A9">
              <w:rPr>
                <w:szCs w:val="22"/>
                <w:lang w:val="sk-SK"/>
              </w:rPr>
              <w:t xml:space="preserve"> Dozorná rada preskúmava účtovné závierky a návrh na rozdelenie zisku alebo na úhradu strát a predkladá svoje vyjadrenie valnému zhromaždeniu Spoločnosti.</w:t>
            </w:r>
            <w:r w:rsidR="00D57B5F" w:rsidRPr="007D30A9">
              <w:t xml:space="preserve"> </w:t>
            </w:r>
            <w:r w:rsidR="00D57B5F" w:rsidRPr="007D30A9">
              <w:rPr>
                <w:szCs w:val="22"/>
                <w:lang w:val="sk-SK"/>
              </w:rPr>
              <w:t>Členovia dozornej rady sa zúčastňujú na valnom zhromaždení spoločnosti a sú povinní oboznámiť valné zhromaždenie s výsledkami svojej kontrolnej činnosti.</w:t>
            </w:r>
          </w:p>
        </w:tc>
      </w:tr>
      <w:tr w:rsidR="002A534C" w:rsidRPr="003F1395" w14:paraId="188C27BE" w14:textId="77777777" w:rsidTr="00243A01">
        <w:trPr>
          <w:trHeight w:val="57"/>
        </w:trPr>
        <w:tc>
          <w:tcPr>
            <w:tcW w:w="9334" w:type="dxa"/>
          </w:tcPr>
          <w:p w14:paraId="6A368169" w14:textId="687C3BAA" w:rsidR="002A534C" w:rsidRPr="007D30A9" w:rsidRDefault="002A534C" w:rsidP="009D1288">
            <w:pPr>
              <w:pStyle w:val="Nadpis1"/>
              <w:rPr>
                <w:szCs w:val="22"/>
                <w:lang w:val="sk-SK"/>
              </w:rPr>
            </w:pPr>
            <w:r w:rsidRPr="007D30A9">
              <w:rPr>
                <w:szCs w:val="22"/>
                <w:lang w:val="sk-SK"/>
              </w:rPr>
              <w:lastRenderedPageBreak/>
              <w:t>Zvyšovanie a</w:t>
            </w:r>
            <w:r w:rsidR="00025647" w:rsidRPr="007D30A9">
              <w:rPr>
                <w:szCs w:val="22"/>
                <w:lang w:val="sk-SK"/>
              </w:rPr>
              <w:t> </w:t>
            </w:r>
            <w:r w:rsidRPr="007D30A9">
              <w:rPr>
                <w:szCs w:val="22"/>
                <w:lang w:val="sk-SK"/>
              </w:rPr>
              <w:t>znižovanie základného imania</w:t>
            </w:r>
          </w:p>
        </w:tc>
      </w:tr>
      <w:tr w:rsidR="002A534C" w:rsidRPr="005F3333" w14:paraId="453D7BBB" w14:textId="77777777" w:rsidTr="00243A01">
        <w:trPr>
          <w:trHeight w:val="57"/>
        </w:trPr>
        <w:tc>
          <w:tcPr>
            <w:tcW w:w="9334" w:type="dxa"/>
          </w:tcPr>
          <w:p w14:paraId="53DD53D4" w14:textId="38D8AE1B" w:rsidR="002A534C" w:rsidRPr="007D30A9" w:rsidRDefault="002A534C" w:rsidP="0041031F">
            <w:pPr>
              <w:pStyle w:val="CZClanek11"/>
              <w:ind w:left="567"/>
              <w:rPr>
                <w:szCs w:val="22"/>
                <w:lang w:val="sk-SK"/>
              </w:rPr>
            </w:pPr>
            <w:r w:rsidRPr="007D30A9">
              <w:rPr>
                <w:szCs w:val="22"/>
                <w:lang w:val="sk-SK"/>
              </w:rPr>
              <w:t>O</w:t>
            </w:r>
            <w:r w:rsidR="00025647" w:rsidRPr="007D30A9">
              <w:rPr>
                <w:szCs w:val="22"/>
                <w:lang w:val="sk-SK"/>
              </w:rPr>
              <w:t> </w:t>
            </w:r>
            <w:r w:rsidRPr="007D30A9">
              <w:rPr>
                <w:szCs w:val="22"/>
                <w:lang w:val="sk-SK"/>
              </w:rPr>
              <w:t>zvyšovaní alebo znižovaní základného imania rozhoduje valné zhromaždenie. Postup, spôsob a</w:t>
            </w:r>
            <w:r w:rsidR="00025647" w:rsidRPr="007D30A9">
              <w:rPr>
                <w:szCs w:val="22"/>
                <w:lang w:val="sk-SK"/>
              </w:rPr>
              <w:t> </w:t>
            </w:r>
            <w:r w:rsidRPr="007D30A9">
              <w:rPr>
                <w:szCs w:val="22"/>
                <w:lang w:val="sk-SK"/>
              </w:rPr>
              <w:t>všetky ostatné otázky spojené so zvyšovaním a</w:t>
            </w:r>
            <w:r w:rsidR="00025647" w:rsidRPr="007D30A9">
              <w:rPr>
                <w:szCs w:val="22"/>
                <w:lang w:val="sk-SK"/>
              </w:rPr>
              <w:t> </w:t>
            </w:r>
            <w:r w:rsidRPr="007D30A9">
              <w:rPr>
                <w:szCs w:val="22"/>
                <w:lang w:val="sk-SK"/>
              </w:rPr>
              <w:t>znižovaním základného imania sa spravujú príslušnými ustanoveniami Obchodného zákonníka a</w:t>
            </w:r>
            <w:r w:rsidR="00025647" w:rsidRPr="007D30A9">
              <w:rPr>
                <w:szCs w:val="22"/>
                <w:lang w:val="sk-SK"/>
              </w:rPr>
              <w:t> </w:t>
            </w:r>
            <w:r w:rsidRPr="007D30A9">
              <w:rPr>
                <w:szCs w:val="22"/>
                <w:lang w:val="sk-SK"/>
              </w:rPr>
              <w:t xml:space="preserve">týmito stanovami. </w:t>
            </w:r>
          </w:p>
        </w:tc>
      </w:tr>
      <w:tr w:rsidR="002A534C" w:rsidRPr="007D30A9" w14:paraId="2AF52817" w14:textId="77777777" w:rsidTr="00243A01">
        <w:trPr>
          <w:trHeight w:val="57"/>
        </w:trPr>
        <w:tc>
          <w:tcPr>
            <w:tcW w:w="9334" w:type="dxa"/>
          </w:tcPr>
          <w:p w14:paraId="62C0972A" w14:textId="6488F608" w:rsidR="002A534C" w:rsidRPr="007D30A9" w:rsidRDefault="002A534C" w:rsidP="00845844">
            <w:pPr>
              <w:pStyle w:val="Nadpis1"/>
              <w:rPr>
                <w:szCs w:val="22"/>
                <w:lang w:val="sk-SK"/>
              </w:rPr>
            </w:pPr>
            <w:bookmarkStart w:id="5" w:name="_Ref100754782"/>
            <w:r w:rsidRPr="007D30A9">
              <w:rPr>
                <w:szCs w:val="22"/>
                <w:lang w:val="sk-SK"/>
              </w:rPr>
              <w:t>ROZDELENIE ZISKU</w:t>
            </w:r>
            <w:bookmarkEnd w:id="5"/>
            <w:r w:rsidRPr="007D30A9">
              <w:rPr>
                <w:szCs w:val="22"/>
                <w:lang w:val="sk-SK"/>
              </w:rPr>
              <w:t xml:space="preserve"> </w:t>
            </w:r>
          </w:p>
        </w:tc>
      </w:tr>
      <w:tr w:rsidR="002A534C" w:rsidRPr="007D30A9" w14:paraId="2FCACFD5" w14:textId="77777777" w:rsidTr="00243A01">
        <w:trPr>
          <w:trHeight w:val="57"/>
        </w:trPr>
        <w:tc>
          <w:tcPr>
            <w:tcW w:w="9334" w:type="dxa"/>
          </w:tcPr>
          <w:p w14:paraId="1A0FCC2E" w14:textId="26CB61CA" w:rsidR="002A534C" w:rsidRPr="007D30A9" w:rsidRDefault="002A534C" w:rsidP="0041031F">
            <w:pPr>
              <w:pStyle w:val="CZClanek11"/>
              <w:ind w:left="567"/>
              <w:rPr>
                <w:szCs w:val="22"/>
                <w:lang w:val="sk-SK"/>
              </w:rPr>
            </w:pPr>
            <w:r w:rsidRPr="007D30A9">
              <w:rPr>
                <w:szCs w:val="22"/>
                <w:lang w:val="sk-SK"/>
              </w:rPr>
              <w:t>Čistý zisk Spoločnosti sa rozdeľuje medzi akcionárov podľa pravidiel uvedených v § 179 odsek 3 a</w:t>
            </w:r>
            <w:r w:rsidR="00025647" w:rsidRPr="007D30A9">
              <w:rPr>
                <w:szCs w:val="22"/>
                <w:lang w:val="sk-SK"/>
              </w:rPr>
              <w:t> </w:t>
            </w:r>
            <w:r w:rsidRPr="007D30A9">
              <w:rPr>
                <w:szCs w:val="22"/>
                <w:lang w:val="sk-SK"/>
              </w:rPr>
              <w:t>4 Obchodného zákonníka a</w:t>
            </w:r>
            <w:r w:rsidR="00025647" w:rsidRPr="007D30A9">
              <w:rPr>
                <w:szCs w:val="22"/>
                <w:lang w:val="sk-SK"/>
              </w:rPr>
              <w:t> </w:t>
            </w:r>
            <w:r w:rsidRPr="007D30A9">
              <w:rPr>
                <w:szCs w:val="22"/>
                <w:lang w:val="sk-SK"/>
              </w:rPr>
              <w:t>na základe rozhodnutia valného zhromaždenia.</w:t>
            </w:r>
          </w:p>
        </w:tc>
      </w:tr>
      <w:tr w:rsidR="002A534C" w:rsidRPr="005F3333" w14:paraId="23A2FC17" w14:textId="77777777" w:rsidTr="00243A01">
        <w:trPr>
          <w:trHeight w:val="57"/>
        </w:trPr>
        <w:tc>
          <w:tcPr>
            <w:tcW w:w="9334" w:type="dxa"/>
          </w:tcPr>
          <w:p w14:paraId="1293EB09" w14:textId="5229A5B0" w:rsidR="002A534C" w:rsidRPr="007D30A9" w:rsidRDefault="002A534C" w:rsidP="0041031F">
            <w:pPr>
              <w:pStyle w:val="CZClanek11"/>
              <w:ind w:left="567"/>
              <w:rPr>
                <w:szCs w:val="22"/>
                <w:lang w:val="sk-SK"/>
              </w:rPr>
            </w:pPr>
            <w:r w:rsidRPr="007D30A9">
              <w:rPr>
                <w:szCs w:val="22"/>
                <w:lang w:val="sk-SK"/>
              </w:rPr>
              <w:t>Podiely na zisku akcionárov sa vypočítajú podľa pomeru menovitej hodnoty nimi vlastnených akcií.</w:t>
            </w:r>
            <w:r w:rsidR="006E2B9F" w:rsidRPr="007D30A9">
              <w:rPr>
                <w:szCs w:val="22"/>
                <w:lang w:val="sk-SK"/>
              </w:rPr>
              <w:t xml:space="preserve"> Rozhodujúc</w:t>
            </w:r>
            <w:r w:rsidR="00EA1EFD" w:rsidRPr="007D30A9">
              <w:rPr>
                <w:szCs w:val="22"/>
                <w:lang w:val="sk-SK"/>
              </w:rPr>
              <w:t xml:space="preserve">i deň na určenie osoby </w:t>
            </w:r>
            <w:r w:rsidR="00B51EED" w:rsidRPr="007D30A9">
              <w:rPr>
                <w:szCs w:val="22"/>
                <w:lang w:val="sk-SK"/>
              </w:rPr>
              <w:t>oprávnenej uplatniť právo na dividendu určí valné zhromaždenie, ktoré rozhodlo o</w:t>
            </w:r>
            <w:r w:rsidR="00025647" w:rsidRPr="007D30A9">
              <w:rPr>
                <w:szCs w:val="22"/>
                <w:lang w:val="sk-SK"/>
              </w:rPr>
              <w:t> </w:t>
            </w:r>
            <w:r w:rsidR="00B51EED" w:rsidRPr="007D30A9">
              <w:rPr>
                <w:szCs w:val="22"/>
                <w:lang w:val="sk-SK"/>
              </w:rPr>
              <w:t>rozdelení zisku S</w:t>
            </w:r>
            <w:r w:rsidR="004D2B94" w:rsidRPr="007D30A9">
              <w:rPr>
                <w:szCs w:val="22"/>
                <w:lang w:val="sk-SK"/>
              </w:rPr>
              <w:t>poločnosti. R</w:t>
            </w:r>
            <w:r w:rsidR="005E16B9" w:rsidRPr="007D30A9">
              <w:rPr>
                <w:szCs w:val="22"/>
                <w:lang w:val="sk-SK"/>
              </w:rPr>
              <w:t>o</w:t>
            </w:r>
            <w:r w:rsidR="004D2B94" w:rsidRPr="007D30A9">
              <w:rPr>
                <w:szCs w:val="22"/>
                <w:lang w:val="sk-SK"/>
              </w:rPr>
              <w:t>zhodujúci deň ne</w:t>
            </w:r>
            <w:r w:rsidR="005E16B9" w:rsidRPr="007D30A9">
              <w:rPr>
                <w:szCs w:val="22"/>
                <w:lang w:val="sk-SK"/>
              </w:rPr>
              <w:t>môže</w:t>
            </w:r>
            <w:r w:rsidR="004D2B94" w:rsidRPr="007D30A9">
              <w:rPr>
                <w:szCs w:val="22"/>
                <w:lang w:val="sk-SK"/>
              </w:rPr>
              <w:t xml:space="preserve"> byť určený na skorší deň</w:t>
            </w:r>
            <w:r w:rsidR="00DA4FAB" w:rsidRPr="007D30A9">
              <w:rPr>
                <w:szCs w:val="22"/>
                <w:lang w:val="sk-SK"/>
              </w:rPr>
              <w:t>,</w:t>
            </w:r>
            <w:r w:rsidR="004D2B94" w:rsidRPr="007D30A9">
              <w:rPr>
                <w:szCs w:val="22"/>
                <w:lang w:val="sk-SK"/>
              </w:rPr>
              <w:t xml:space="preserve"> ako je piaty</w:t>
            </w:r>
            <w:r w:rsidR="00CC1A4E" w:rsidRPr="007D30A9">
              <w:rPr>
                <w:szCs w:val="22"/>
                <w:lang w:val="sk-SK"/>
              </w:rPr>
              <w:t xml:space="preserve"> pracovný</w:t>
            </w:r>
            <w:r w:rsidR="004D2B94" w:rsidRPr="007D30A9">
              <w:rPr>
                <w:szCs w:val="22"/>
                <w:lang w:val="sk-SK"/>
              </w:rPr>
              <w:t xml:space="preserve"> d</w:t>
            </w:r>
            <w:r w:rsidR="005E16B9" w:rsidRPr="007D30A9">
              <w:rPr>
                <w:szCs w:val="22"/>
                <w:lang w:val="sk-SK"/>
              </w:rPr>
              <w:t xml:space="preserve">eň nasledujúci </w:t>
            </w:r>
            <w:r w:rsidR="00DA4FAB" w:rsidRPr="007D30A9">
              <w:rPr>
                <w:szCs w:val="22"/>
                <w:lang w:val="sk-SK"/>
              </w:rPr>
              <w:t>po dni konania valného zhromaždenia</w:t>
            </w:r>
            <w:r w:rsidR="003F6519" w:rsidRPr="007D30A9">
              <w:rPr>
                <w:szCs w:val="22"/>
                <w:lang w:val="sk-SK"/>
              </w:rPr>
              <w:t xml:space="preserve"> a</w:t>
            </w:r>
            <w:r w:rsidR="00025647" w:rsidRPr="007D30A9">
              <w:rPr>
                <w:szCs w:val="22"/>
                <w:lang w:val="sk-SK"/>
              </w:rPr>
              <w:t> </w:t>
            </w:r>
            <w:r w:rsidR="003F6519" w:rsidRPr="007D30A9">
              <w:rPr>
                <w:szCs w:val="22"/>
                <w:lang w:val="sk-SK"/>
              </w:rPr>
              <w:t>na neskorší deň, ako je 30. deň od konania valného zhromaždenia.</w:t>
            </w:r>
          </w:p>
        </w:tc>
      </w:tr>
      <w:tr w:rsidR="002A534C" w:rsidRPr="005F3333" w14:paraId="6263E150" w14:textId="77777777" w:rsidTr="00243A01">
        <w:trPr>
          <w:trHeight w:val="57"/>
        </w:trPr>
        <w:tc>
          <w:tcPr>
            <w:tcW w:w="9334" w:type="dxa"/>
          </w:tcPr>
          <w:p w14:paraId="3EADB102" w14:textId="15FF34FE" w:rsidR="002A534C" w:rsidRPr="007D30A9" w:rsidRDefault="002A534C" w:rsidP="0041031F">
            <w:pPr>
              <w:pStyle w:val="CZClanek11"/>
              <w:ind w:left="567"/>
              <w:rPr>
                <w:szCs w:val="22"/>
                <w:lang w:val="sk-SK"/>
              </w:rPr>
            </w:pPr>
            <w:bookmarkStart w:id="6" w:name="_Ref103794516"/>
            <w:r w:rsidRPr="007D30A9">
              <w:rPr>
                <w:szCs w:val="22"/>
                <w:lang w:val="sk-SK"/>
              </w:rPr>
              <w:t>Podiely na zisku sú, v</w:t>
            </w:r>
            <w:r w:rsidR="00025647" w:rsidRPr="007D30A9">
              <w:rPr>
                <w:szCs w:val="22"/>
                <w:lang w:val="sk-SK"/>
              </w:rPr>
              <w:t> </w:t>
            </w:r>
            <w:r w:rsidRPr="007D30A9">
              <w:rPr>
                <w:szCs w:val="22"/>
                <w:lang w:val="sk-SK"/>
              </w:rPr>
              <w:t>prípade že valné zhromaždenie nerozhodne</w:t>
            </w:r>
            <w:r w:rsidR="00691E7A" w:rsidRPr="007D30A9">
              <w:rPr>
                <w:szCs w:val="22"/>
                <w:lang w:val="sk-SK"/>
              </w:rPr>
              <w:t xml:space="preserve"> o</w:t>
            </w:r>
            <w:r w:rsidR="00025647" w:rsidRPr="007D30A9">
              <w:rPr>
                <w:szCs w:val="22"/>
                <w:lang w:val="sk-SK"/>
              </w:rPr>
              <w:t> </w:t>
            </w:r>
            <w:r w:rsidR="00691E7A" w:rsidRPr="007D30A9">
              <w:rPr>
                <w:szCs w:val="22"/>
                <w:lang w:val="sk-SK"/>
              </w:rPr>
              <w:t>kratšej lehote</w:t>
            </w:r>
            <w:r w:rsidRPr="007D30A9">
              <w:rPr>
                <w:szCs w:val="22"/>
                <w:lang w:val="sk-SK"/>
              </w:rPr>
              <w:t xml:space="preserve">, splatné </w:t>
            </w:r>
            <w:r w:rsidR="00691E7A" w:rsidRPr="007D30A9">
              <w:rPr>
                <w:szCs w:val="22"/>
                <w:lang w:val="sk-SK"/>
              </w:rPr>
              <w:t xml:space="preserve">najneskôr </w:t>
            </w:r>
            <w:r w:rsidRPr="007D30A9">
              <w:rPr>
                <w:szCs w:val="22"/>
                <w:lang w:val="sk-SK"/>
              </w:rPr>
              <w:t xml:space="preserve">do </w:t>
            </w:r>
            <w:r w:rsidR="00243D16" w:rsidRPr="007D30A9">
              <w:rPr>
                <w:szCs w:val="22"/>
                <w:lang w:val="sk-SK"/>
              </w:rPr>
              <w:t>šesťdesiatich</w:t>
            </w:r>
            <w:r w:rsidR="00D831D7" w:rsidRPr="007D30A9">
              <w:rPr>
                <w:szCs w:val="22"/>
                <w:lang w:val="sk-SK"/>
              </w:rPr>
              <w:t xml:space="preserve"> </w:t>
            </w:r>
            <w:r w:rsidRPr="007D30A9">
              <w:rPr>
                <w:szCs w:val="22"/>
                <w:lang w:val="sk-SK"/>
              </w:rPr>
              <w:t>(</w:t>
            </w:r>
            <w:r w:rsidR="00D831D7" w:rsidRPr="007D30A9">
              <w:rPr>
                <w:szCs w:val="22"/>
                <w:lang w:val="sk-SK"/>
              </w:rPr>
              <w:t>6</w:t>
            </w:r>
            <w:r w:rsidRPr="007D30A9">
              <w:rPr>
                <w:szCs w:val="22"/>
                <w:lang w:val="sk-SK"/>
              </w:rPr>
              <w:t xml:space="preserve">0) dní </w:t>
            </w:r>
            <w:r w:rsidR="00243D16" w:rsidRPr="007D30A9">
              <w:rPr>
                <w:szCs w:val="22"/>
                <w:lang w:val="sk-SK"/>
              </w:rPr>
              <w:t xml:space="preserve">od rozhodujúceho dňa podľa predchádzajúceho odseku </w:t>
            </w:r>
            <w:r w:rsidR="007E790E" w:rsidRPr="007D30A9">
              <w:rPr>
                <w:szCs w:val="22"/>
                <w:lang w:val="sk-SK"/>
              </w:rPr>
              <w:fldChar w:fldCharType="begin"/>
            </w:r>
            <w:r w:rsidR="007E790E" w:rsidRPr="007D30A9">
              <w:rPr>
                <w:szCs w:val="22"/>
                <w:lang w:val="sk-SK"/>
              </w:rPr>
              <w:instrText xml:space="preserve"> REF _Ref103794516 \r \h </w:instrText>
            </w:r>
            <w:r w:rsidR="007D30A9">
              <w:rPr>
                <w:szCs w:val="22"/>
                <w:lang w:val="sk-SK"/>
              </w:rPr>
              <w:instrText xml:space="preserve"> \* MERGEFORMAT </w:instrText>
            </w:r>
            <w:r w:rsidR="007E790E" w:rsidRPr="007D30A9">
              <w:rPr>
                <w:szCs w:val="22"/>
                <w:lang w:val="sk-SK"/>
              </w:rPr>
            </w:r>
            <w:r w:rsidR="007E790E" w:rsidRPr="007D30A9">
              <w:rPr>
                <w:szCs w:val="22"/>
                <w:lang w:val="sk-SK"/>
              </w:rPr>
              <w:fldChar w:fldCharType="separate"/>
            </w:r>
            <w:r w:rsidR="007E790E" w:rsidRPr="007D30A9">
              <w:rPr>
                <w:szCs w:val="22"/>
                <w:lang w:val="sk-SK"/>
              </w:rPr>
              <w:t>13.3</w:t>
            </w:r>
            <w:r w:rsidR="007E790E" w:rsidRPr="007D30A9">
              <w:rPr>
                <w:szCs w:val="22"/>
                <w:lang w:val="sk-SK"/>
              </w:rPr>
              <w:fldChar w:fldCharType="end"/>
            </w:r>
            <w:r w:rsidRPr="007D30A9">
              <w:rPr>
                <w:szCs w:val="22"/>
                <w:lang w:val="sk-SK"/>
              </w:rPr>
              <w:t>.</w:t>
            </w:r>
            <w:bookmarkEnd w:id="6"/>
          </w:p>
        </w:tc>
      </w:tr>
      <w:tr w:rsidR="005B5F98" w:rsidRPr="005F3333" w14:paraId="1D817E44" w14:textId="77777777" w:rsidTr="00243A01">
        <w:trPr>
          <w:trHeight w:val="57"/>
        </w:trPr>
        <w:tc>
          <w:tcPr>
            <w:tcW w:w="9334" w:type="dxa"/>
          </w:tcPr>
          <w:p w14:paraId="14EE856E" w14:textId="49D6009F" w:rsidR="005B5F98" w:rsidRPr="007D30A9" w:rsidRDefault="005B5F98" w:rsidP="0041031F">
            <w:pPr>
              <w:pStyle w:val="CZClanek11"/>
              <w:ind w:left="567"/>
              <w:rPr>
                <w:szCs w:val="22"/>
                <w:lang w:val="sk-SK"/>
              </w:rPr>
            </w:pPr>
            <w:r w:rsidRPr="007D30A9">
              <w:rPr>
                <w:szCs w:val="22"/>
                <w:lang w:val="sk-SK"/>
              </w:rPr>
              <w:t>Spoločnosť nemôže rozdeliť medzi akcionárov čistý zisk alebo iné vlastné zdroje spoločnosti, ak tým s prihliadnutím na všetky okolnosti spôsobí svoj úpadok, a ak vlastné imanie zistené podľa schválenej riadnej účtovnej závierky je alebo by bolo v dôsledku rozdelenia zisku alebo iných vlastných zdrojov nižšie ako hodnota základného imania spolu s rezervným fondom, prípadne ďalšími fondmi vytváranými spoločnosťou, ktoré sa podľa Obchodného zákonníka alebo stanov Spoločnosti nesmú použiť na plnenie akcionárom, znížená o hodnotu nesplateného základného imania, ak táto hodnota ešte nie je zahrnutá v aktívach uvedených v súvahe Spoločnosti.</w:t>
            </w:r>
          </w:p>
        </w:tc>
      </w:tr>
      <w:tr w:rsidR="002A534C" w:rsidRPr="007D30A9" w14:paraId="4A23233A" w14:textId="77777777" w:rsidTr="00243A01">
        <w:trPr>
          <w:trHeight w:val="57"/>
        </w:trPr>
        <w:tc>
          <w:tcPr>
            <w:tcW w:w="9334" w:type="dxa"/>
          </w:tcPr>
          <w:p w14:paraId="2CC7AA88" w14:textId="77777777" w:rsidR="002A534C" w:rsidRPr="007D30A9" w:rsidRDefault="002A534C" w:rsidP="00F73821">
            <w:pPr>
              <w:pStyle w:val="Nadpis1"/>
              <w:rPr>
                <w:szCs w:val="22"/>
                <w:lang w:val="sk-SK"/>
              </w:rPr>
            </w:pPr>
            <w:r w:rsidRPr="007D30A9">
              <w:rPr>
                <w:szCs w:val="22"/>
                <w:lang w:val="sk-SK"/>
              </w:rPr>
              <w:t>rezervný fond</w:t>
            </w:r>
          </w:p>
        </w:tc>
      </w:tr>
      <w:tr w:rsidR="002A534C" w:rsidRPr="007D30A9" w14:paraId="7CD4EBE6" w14:textId="77777777" w:rsidTr="00243A01">
        <w:trPr>
          <w:trHeight w:val="57"/>
        </w:trPr>
        <w:tc>
          <w:tcPr>
            <w:tcW w:w="9334" w:type="dxa"/>
          </w:tcPr>
          <w:p w14:paraId="410B345A" w14:textId="56A1CB33" w:rsidR="002A534C" w:rsidRPr="007D30A9" w:rsidRDefault="002A534C" w:rsidP="0041031F">
            <w:pPr>
              <w:pStyle w:val="CZClanek11"/>
              <w:ind w:left="567"/>
              <w:rPr>
                <w:szCs w:val="22"/>
                <w:lang w:val="sk-SK"/>
              </w:rPr>
            </w:pPr>
            <w:r w:rsidRPr="007D30A9">
              <w:rPr>
                <w:szCs w:val="22"/>
                <w:lang w:val="sk-SK"/>
              </w:rPr>
              <w:t>Spoločnosť vytv</w:t>
            </w:r>
            <w:r w:rsidR="00D77922" w:rsidRPr="007D30A9">
              <w:rPr>
                <w:szCs w:val="22"/>
                <w:lang w:val="sk-SK"/>
              </w:rPr>
              <w:t>orila</w:t>
            </w:r>
            <w:r w:rsidRPr="007D30A9">
              <w:rPr>
                <w:szCs w:val="22"/>
                <w:lang w:val="sk-SK"/>
              </w:rPr>
              <w:t xml:space="preserve"> rezervný fond vo výške 10 % základného imania Spoločnosti</w:t>
            </w:r>
            <w:r w:rsidR="0077739F" w:rsidRPr="007D30A9">
              <w:rPr>
                <w:szCs w:val="22"/>
                <w:lang w:val="sk-SK"/>
              </w:rPr>
              <w:t xml:space="preserve"> počas </w:t>
            </w:r>
            <w:r w:rsidR="006E73E6" w:rsidRPr="007D30A9">
              <w:rPr>
                <w:szCs w:val="22"/>
                <w:lang w:val="sk-SK"/>
              </w:rPr>
              <w:t>svojej existencie ako spoločnosti s</w:t>
            </w:r>
            <w:r w:rsidR="00025647" w:rsidRPr="007D30A9">
              <w:rPr>
                <w:szCs w:val="22"/>
                <w:lang w:val="sk-SK"/>
              </w:rPr>
              <w:t> </w:t>
            </w:r>
            <w:r w:rsidR="006E73E6" w:rsidRPr="007D30A9">
              <w:rPr>
                <w:szCs w:val="22"/>
                <w:lang w:val="sk-SK"/>
              </w:rPr>
              <w:t>ručením obmedzeným v</w:t>
            </w:r>
            <w:r w:rsidR="00025647" w:rsidRPr="007D30A9">
              <w:rPr>
                <w:szCs w:val="22"/>
                <w:lang w:val="sk-SK"/>
              </w:rPr>
              <w:t> </w:t>
            </w:r>
            <w:r w:rsidR="006E73E6" w:rsidRPr="007D30A9">
              <w:rPr>
                <w:szCs w:val="22"/>
                <w:lang w:val="sk-SK"/>
              </w:rPr>
              <w:t>zmysle § 124 Obchodn</w:t>
            </w:r>
            <w:r w:rsidR="00516142" w:rsidRPr="007D30A9">
              <w:rPr>
                <w:szCs w:val="22"/>
                <w:lang w:val="sk-SK"/>
              </w:rPr>
              <w:t>ého</w:t>
            </w:r>
            <w:r w:rsidR="006E73E6" w:rsidRPr="007D30A9">
              <w:rPr>
                <w:szCs w:val="22"/>
                <w:lang w:val="sk-SK"/>
              </w:rPr>
              <w:t xml:space="preserve"> </w:t>
            </w:r>
            <w:r w:rsidR="00BE72B1" w:rsidRPr="007D30A9">
              <w:rPr>
                <w:szCs w:val="22"/>
                <w:lang w:val="sk-SK"/>
              </w:rPr>
              <w:t>zákonník</w:t>
            </w:r>
            <w:r w:rsidR="00516142" w:rsidRPr="007D30A9">
              <w:rPr>
                <w:szCs w:val="22"/>
                <w:lang w:val="sk-SK"/>
              </w:rPr>
              <w:t>a</w:t>
            </w:r>
            <w:r w:rsidR="00BE72B1" w:rsidRPr="007D30A9">
              <w:rPr>
                <w:szCs w:val="22"/>
                <w:lang w:val="sk-SK"/>
              </w:rPr>
              <w:t>.</w:t>
            </w:r>
            <w:r w:rsidRPr="007D30A9">
              <w:rPr>
                <w:szCs w:val="22"/>
                <w:lang w:val="sk-SK"/>
              </w:rPr>
              <w:t xml:space="preserve"> </w:t>
            </w:r>
          </w:p>
        </w:tc>
      </w:tr>
      <w:tr w:rsidR="002A534C" w:rsidRPr="007D30A9" w14:paraId="1127CDAC" w14:textId="77777777" w:rsidTr="00243A01">
        <w:trPr>
          <w:trHeight w:val="57"/>
        </w:trPr>
        <w:tc>
          <w:tcPr>
            <w:tcW w:w="9334" w:type="dxa"/>
          </w:tcPr>
          <w:p w14:paraId="0F6AD4E3" w14:textId="05C38364" w:rsidR="002A534C" w:rsidRPr="007D30A9" w:rsidRDefault="006B6938" w:rsidP="0041031F">
            <w:pPr>
              <w:pStyle w:val="CZClanek11"/>
              <w:ind w:left="567"/>
              <w:rPr>
                <w:szCs w:val="22"/>
                <w:lang w:val="sk-SK"/>
              </w:rPr>
            </w:pPr>
            <w:r w:rsidRPr="007D30A9">
              <w:rPr>
                <w:szCs w:val="22"/>
                <w:lang w:val="sk-SK"/>
              </w:rPr>
              <w:t>P</w:t>
            </w:r>
            <w:r w:rsidR="003800C4" w:rsidRPr="007D30A9">
              <w:rPr>
                <w:szCs w:val="22"/>
                <w:lang w:val="sk-SK"/>
              </w:rPr>
              <w:t>o</w:t>
            </w:r>
            <w:r w:rsidRPr="007D30A9">
              <w:rPr>
                <w:szCs w:val="22"/>
                <w:lang w:val="sk-SK"/>
              </w:rPr>
              <w:t xml:space="preserve"> zmene právnej formy </w:t>
            </w:r>
            <w:r w:rsidR="002A534C" w:rsidRPr="007D30A9">
              <w:rPr>
                <w:szCs w:val="22"/>
                <w:lang w:val="sk-SK"/>
              </w:rPr>
              <w:t>Spoločnos</w:t>
            </w:r>
            <w:r w:rsidR="003800C4" w:rsidRPr="007D30A9">
              <w:rPr>
                <w:szCs w:val="22"/>
                <w:lang w:val="sk-SK"/>
              </w:rPr>
              <w:t>ti na akciovú spoločnosť</w:t>
            </w:r>
            <w:r w:rsidR="002A534C" w:rsidRPr="007D30A9">
              <w:rPr>
                <w:szCs w:val="22"/>
                <w:lang w:val="sk-SK"/>
              </w:rPr>
              <w:t xml:space="preserve"> </w:t>
            </w:r>
            <w:r w:rsidR="003800C4" w:rsidRPr="007D30A9">
              <w:rPr>
                <w:szCs w:val="22"/>
                <w:lang w:val="sk-SK"/>
              </w:rPr>
              <w:t>doplní</w:t>
            </w:r>
            <w:r w:rsidR="00B70C0A" w:rsidRPr="007D30A9">
              <w:rPr>
                <w:szCs w:val="22"/>
                <w:lang w:val="sk-SK"/>
              </w:rPr>
              <w:t xml:space="preserve"> </w:t>
            </w:r>
            <w:r w:rsidR="002A534C" w:rsidRPr="007D30A9">
              <w:rPr>
                <w:szCs w:val="22"/>
                <w:lang w:val="sk-SK"/>
              </w:rPr>
              <w:t>každoročne rezervný fond vo výške najmenej 10 % z</w:t>
            </w:r>
            <w:r w:rsidR="00025647" w:rsidRPr="007D30A9">
              <w:rPr>
                <w:szCs w:val="22"/>
                <w:lang w:val="sk-SK"/>
              </w:rPr>
              <w:t> </w:t>
            </w:r>
            <w:r w:rsidR="002A534C" w:rsidRPr="007D30A9">
              <w:rPr>
                <w:szCs w:val="22"/>
                <w:lang w:val="sk-SK"/>
              </w:rPr>
              <w:t>čistého zisku Spoločnosti vyčísleného v</w:t>
            </w:r>
            <w:r w:rsidR="00025647" w:rsidRPr="007D30A9">
              <w:rPr>
                <w:szCs w:val="22"/>
                <w:lang w:val="sk-SK"/>
              </w:rPr>
              <w:t> </w:t>
            </w:r>
            <w:r w:rsidR="002A534C" w:rsidRPr="007D30A9">
              <w:rPr>
                <w:szCs w:val="22"/>
                <w:lang w:val="sk-SK"/>
              </w:rPr>
              <w:t>riadnej individuálnej účtovnej závierke, a</w:t>
            </w:r>
            <w:r w:rsidR="00025647" w:rsidRPr="007D30A9">
              <w:rPr>
                <w:szCs w:val="22"/>
                <w:lang w:val="sk-SK"/>
              </w:rPr>
              <w:t> </w:t>
            </w:r>
            <w:r w:rsidR="002A534C" w:rsidRPr="007D30A9">
              <w:rPr>
                <w:szCs w:val="22"/>
                <w:lang w:val="sk-SK"/>
              </w:rPr>
              <w:t>to až do dosiahnutia výšky 20 % základného imania Spoločnosti</w:t>
            </w:r>
            <w:r w:rsidR="008A356E" w:rsidRPr="007D30A9">
              <w:rPr>
                <w:szCs w:val="22"/>
                <w:lang w:val="sk-SK"/>
              </w:rPr>
              <w:t xml:space="preserve"> v</w:t>
            </w:r>
            <w:r w:rsidR="00025647" w:rsidRPr="007D30A9">
              <w:rPr>
                <w:szCs w:val="22"/>
                <w:lang w:val="sk-SK"/>
              </w:rPr>
              <w:t> </w:t>
            </w:r>
            <w:r w:rsidR="008A356E" w:rsidRPr="007D30A9">
              <w:rPr>
                <w:szCs w:val="22"/>
                <w:lang w:val="sk-SK"/>
              </w:rPr>
              <w:t>súlade s § 217 Obchodný</w:t>
            </w:r>
            <w:r w:rsidR="00FA42BB" w:rsidRPr="007D30A9">
              <w:rPr>
                <w:szCs w:val="22"/>
                <w:lang w:val="sk-SK"/>
              </w:rPr>
              <w:t>m</w:t>
            </w:r>
            <w:r w:rsidR="008A356E" w:rsidRPr="007D30A9">
              <w:rPr>
                <w:szCs w:val="22"/>
                <w:lang w:val="sk-SK"/>
              </w:rPr>
              <w:t xml:space="preserve"> zákonník</w:t>
            </w:r>
            <w:r w:rsidR="00FA42BB" w:rsidRPr="007D30A9">
              <w:rPr>
                <w:szCs w:val="22"/>
                <w:lang w:val="sk-SK"/>
              </w:rPr>
              <w:t>om</w:t>
            </w:r>
            <w:r w:rsidR="002A534C" w:rsidRPr="007D30A9">
              <w:rPr>
                <w:szCs w:val="22"/>
                <w:lang w:val="sk-SK"/>
              </w:rPr>
              <w:t>.</w:t>
            </w:r>
          </w:p>
        </w:tc>
      </w:tr>
      <w:tr w:rsidR="00B84664" w:rsidRPr="007D30A9" w14:paraId="0DF377FD" w14:textId="77777777" w:rsidTr="00243A01">
        <w:trPr>
          <w:trHeight w:val="57"/>
        </w:trPr>
        <w:tc>
          <w:tcPr>
            <w:tcW w:w="9334" w:type="dxa"/>
          </w:tcPr>
          <w:p w14:paraId="2D8CCF25" w14:textId="0CFB083B" w:rsidR="00B84664" w:rsidRPr="007D30A9" w:rsidRDefault="00F8402D" w:rsidP="00B84664">
            <w:pPr>
              <w:pStyle w:val="Nadpis1"/>
            </w:pPr>
            <w:r w:rsidRPr="007D30A9">
              <w:rPr>
                <w:lang w:val="sk-SK"/>
              </w:rPr>
              <w:t xml:space="preserve">Kapitálové fondy z príspevkov </w:t>
            </w:r>
            <w:r w:rsidR="00FD323D" w:rsidRPr="007D30A9">
              <w:rPr>
                <w:lang w:val="sk-SK"/>
              </w:rPr>
              <w:t>a ďalšie fondy</w:t>
            </w:r>
          </w:p>
        </w:tc>
      </w:tr>
      <w:tr w:rsidR="00B84664" w:rsidRPr="007D30A9" w14:paraId="782FF94F" w14:textId="77777777" w:rsidTr="00243A01">
        <w:trPr>
          <w:trHeight w:val="57"/>
        </w:trPr>
        <w:tc>
          <w:tcPr>
            <w:tcW w:w="9334" w:type="dxa"/>
          </w:tcPr>
          <w:p w14:paraId="5C7B105F" w14:textId="30B5CD78" w:rsidR="00B84664" w:rsidRPr="007D30A9" w:rsidRDefault="00777ECE" w:rsidP="00CC024B">
            <w:pPr>
              <w:pStyle w:val="CZClanek11"/>
              <w:tabs>
                <w:tab w:val="num" w:pos="1559"/>
              </w:tabs>
              <w:ind w:left="562" w:hanging="562"/>
              <w:rPr>
                <w:szCs w:val="22"/>
                <w:lang w:val="sk-SK"/>
              </w:rPr>
            </w:pPr>
            <w:r w:rsidRPr="007D30A9">
              <w:rPr>
                <w:szCs w:val="22"/>
                <w:lang w:val="sk-SK"/>
              </w:rPr>
              <w:t>Spoločnosť môže vytvoriť kapitálový fond z príspevkov akcionárov</w:t>
            </w:r>
            <w:r w:rsidR="000B73C1" w:rsidRPr="007D30A9">
              <w:rPr>
                <w:szCs w:val="22"/>
                <w:lang w:val="sk-SK"/>
              </w:rPr>
              <w:t>, ktorý musí schváliť valné</w:t>
            </w:r>
            <w:r w:rsidR="00570371" w:rsidRPr="007D30A9">
              <w:rPr>
                <w:szCs w:val="22"/>
                <w:lang w:val="sk-SK"/>
              </w:rPr>
              <w:t xml:space="preserve"> zhromaždenie Spoločnosti. </w:t>
            </w:r>
            <w:r w:rsidR="00972F25" w:rsidRPr="007D30A9">
              <w:rPr>
                <w:szCs w:val="22"/>
                <w:lang w:val="sk-SK"/>
              </w:rPr>
              <w:t>Na splatenie príspevku akcionára do kapitálového fondu Spoločnosti sa primerane použijú ustanovenia</w:t>
            </w:r>
            <w:r w:rsidR="00FF0938" w:rsidRPr="007D30A9">
              <w:rPr>
                <w:szCs w:val="22"/>
                <w:lang w:val="sk-SK"/>
              </w:rPr>
              <w:t xml:space="preserve"> Obchodného zákonníka</w:t>
            </w:r>
            <w:r w:rsidR="00972F25" w:rsidRPr="007D30A9">
              <w:rPr>
                <w:szCs w:val="22"/>
                <w:lang w:val="sk-SK"/>
              </w:rPr>
              <w:t xml:space="preserve"> o vkladoch a za kapitálový fond sa považujú okamihom splatenia.</w:t>
            </w:r>
            <w:r w:rsidR="00411EF5" w:rsidRPr="007D30A9">
              <w:t xml:space="preserve"> </w:t>
            </w:r>
            <w:r w:rsidR="00411EF5" w:rsidRPr="007D30A9">
              <w:rPr>
                <w:lang w:val="sk-SK"/>
              </w:rPr>
              <w:t>S</w:t>
            </w:r>
            <w:r w:rsidR="00411EF5" w:rsidRPr="007D30A9">
              <w:rPr>
                <w:szCs w:val="22"/>
                <w:lang w:val="sk-SK"/>
              </w:rPr>
              <w:t xml:space="preserve">platený kapitálový fond z príspevkov akcionárov Spoločnosti možno použiť na prerozdelenie medzi akcionárov </w:t>
            </w:r>
            <w:r w:rsidR="003F7EFE" w:rsidRPr="007D30A9">
              <w:rPr>
                <w:szCs w:val="22"/>
                <w:lang w:val="sk-SK"/>
              </w:rPr>
              <w:t xml:space="preserve">v pomere podľa výšky </w:t>
            </w:r>
            <w:r w:rsidR="0069744A" w:rsidRPr="007D30A9">
              <w:rPr>
                <w:szCs w:val="22"/>
                <w:lang w:val="sk-SK"/>
              </w:rPr>
              <w:t>príspevkov</w:t>
            </w:r>
            <w:r w:rsidR="003F7EFE" w:rsidRPr="007D30A9">
              <w:rPr>
                <w:szCs w:val="22"/>
                <w:lang w:val="sk-SK"/>
              </w:rPr>
              <w:t xml:space="preserve"> akcionárov do kapitálového fondu </w:t>
            </w:r>
            <w:r w:rsidR="00411EF5" w:rsidRPr="007D30A9">
              <w:rPr>
                <w:szCs w:val="22"/>
                <w:lang w:val="sk-SK"/>
              </w:rPr>
              <w:t xml:space="preserve">alebo na zvýšenie základného imania Spoločnosti na základe rozhodnutia </w:t>
            </w:r>
            <w:r w:rsidR="00411EF5" w:rsidRPr="007D30A9">
              <w:rPr>
                <w:szCs w:val="22"/>
                <w:lang w:val="sk-SK"/>
              </w:rPr>
              <w:lastRenderedPageBreak/>
              <w:t xml:space="preserve">valného zhromaždenia Spoločnosti. </w:t>
            </w:r>
          </w:p>
        </w:tc>
      </w:tr>
      <w:tr w:rsidR="00B05852" w:rsidRPr="005F3333" w14:paraId="7E6264D5" w14:textId="77777777" w:rsidTr="00243A01">
        <w:trPr>
          <w:trHeight w:val="57"/>
        </w:trPr>
        <w:tc>
          <w:tcPr>
            <w:tcW w:w="9334" w:type="dxa"/>
          </w:tcPr>
          <w:p w14:paraId="3CBB741E" w14:textId="1EDFFC69" w:rsidR="00B05852" w:rsidRPr="007D30A9" w:rsidDel="00CC024B" w:rsidRDefault="00B05852" w:rsidP="00CC024B">
            <w:pPr>
              <w:pStyle w:val="CZClanek11"/>
              <w:ind w:left="562" w:hanging="562"/>
              <w:rPr>
                <w:b/>
                <w:bCs w:val="0"/>
                <w:szCs w:val="22"/>
                <w:lang w:val="sk-SK"/>
              </w:rPr>
            </w:pPr>
            <w:r w:rsidRPr="007D30A9">
              <w:rPr>
                <w:szCs w:val="22"/>
                <w:lang w:val="sk-SK"/>
              </w:rPr>
              <w:lastRenderedPageBreak/>
              <w:t xml:space="preserve">Spoločnosť môže vytvárať zo svojho čistého zisku ďalšie fondy podľa rozhodnutia valného zhromaždenia Spoločnosti. </w:t>
            </w:r>
            <w:r w:rsidR="00C26886" w:rsidRPr="007D30A9">
              <w:rPr>
                <w:szCs w:val="22"/>
                <w:lang w:val="sk-SK"/>
              </w:rPr>
              <w:t>Zásady čerpania</w:t>
            </w:r>
            <w:r w:rsidR="00637D63" w:rsidRPr="007D30A9">
              <w:rPr>
                <w:szCs w:val="22"/>
                <w:lang w:val="sk-SK"/>
              </w:rPr>
              <w:t xml:space="preserve"> týchto ďalších fondov Spoločnosti</w:t>
            </w:r>
            <w:r w:rsidR="00C26886" w:rsidRPr="007D30A9">
              <w:rPr>
                <w:szCs w:val="22"/>
                <w:lang w:val="sk-SK"/>
              </w:rPr>
              <w:t xml:space="preserve"> určí predstavenstvo Spoločnosti. </w:t>
            </w:r>
            <w:r w:rsidR="00637D63" w:rsidRPr="007D30A9">
              <w:rPr>
                <w:szCs w:val="22"/>
                <w:lang w:val="sk-SK"/>
              </w:rPr>
              <w:t>Tieto ďalšie f</w:t>
            </w:r>
            <w:r w:rsidR="00C26886" w:rsidRPr="007D30A9">
              <w:rPr>
                <w:szCs w:val="22"/>
                <w:lang w:val="sk-SK"/>
              </w:rPr>
              <w:t>ondy</w:t>
            </w:r>
            <w:r w:rsidR="00637D63" w:rsidRPr="007D30A9">
              <w:rPr>
                <w:szCs w:val="22"/>
                <w:lang w:val="sk-SK"/>
              </w:rPr>
              <w:t xml:space="preserve"> Spoločnosti</w:t>
            </w:r>
            <w:r w:rsidR="00C26886" w:rsidRPr="007D30A9">
              <w:rPr>
                <w:szCs w:val="22"/>
                <w:lang w:val="sk-SK"/>
              </w:rPr>
              <w:t xml:space="preserve"> sa tvoria príspevkami z čistého zisku, ktorých výšku schvaľuje </w:t>
            </w:r>
            <w:r w:rsidR="00637D63" w:rsidRPr="007D30A9">
              <w:rPr>
                <w:szCs w:val="22"/>
                <w:lang w:val="sk-SK"/>
              </w:rPr>
              <w:t xml:space="preserve">v rámci rozdelenia zisku valné zhromaždenie Spoločnosti. </w:t>
            </w:r>
          </w:p>
        </w:tc>
      </w:tr>
      <w:tr w:rsidR="002A534C" w:rsidRPr="007D30A9" w14:paraId="4E1C64AF" w14:textId="77777777" w:rsidTr="00243A01">
        <w:trPr>
          <w:trHeight w:val="57"/>
        </w:trPr>
        <w:tc>
          <w:tcPr>
            <w:tcW w:w="9334" w:type="dxa"/>
          </w:tcPr>
          <w:p w14:paraId="3F09FC1A" w14:textId="77777777" w:rsidR="002A534C" w:rsidRPr="007D30A9" w:rsidRDefault="002A534C" w:rsidP="00C46C36">
            <w:pPr>
              <w:pStyle w:val="Nadpis1"/>
              <w:rPr>
                <w:szCs w:val="22"/>
                <w:lang w:val="sk-SK"/>
              </w:rPr>
            </w:pPr>
            <w:r w:rsidRPr="007D30A9">
              <w:rPr>
                <w:szCs w:val="22"/>
                <w:lang w:val="sk-SK"/>
              </w:rPr>
              <w:t>zmena stanov</w:t>
            </w:r>
          </w:p>
        </w:tc>
      </w:tr>
      <w:tr w:rsidR="002A534C" w:rsidRPr="007D30A9" w14:paraId="1034D73A" w14:textId="77777777" w:rsidTr="00243A01">
        <w:trPr>
          <w:trHeight w:val="57"/>
        </w:trPr>
        <w:tc>
          <w:tcPr>
            <w:tcW w:w="9334" w:type="dxa"/>
          </w:tcPr>
          <w:p w14:paraId="324F6338" w14:textId="057F50E4" w:rsidR="002A534C" w:rsidRPr="007D30A9" w:rsidRDefault="002A534C" w:rsidP="0041031F">
            <w:pPr>
              <w:pStyle w:val="CZClanek11"/>
              <w:ind w:left="567"/>
              <w:rPr>
                <w:szCs w:val="22"/>
                <w:lang w:val="sk-SK"/>
              </w:rPr>
            </w:pPr>
            <w:r w:rsidRPr="007D30A9">
              <w:rPr>
                <w:szCs w:val="22"/>
                <w:lang w:val="sk-SK"/>
              </w:rPr>
              <w:t>Ak prijme valné zhromaždenie rozhodnutie, ktorého dôsledkom je zmena obsahu stanov, považuje sa toto rozhodnutie za rozhodnutie o</w:t>
            </w:r>
            <w:r w:rsidR="00025647" w:rsidRPr="007D30A9">
              <w:rPr>
                <w:szCs w:val="22"/>
                <w:lang w:val="sk-SK"/>
              </w:rPr>
              <w:t> </w:t>
            </w:r>
            <w:r w:rsidRPr="007D30A9">
              <w:rPr>
                <w:szCs w:val="22"/>
                <w:lang w:val="sk-SK"/>
              </w:rPr>
              <w:t>zmene stanov, ak bolo prijaté spôsobom, ktorý sa podľa Obchodného zákonníka, ostatných právnych predpisov alebo týchto stanov vyžaduje na prijatie rozhodnutia o</w:t>
            </w:r>
            <w:r w:rsidR="00025647" w:rsidRPr="007D30A9">
              <w:rPr>
                <w:szCs w:val="22"/>
                <w:lang w:val="sk-SK"/>
              </w:rPr>
              <w:t> </w:t>
            </w:r>
            <w:r w:rsidRPr="007D30A9">
              <w:rPr>
                <w:szCs w:val="22"/>
                <w:lang w:val="sk-SK"/>
              </w:rPr>
              <w:t xml:space="preserve">zmene stanov. </w:t>
            </w:r>
          </w:p>
        </w:tc>
      </w:tr>
      <w:tr w:rsidR="002A534C" w:rsidRPr="005F3333" w14:paraId="1E7DE761" w14:textId="77777777" w:rsidTr="00243A01">
        <w:trPr>
          <w:trHeight w:val="57"/>
        </w:trPr>
        <w:tc>
          <w:tcPr>
            <w:tcW w:w="9334" w:type="dxa"/>
          </w:tcPr>
          <w:p w14:paraId="56318551" w14:textId="3D3862F0" w:rsidR="002A534C" w:rsidRPr="007D30A9" w:rsidRDefault="002A534C" w:rsidP="0041031F">
            <w:pPr>
              <w:pStyle w:val="CZClanek11"/>
              <w:ind w:left="567"/>
              <w:rPr>
                <w:szCs w:val="22"/>
                <w:lang w:val="sk-SK"/>
              </w:rPr>
            </w:pPr>
            <w:r w:rsidRPr="007D30A9">
              <w:rPr>
                <w:szCs w:val="22"/>
                <w:lang w:val="sk-SK"/>
              </w:rPr>
              <w:t>Predstavenstvo je povinné po každej zmene stanov vyhotoviť bez zbytočného odkladu úplné znenie stanov, za ktorého úplnosť a</w:t>
            </w:r>
            <w:r w:rsidR="00025647" w:rsidRPr="007D30A9">
              <w:rPr>
                <w:szCs w:val="22"/>
                <w:lang w:val="sk-SK"/>
              </w:rPr>
              <w:t> </w:t>
            </w:r>
            <w:r w:rsidRPr="007D30A9">
              <w:rPr>
                <w:szCs w:val="22"/>
                <w:lang w:val="sk-SK"/>
              </w:rPr>
              <w:t>správnosť zodpovedá. V</w:t>
            </w:r>
            <w:r w:rsidR="00025647" w:rsidRPr="007D30A9">
              <w:rPr>
                <w:szCs w:val="22"/>
                <w:lang w:val="sk-SK"/>
              </w:rPr>
              <w:t> </w:t>
            </w:r>
            <w:r w:rsidRPr="007D30A9">
              <w:rPr>
                <w:szCs w:val="22"/>
                <w:lang w:val="sk-SK"/>
              </w:rPr>
              <w:t>prípade podmieneného zvýšenia základného imania vyhotoví predstavenstvo úplné znenie stanov s</w:t>
            </w:r>
            <w:r w:rsidR="00025647" w:rsidRPr="007D30A9">
              <w:rPr>
                <w:szCs w:val="22"/>
                <w:lang w:val="sk-SK"/>
              </w:rPr>
              <w:t> </w:t>
            </w:r>
            <w:r w:rsidRPr="007D30A9">
              <w:rPr>
                <w:szCs w:val="22"/>
                <w:lang w:val="sk-SK"/>
              </w:rPr>
              <w:t>uvedením výšky základného imania, ktorá vyplynula z</w:t>
            </w:r>
            <w:r w:rsidR="00025647" w:rsidRPr="007D30A9">
              <w:rPr>
                <w:szCs w:val="22"/>
                <w:lang w:val="sk-SK"/>
              </w:rPr>
              <w:t> </w:t>
            </w:r>
            <w:r w:rsidRPr="007D30A9">
              <w:rPr>
                <w:szCs w:val="22"/>
                <w:lang w:val="sk-SK"/>
              </w:rPr>
              <w:t>uplatnenia práv spojených s</w:t>
            </w:r>
            <w:r w:rsidR="00025647" w:rsidRPr="007D30A9">
              <w:rPr>
                <w:szCs w:val="22"/>
                <w:lang w:val="sk-SK"/>
              </w:rPr>
              <w:t> </w:t>
            </w:r>
            <w:r w:rsidRPr="007D30A9">
              <w:rPr>
                <w:szCs w:val="22"/>
                <w:lang w:val="sk-SK"/>
              </w:rPr>
              <w:t>vymeniteľnými dlhopismi alebo prioritnými dlhopismi ich majiteľmi v</w:t>
            </w:r>
            <w:r w:rsidR="00025647" w:rsidRPr="007D30A9">
              <w:rPr>
                <w:szCs w:val="22"/>
                <w:lang w:val="sk-SK"/>
              </w:rPr>
              <w:t> </w:t>
            </w:r>
            <w:r w:rsidRPr="007D30A9">
              <w:rPr>
                <w:szCs w:val="22"/>
                <w:lang w:val="sk-SK"/>
              </w:rPr>
              <w:t>priebehu predchádzajúceho kalendárneho roka do jedného mesiaca po skončení kalendárneho roka.</w:t>
            </w:r>
          </w:p>
        </w:tc>
      </w:tr>
      <w:tr w:rsidR="002A534C" w:rsidRPr="007D30A9" w14:paraId="06C3F96A" w14:textId="77777777" w:rsidTr="00243A01">
        <w:trPr>
          <w:trHeight w:val="57"/>
        </w:trPr>
        <w:tc>
          <w:tcPr>
            <w:tcW w:w="9334" w:type="dxa"/>
          </w:tcPr>
          <w:p w14:paraId="5F2238F2" w14:textId="77777777" w:rsidR="002A534C" w:rsidRPr="007D30A9" w:rsidRDefault="002A534C" w:rsidP="00914E57">
            <w:pPr>
              <w:pStyle w:val="Nadpis1"/>
              <w:rPr>
                <w:szCs w:val="22"/>
                <w:lang w:val="sk-SK"/>
              </w:rPr>
            </w:pPr>
            <w:r w:rsidRPr="007D30A9">
              <w:rPr>
                <w:szCs w:val="22"/>
                <w:lang w:val="sk-SK"/>
              </w:rPr>
              <w:t>ZáKAZ KONKURENCIE</w:t>
            </w:r>
          </w:p>
        </w:tc>
      </w:tr>
      <w:tr w:rsidR="002A534C" w:rsidRPr="005F3333" w14:paraId="066739E8" w14:textId="77777777" w:rsidTr="00243A01">
        <w:trPr>
          <w:trHeight w:val="57"/>
        </w:trPr>
        <w:tc>
          <w:tcPr>
            <w:tcW w:w="9334" w:type="dxa"/>
          </w:tcPr>
          <w:p w14:paraId="274408D0" w14:textId="10990BF3" w:rsidR="002A534C" w:rsidRPr="007D30A9" w:rsidRDefault="002A534C" w:rsidP="00A94254">
            <w:pPr>
              <w:pStyle w:val="CZClanek11"/>
              <w:ind w:left="567"/>
              <w:rPr>
                <w:szCs w:val="22"/>
                <w:lang w:val="sk-SK"/>
              </w:rPr>
            </w:pPr>
            <w:r w:rsidRPr="007D30A9">
              <w:rPr>
                <w:szCs w:val="22"/>
                <w:lang w:val="sk-SK"/>
              </w:rPr>
              <w:t>Pre členov predstavenstva, členov dozornej rady a</w:t>
            </w:r>
            <w:r w:rsidR="00025647" w:rsidRPr="007D30A9">
              <w:rPr>
                <w:szCs w:val="22"/>
                <w:lang w:val="sk-SK"/>
              </w:rPr>
              <w:t> </w:t>
            </w:r>
            <w:r w:rsidRPr="007D30A9">
              <w:rPr>
                <w:szCs w:val="22"/>
                <w:lang w:val="sk-SK"/>
              </w:rPr>
              <w:t>prokuristu platí zákaz konkurencie podľa § 196 Obchodného zákonníka</w:t>
            </w:r>
            <w:r w:rsidR="006D3A99" w:rsidRPr="007D30A9">
              <w:rPr>
                <w:szCs w:val="22"/>
                <w:lang w:val="sk-SK"/>
              </w:rPr>
              <w:t>.</w:t>
            </w:r>
            <w:r w:rsidR="003D4D17" w:rsidRPr="007D30A9">
              <w:rPr>
                <w:szCs w:val="22"/>
                <w:lang w:val="sk-SK"/>
              </w:rPr>
              <w:t xml:space="preserve"> </w:t>
            </w:r>
            <w:r w:rsidR="006D3A99" w:rsidRPr="007D30A9">
              <w:rPr>
                <w:szCs w:val="22"/>
                <w:lang w:val="sk-SK"/>
              </w:rPr>
              <w:t>Z</w:t>
            </w:r>
            <w:r w:rsidR="00275B93" w:rsidRPr="007D30A9">
              <w:rPr>
                <w:szCs w:val="22"/>
                <w:lang w:val="sk-SK"/>
              </w:rPr>
              <w:t xml:space="preserve">ákaz konkurencie sa nevzťahuje na spoločnosti, </w:t>
            </w:r>
            <w:r w:rsidR="006D7016" w:rsidRPr="007D30A9">
              <w:rPr>
                <w:szCs w:val="22"/>
                <w:lang w:val="sk-SK"/>
              </w:rPr>
              <w:t>ktoré patria do rovnakej skupiny</w:t>
            </w:r>
            <w:r w:rsidR="00A94254" w:rsidRPr="007D30A9">
              <w:rPr>
                <w:szCs w:val="22"/>
                <w:lang w:val="sk-SK"/>
              </w:rPr>
              <w:t>, t.</w:t>
            </w:r>
            <w:r w:rsidR="00E5116C">
              <w:rPr>
                <w:szCs w:val="22"/>
                <w:lang w:val="sk-SK"/>
              </w:rPr>
              <w:t> </w:t>
            </w:r>
            <w:r w:rsidR="00A94254" w:rsidRPr="007D30A9">
              <w:rPr>
                <w:szCs w:val="22"/>
                <w:lang w:val="sk-SK"/>
              </w:rPr>
              <w:t xml:space="preserve">j.: </w:t>
            </w:r>
            <w:r w:rsidR="003D4D17" w:rsidRPr="007D30A9">
              <w:rPr>
                <w:szCs w:val="22"/>
                <w:lang w:val="sk-SK"/>
              </w:rPr>
              <w:t>GPM Tools, s.r.o., IČO: 36 619 167 a GEVORKYAN CZ, s.r.o., IČO: 119 28 638</w:t>
            </w:r>
            <w:r w:rsidRPr="007D30A9">
              <w:rPr>
                <w:szCs w:val="22"/>
                <w:lang w:val="sk-SK"/>
              </w:rPr>
              <w:t>.</w:t>
            </w:r>
          </w:p>
        </w:tc>
      </w:tr>
      <w:tr w:rsidR="002A534C" w:rsidRPr="007D30A9" w14:paraId="6F1D9C03" w14:textId="77777777" w:rsidTr="00243A01">
        <w:trPr>
          <w:trHeight w:val="57"/>
        </w:trPr>
        <w:tc>
          <w:tcPr>
            <w:tcW w:w="9334" w:type="dxa"/>
          </w:tcPr>
          <w:p w14:paraId="41253CA4" w14:textId="77777777" w:rsidR="002A534C" w:rsidRPr="007D30A9" w:rsidRDefault="002A534C" w:rsidP="00914E57">
            <w:pPr>
              <w:pStyle w:val="Nadpis1"/>
              <w:rPr>
                <w:szCs w:val="22"/>
                <w:lang w:val="sk-SK"/>
              </w:rPr>
            </w:pPr>
            <w:r w:rsidRPr="007D30A9">
              <w:rPr>
                <w:szCs w:val="22"/>
                <w:lang w:val="sk-SK"/>
              </w:rPr>
              <w:t>Záverečné ustanovenia</w:t>
            </w:r>
          </w:p>
        </w:tc>
      </w:tr>
      <w:tr w:rsidR="002A534C" w:rsidRPr="007D30A9" w14:paraId="4C4BFAE9" w14:textId="77777777" w:rsidTr="00243A01">
        <w:trPr>
          <w:trHeight w:val="57"/>
        </w:trPr>
        <w:tc>
          <w:tcPr>
            <w:tcW w:w="9334" w:type="dxa"/>
          </w:tcPr>
          <w:p w14:paraId="6AF84099" w14:textId="2429F3A0" w:rsidR="002A534C" w:rsidRPr="007D30A9" w:rsidRDefault="002A534C" w:rsidP="00E45FFB">
            <w:pPr>
              <w:pStyle w:val="CZClanek11"/>
              <w:numPr>
                <w:ilvl w:val="1"/>
                <w:numId w:val="19"/>
              </w:numPr>
              <w:spacing w:after="0"/>
              <w:ind w:left="567"/>
              <w:rPr>
                <w:szCs w:val="22"/>
                <w:lang w:val="sk-SK"/>
              </w:rPr>
            </w:pPr>
            <w:r w:rsidRPr="007D30A9">
              <w:rPr>
                <w:szCs w:val="22"/>
                <w:lang w:val="sk-SK"/>
              </w:rPr>
              <w:t>Pokiaľ tieto stanovy neupravujú niektorú otázku fungovania Spoločnosti osobitným spôsobom, spravuje sa riešenie takýchto otázok ustanoveniami Obchodného zákonníka, prípadne inými príslušnými právnymi predpismi platnými v Slovenskej republike.</w:t>
            </w:r>
          </w:p>
        </w:tc>
      </w:tr>
      <w:tr w:rsidR="00683B85" w:rsidRPr="00025647" w14:paraId="5F909321" w14:textId="77777777" w:rsidTr="00243A01">
        <w:trPr>
          <w:trHeight w:val="57"/>
        </w:trPr>
        <w:tc>
          <w:tcPr>
            <w:tcW w:w="9334" w:type="dxa"/>
          </w:tcPr>
          <w:p w14:paraId="06BCBBBC" w14:textId="34787B0D" w:rsidR="00025647" w:rsidRPr="007D30A9" w:rsidRDefault="00025647" w:rsidP="00F471B5">
            <w:pPr>
              <w:pStyle w:val="CZClanek11"/>
              <w:numPr>
                <w:ilvl w:val="0"/>
                <w:numId w:val="0"/>
              </w:numPr>
              <w:spacing w:before="480"/>
              <w:jc w:val="center"/>
              <w:rPr>
                <w:szCs w:val="22"/>
                <w:lang w:val="sk-SK"/>
              </w:rPr>
            </w:pPr>
            <w:r w:rsidRPr="007D30A9">
              <w:rPr>
                <w:szCs w:val="22"/>
                <w:lang w:val="sk-SK"/>
              </w:rPr>
              <w:t>V _________________</w:t>
            </w:r>
            <w:r w:rsidR="005F3545">
              <w:rPr>
                <w:szCs w:val="22"/>
                <w:lang w:val="sk-SK"/>
              </w:rPr>
              <w:t xml:space="preserve"> </w:t>
            </w:r>
            <w:r w:rsidRPr="002F73B9">
              <w:rPr>
                <w:szCs w:val="22"/>
                <w:lang w:val="sk-SK"/>
              </w:rPr>
              <w:t xml:space="preserve">dňa </w:t>
            </w:r>
            <w:r w:rsidR="00AB4066" w:rsidRPr="007D30A9">
              <w:rPr>
                <w:szCs w:val="22"/>
                <w:lang w:val="sk-SK"/>
              </w:rPr>
              <w:t>_________________</w:t>
            </w:r>
          </w:p>
          <w:p w14:paraId="2C270DA4" w14:textId="1C00B344" w:rsidR="00025647" w:rsidRPr="007D30A9" w:rsidRDefault="00025647" w:rsidP="00F471B5">
            <w:pPr>
              <w:spacing w:before="720" w:after="0"/>
              <w:jc w:val="center"/>
              <w:rPr>
                <w:bCs/>
                <w:iCs/>
                <w:szCs w:val="28"/>
                <w:lang w:val="sk-SK"/>
              </w:rPr>
            </w:pPr>
            <w:r w:rsidRPr="007D30A9">
              <w:rPr>
                <w:szCs w:val="22"/>
                <w:lang w:val="sk-SK"/>
              </w:rPr>
              <w:t>______________________</w:t>
            </w:r>
            <w:r w:rsidR="00F471B5">
              <w:rPr>
                <w:szCs w:val="22"/>
                <w:lang w:val="sk-SK"/>
              </w:rPr>
              <w:br/>
            </w:r>
            <w:r w:rsidR="00F471B5" w:rsidRPr="00F471B5">
              <w:rPr>
                <w:bCs/>
                <w:iCs/>
                <w:szCs w:val="28"/>
                <w:lang w:val="sk-SK"/>
              </w:rPr>
              <w:t>GEVORKYAN, a.s.</w:t>
            </w:r>
          </w:p>
          <w:p w14:paraId="753724ED" w14:textId="00309D81" w:rsidR="00025647" w:rsidRPr="00025647" w:rsidRDefault="00025647" w:rsidP="00F471B5">
            <w:pPr>
              <w:pStyle w:val="CZClanek11"/>
              <w:numPr>
                <w:ilvl w:val="0"/>
                <w:numId w:val="0"/>
              </w:numPr>
              <w:spacing w:before="0"/>
              <w:jc w:val="center"/>
              <w:rPr>
                <w:szCs w:val="22"/>
                <w:lang w:val="sk-SK"/>
              </w:rPr>
            </w:pPr>
            <w:r w:rsidRPr="007D30A9">
              <w:rPr>
                <w:szCs w:val="22"/>
                <w:lang w:val="sk-SK"/>
              </w:rPr>
              <w:t>Dipl. Ing. Artur Gevorkyan, predseda predstavenstva</w:t>
            </w:r>
          </w:p>
        </w:tc>
      </w:tr>
    </w:tbl>
    <w:p w14:paraId="2CE5C10D" w14:textId="6A2F39AC" w:rsidR="001F2422" w:rsidRPr="00025647" w:rsidRDefault="001F2422" w:rsidP="00777472">
      <w:pPr>
        <w:spacing w:before="0" w:after="0"/>
        <w:rPr>
          <w:szCs w:val="22"/>
          <w:lang w:val="sk-SK"/>
        </w:rPr>
      </w:pPr>
    </w:p>
    <w:sectPr w:rsidR="001F2422" w:rsidRPr="00025647" w:rsidSect="00777472">
      <w:footerReference w:type="default" r:id="rId8"/>
      <w:pgSz w:w="11907" w:h="16840" w:code="9"/>
      <w:pgMar w:top="1361" w:right="1418" w:bottom="136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E569A" w14:textId="77777777" w:rsidR="007D1179" w:rsidRDefault="007D1179">
      <w:r>
        <w:separator/>
      </w:r>
    </w:p>
  </w:endnote>
  <w:endnote w:type="continuationSeparator" w:id="0">
    <w:p w14:paraId="48B677F8" w14:textId="77777777" w:rsidR="007D1179" w:rsidRDefault="007D1179">
      <w:r>
        <w:continuationSeparator/>
      </w:r>
    </w:p>
  </w:endnote>
  <w:endnote w:type="continuationNotice" w:id="1">
    <w:p w14:paraId="013F2DBB" w14:textId="77777777" w:rsidR="007D1179" w:rsidRDefault="007D11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9072067"/>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738C2AA1" w14:textId="51CAF37F" w:rsidR="009121ED" w:rsidRPr="00AF4E13" w:rsidRDefault="009121ED" w:rsidP="009121ED">
            <w:pPr>
              <w:pStyle w:val="Pta"/>
              <w:jc w:val="right"/>
              <w:rPr>
                <w:sz w:val="16"/>
                <w:szCs w:val="16"/>
              </w:rPr>
            </w:pPr>
            <w:r w:rsidRPr="00AF4E13">
              <w:rPr>
                <w:b/>
                <w:bCs/>
                <w:sz w:val="16"/>
                <w:szCs w:val="16"/>
              </w:rPr>
              <w:fldChar w:fldCharType="begin"/>
            </w:r>
            <w:r w:rsidRPr="00AF4E13">
              <w:rPr>
                <w:b/>
                <w:bCs/>
                <w:sz w:val="16"/>
                <w:szCs w:val="16"/>
              </w:rPr>
              <w:instrText>PAGE</w:instrText>
            </w:r>
            <w:r w:rsidRPr="00AF4E13">
              <w:rPr>
                <w:b/>
                <w:bCs/>
                <w:sz w:val="16"/>
                <w:szCs w:val="16"/>
              </w:rPr>
              <w:fldChar w:fldCharType="separate"/>
            </w:r>
            <w:r w:rsidRPr="00AF4E13">
              <w:rPr>
                <w:b/>
                <w:bCs/>
                <w:sz w:val="16"/>
                <w:szCs w:val="16"/>
                <w:lang w:val="sk-SK"/>
              </w:rPr>
              <w:t>2</w:t>
            </w:r>
            <w:r w:rsidRPr="00AF4E13">
              <w:rPr>
                <w:b/>
                <w:bCs/>
                <w:sz w:val="16"/>
                <w:szCs w:val="16"/>
              </w:rPr>
              <w:fldChar w:fldCharType="end"/>
            </w:r>
            <w:r w:rsidRPr="00AF4E13">
              <w:rPr>
                <w:sz w:val="16"/>
                <w:szCs w:val="16"/>
                <w:lang w:val="sk-SK"/>
              </w:rPr>
              <w:t xml:space="preserve"> / </w:t>
            </w:r>
            <w:r w:rsidRPr="00AF4E13">
              <w:rPr>
                <w:b/>
                <w:bCs/>
                <w:sz w:val="16"/>
                <w:szCs w:val="16"/>
              </w:rPr>
              <w:fldChar w:fldCharType="begin"/>
            </w:r>
            <w:r w:rsidRPr="00AF4E13">
              <w:rPr>
                <w:b/>
                <w:bCs/>
                <w:sz w:val="16"/>
                <w:szCs w:val="16"/>
              </w:rPr>
              <w:instrText>NUMPAGES</w:instrText>
            </w:r>
            <w:r w:rsidRPr="00AF4E13">
              <w:rPr>
                <w:b/>
                <w:bCs/>
                <w:sz w:val="16"/>
                <w:szCs w:val="16"/>
              </w:rPr>
              <w:fldChar w:fldCharType="separate"/>
            </w:r>
            <w:r w:rsidRPr="00AF4E13">
              <w:rPr>
                <w:b/>
                <w:bCs/>
                <w:sz w:val="16"/>
                <w:szCs w:val="16"/>
                <w:lang w:val="sk-SK"/>
              </w:rPr>
              <w:t>2</w:t>
            </w:r>
            <w:r w:rsidRPr="00AF4E13">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D85F3" w14:textId="77777777" w:rsidR="007D1179" w:rsidRDefault="007D1179">
      <w:r>
        <w:separator/>
      </w:r>
    </w:p>
  </w:footnote>
  <w:footnote w:type="continuationSeparator" w:id="0">
    <w:p w14:paraId="2BB94E3A" w14:textId="77777777" w:rsidR="007D1179" w:rsidRDefault="007D1179">
      <w:r>
        <w:continuationSeparator/>
      </w:r>
    </w:p>
  </w:footnote>
  <w:footnote w:type="continuationNotice" w:id="1">
    <w:p w14:paraId="75F2A616" w14:textId="77777777" w:rsidR="007D1179" w:rsidRDefault="007D117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66FED"/>
    <w:multiLevelType w:val="hybridMultilevel"/>
    <w:tmpl w:val="6B9EEB2C"/>
    <w:name w:val="WW8Num1822222232"/>
    <w:lvl w:ilvl="0" w:tplc="E7DED7C4">
      <w:start w:val="1"/>
      <w:numFmt w:val="lowerLetter"/>
      <w:lvlText w:val="%1)"/>
      <w:lvlJc w:val="left"/>
      <w:pPr>
        <w:tabs>
          <w:tab w:val="num" w:pos="1440"/>
        </w:tabs>
        <w:ind w:left="1440" w:hanging="360"/>
      </w:pPr>
      <w:rPr>
        <w:rFonts w:hint="default"/>
      </w:rPr>
    </w:lvl>
    <w:lvl w:ilvl="1" w:tplc="DD025634">
      <w:start w:val="1"/>
      <w:numFmt w:val="decimal"/>
      <w:lvlText w:val="%2."/>
      <w:lvlJc w:val="left"/>
      <w:pPr>
        <w:tabs>
          <w:tab w:val="num" w:pos="1785"/>
        </w:tabs>
        <w:ind w:left="1785" w:hanging="705"/>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 w15:restartNumberingAfterBreak="0">
    <w:nsid w:val="0DCF6A9C"/>
    <w:multiLevelType w:val="hybridMultilevel"/>
    <w:tmpl w:val="4E600C5C"/>
    <w:lvl w:ilvl="0" w:tplc="6E6C88EC">
      <w:start w:val="1"/>
      <w:numFmt w:val="bullet"/>
      <w:pStyle w:val="CZ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 w15:restartNumberingAfterBreak="0">
    <w:nsid w:val="11F75B6D"/>
    <w:multiLevelType w:val="hybridMultilevel"/>
    <w:tmpl w:val="C4FC6CD0"/>
    <w:lvl w:ilvl="0" w:tplc="06BCCCA0">
      <w:start w:val="2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2251DD"/>
    <w:multiLevelType w:val="hybridMultilevel"/>
    <w:tmpl w:val="E4645284"/>
    <w:lvl w:ilvl="0" w:tplc="04050017">
      <w:start w:val="1"/>
      <w:numFmt w:val="lowerLetter"/>
      <w:lvlText w:val="%1)"/>
      <w:lvlJc w:val="left"/>
      <w:pPr>
        <w:ind w:left="780" w:hanging="360"/>
      </w:pPr>
      <w:rPr>
        <w:rFonts w:hint="default"/>
      </w:rPr>
    </w:lvl>
    <w:lvl w:ilvl="1" w:tplc="041B0003">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15:restartNumberingAfterBreak="0">
    <w:nsid w:val="23A17E65"/>
    <w:multiLevelType w:val="hybridMultilevel"/>
    <w:tmpl w:val="F3BC2614"/>
    <w:lvl w:ilvl="0" w:tplc="178CA8B2">
      <w:start w:val="1"/>
      <w:numFmt w:val="bullet"/>
      <w:pStyle w:val="CZ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413278"/>
    <w:multiLevelType w:val="hybridMultilevel"/>
    <w:tmpl w:val="E60637E2"/>
    <w:lvl w:ilvl="0" w:tplc="D2209076">
      <w:start w:val="1"/>
      <w:numFmt w:val="lowerLetter"/>
      <w:lvlText w:val="(%1)"/>
      <w:lvlJc w:val="left"/>
      <w:pPr>
        <w:ind w:left="1287" w:hanging="360"/>
      </w:pPr>
      <w:rPr>
        <w:rFonts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83F3793"/>
    <w:multiLevelType w:val="hybridMultilevel"/>
    <w:tmpl w:val="CBFE65D6"/>
    <w:name w:val="WW8Num182222"/>
    <w:lvl w:ilvl="0" w:tplc="A738C0A0">
      <w:start w:val="1"/>
      <w:numFmt w:val="decimal"/>
      <w:lvlText w:val="%1."/>
      <w:lvlJc w:val="left"/>
      <w:pPr>
        <w:tabs>
          <w:tab w:val="num" w:pos="705"/>
        </w:tabs>
        <w:ind w:left="705" w:hanging="705"/>
      </w:pPr>
      <w:rPr>
        <w:rFonts w:hint="default"/>
      </w:rPr>
    </w:lvl>
    <w:lvl w:ilvl="1" w:tplc="421C98D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FA2AD1"/>
    <w:multiLevelType w:val="hybridMultilevel"/>
    <w:tmpl w:val="503090A2"/>
    <w:lvl w:ilvl="0" w:tplc="30323FC2">
      <w:start w:val="1"/>
      <w:numFmt w:val="bullet"/>
      <w:pStyle w:val="CZOdrazky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15:restartNumberingAfterBreak="0">
    <w:nsid w:val="2C7369A9"/>
    <w:multiLevelType w:val="hybridMultilevel"/>
    <w:tmpl w:val="99F24ED8"/>
    <w:name w:val="WW8Num18222222322"/>
    <w:lvl w:ilvl="0" w:tplc="0C86E9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04114D"/>
    <w:multiLevelType w:val="hybridMultilevel"/>
    <w:tmpl w:val="C65400EE"/>
    <w:name w:val="WW8Num1822222"/>
    <w:lvl w:ilvl="0" w:tplc="A738C0A0">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3C0F5CC4"/>
    <w:multiLevelType w:val="hybridMultilevel"/>
    <w:tmpl w:val="368E77C4"/>
    <w:name w:val="WW8Num18222"/>
    <w:lvl w:ilvl="0" w:tplc="61C42EBA">
      <w:start w:val="1"/>
      <w:numFmt w:val="decimal"/>
      <w:lvlText w:val="%1."/>
      <w:lvlJc w:val="left"/>
      <w:pPr>
        <w:tabs>
          <w:tab w:val="num" w:pos="705"/>
        </w:tabs>
        <w:ind w:left="70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4B5D6A"/>
    <w:multiLevelType w:val="multilevel"/>
    <w:tmpl w:val="619AB75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837"/>
        </w:tabs>
        <w:ind w:left="83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709B3F5F"/>
    <w:multiLevelType w:val="multilevel"/>
    <w:tmpl w:val="122EF18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4"/>
      <w:numFmt w:val="decimal"/>
      <w:pStyle w:val="ENClanek11"/>
      <w:lvlText w:val="%1.%2"/>
      <w:lvlJc w:val="left"/>
      <w:pPr>
        <w:tabs>
          <w:tab w:val="num" w:pos="567"/>
        </w:tabs>
        <w:ind w:left="567" w:hanging="567"/>
      </w:pPr>
      <w:rPr>
        <w:rFonts w:ascii="Times New Roman" w:hAnsi="Times New Roman" w:hint="default"/>
        <w:b/>
        <w:i w:val="0"/>
        <w:sz w:val="22"/>
      </w:rPr>
    </w:lvl>
    <w:lvl w:ilvl="2">
      <w:start w:val="10"/>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E8533E"/>
    <w:multiLevelType w:val="hybridMultilevel"/>
    <w:tmpl w:val="09F8E518"/>
    <w:lvl w:ilvl="0" w:tplc="4E326518">
      <w:start w:val="1"/>
      <w:numFmt w:val="upperLetter"/>
      <w:pStyle w:val="CZ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187800">
    <w:abstractNumId w:val="13"/>
  </w:num>
  <w:num w:numId="2" w16cid:durableId="589511947">
    <w:abstractNumId w:val="20"/>
  </w:num>
  <w:num w:numId="3" w16cid:durableId="110708472">
    <w:abstractNumId w:val="5"/>
  </w:num>
  <w:num w:numId="4" w16cid:durableId="2143231116">
    <w:abstractNumId w:val="2"/>
  </w:num>
  <w:num w:numId="5" w16cid:durableId="53705297">
    <w:abstractNumId w:val="9"/>
  </w:num>
  <w:num w:numId="6" w16cid:durableId="1173836284">
    <w:abstractNumId w:val="6"/>
  </w:num>
  <w:num w:numId="7" w16cid:durableId="28989881">
    <w:abstractNumId w:val="1"/>
  </w:num>
  <w:num w:numId="8" w16cid:durableId="2115854458">
    <w:abstractNumId w:val="15"/>
  </w:num>
  <w:num w:numId="9" w16cid:durableId="1486312994">
    <w:abstractNumId w:val="12"/>
  </w:num>
  <w:num w:numId="10" w16cid:durableId="567569671">
    <w:abstractNumId w:val="16"/>
  </w:num>
  <w:num w:numId="11" w16cid:durableId="693651085">
    <w:abstractNumId w:val="17"/>
  </w:num>
  <w:num w:numId="12" w16cid:durableId="1180242080">
    <w:abstractNumId w:val="19"/>
  </w:num>
  <w:num w:numId="13" w16cid:durableId="2138598283">
    <w:abstractNumId w:val="4"/>
  </w:num>
  <w:num w:numId="14" w16cid:durableId="1838956032">
    <w:abstractNumId w:val="19"/>
    <w:lvlOverride w:ilvl="0">
      <w:startOverride w:val="9"/>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653632">
    <w:abstractNumId w:val="19"/>
    <w:lvlOverride w:ilvl="0">
      <w:startOverride w:val="9"/>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48991">
    <w:abstractNumId w:val="19"/>
    <w:lvlOverride w:ilvl="0">
      <w:startOverride w:val="9"/>
    </w:lvlOverride>
    <w:lvlOverride w:ilvl="1">
      <w:startOverride w:val="10"/>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1047567">
    <w:abstractNumId w:val="1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4155756">
    <w:abstractNumId w:val="1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566138">
    <w:abstractNumId w:val="18"/>
  </w:num>
  <w:num w:numId="20" w16cid:durableId="607078014">
    <w:abstractNumId w:val="19"/>
  </w:num>
  <w:num w:numId="21" w16cid:durableId="1915234722">
    <w:abstractNumId w:val="18"/>
  </w:num>
  <w:num w:numId="22" w16cid:durableId="1876963446">
    <w:abstractNumId w:val="1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260374">
    <w:abstractNumId w:val="3"/>
  </w:num>
  <w:num w:numId="24" w16cid:durableId="804006926">
    <w:abstractNumId w:val="19"/>
  </w:num>
  <w:num w:numId="25" w16cid:durableId="805855708">
    <w:abstractNumId w:val="19"/>
  </w:num>
  <w:num w:numId="26" w16cid:durableId="1994600816">
    <w:abstractNumId w:val="1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8944248">
    <w:abstractNumId w:val="19"/>
  </w:num>
  <w:num w:numId="28" w16cid:durableId="1338537956">
    <w:abstractNumId w:val="19"/>
  </w:num>
  <w:num w:numId="29" w16cid:durableId="2123567575">
    <w:abstractNumId w:val="0"/>
  </w:num>
  <w:num w:numId="30" w16cid:durableId="2000227596">
    <w:abstractNumId w:val="7"/>
  </w:num>
  <w:num w:numId="31" w16cid:durableId="1880509753">
    <w:abstractNumId w:val="18"/>
  </w:num>
  <w:num w:numId="32" w16cid:durableId="152852254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20"/>
    <w:rsid w:val="000005BD"/>
    <w:rsid w:val="0000159D"/>
    <w:rsid w:val="00005AAE"/>
    <w:rsid w:val="00005E16"/>
    <w:rsid w:val="0000715D"/>
    <w:rsid w:val="00007367"/>
    <w:rsid w:val="000100EE"/>
    <w:rsid w:val="00011835"/>
    <w:rsid w:val="0001285C"/>
    <w:rsid w:val="00013FD5"/>
    <w:rsid w:val="0001501E"/>
    <w:rsid w:val="0002076B"/>
    <w:rsid w:val="00021B65"/>
    <w:rsid w:val="00023527"/>
    <w:rsid w:val="00024471"/>
    <w:rsid w:val="000245A2"/>
    <w:rsid w:val="00025647"/>
    <w:rsid w:val="000306C4"/>
    <w:rsid w:val="00031641"/>
    <w:rsid w:val="0003364A"/>
    <w:rsid w:val="0003519E"/>
    <w:rsid w:val="0003661D"/>
    <w:rsid w:val="00045B0C"/>
    <w:rsid w:val="00050BBA"/>
    <w:rsid w:val="00051C09"/>
    <w:rsid w:val="00051D3E"/>
    <w:rsid w:val="00052B75"/>
    <w:rsid w:val="0005530B"/>
    <w:rsid w:val="0005751C"/>
    <w:rsid w:val="0006065B"/>
    <w:rsid w:val="00060686"/>
    <w:rsid w:val="00062AC9"/>
    <w:rsid w:val="00063A76"/>
    <w:rsid w:val="00065F91"/>
    <w:rsid w:val="0006687D"/>
    <w:rsid w:val="00066A24"/>
    <w:rsid w:val="00066C75"/>
    <w:rsid w:val="00067200"/>
    <w:rsid w:val="00067AC5"/>
    <w:rsid w:val="000729A7"/>
    <w:rsid w:val="000731E4"/>
    <w:rsid w:val="000809A7"/>
    <w:rsid w:val="000822DB"/>
    <w:rsid w:val="00084858"/>
    <w:rsid w:val="00084DE9"/>
    <w:rsid w:val="00087829"/>
    <w:rsid w:val="000934AB"/>
    <w:rsid w:val="00093FE3"/>
    <w:rsid w:val="00094747"/>
    <w:rsid w:val="00094D77"/>
    <w:rsid w:val="000A0661"/>
    <w:rsid w:val="000A2F59"/>
    <w:rsid w:val="000A3CEE"/>
    <w:rsid w:val="000A447B"/>
    <w:rsid w:val="000A4C8C"/>
    <w:rsid w:val="000A5696"/>
    <w:rsid w:val="000A5B7D"/>
    <w:rsid w:val="000A6FF9"/>
    <w:rsid w:val="000B469B"/>
    <w:rsid w:val="000B73C1"/>
    <w:rsid w:val="000C0D7C"/>
    <w:rsid w:val="000C52D4"/>
    <w:rsid w:val="000C6534"/>
    <w:rsid w:val="000D1DDA"/>
    <w:rsid w:val="000D2DFE"/>
    <w:rsid w:val="000D3DD4"/>
    <w:rsid w:val="000D5E62"/>
    <w:rsid w:val="000D5FDD"/>
    <w:rsid w:val="000D6F14"/>
    <w:rsid w:val="000D7CC9"/>
    <w:rsid w:val="000E1A47"/>
    <w:rsid w:val="000E2E92"/>
    <w:rsid w:val="000E2F6A"/>
    <w:rsid w:val="000E6AC5"/>
    <w:rsid w:val="000E7E61"/>
    <w:rsid w:val="000E7FF2"/>
    <w:rsid w:val="000F0F90"/>
    <w:rsid w:val="000F61BB"/>
    <w:rsid w:val="000F644D"/>
    <w:rsid w:val="001035FD"/>
    <w:rsid w:val="001038FE"/>
    <w:rsid w:val="00104679"/>
    <w:rsid w:val="00105211"/>
    <w:rsid w:val="00110F87"/>
    <w:rsid w:val="001157A9"/>
    <w:rsid w:val="00115C64"/>
    <w:rsid w:val="00121D1C"/>
    <w:rsid w:val="00123072"/>
    <w:rsid w:val="001269AE"/>
    <w:rsid w:val="00126DB6"/>
    <w:rsid w:val="001305CC"/>
    <w:rsid w:val="00131C0E"/>
    <w:rsid w:val="001335EC"/>
    <w:rsid w:val="00136447"/>
    <w:rsid w:val="00141239"/>
    <w:rsid w:val="001450B5"/>
    <w:rsid w:val="0014790D"/>
    <w:rsid w:val="00147AA5"/>
    <w:rsid w:val="00151E93"/>
    <w:rsid w:val="00151FC6"/>
    <w:rsid w:val="00152568"/>
    <w:rsid w:val="0015269D"/>
    <w:rsid w:val="001552C3"/>
    <w:rsid w:val="00157CB8"/>
    <w:rsid w:val="00160E61"/>
    <w:rsid w:val="00161EE3"/>
    <w:rsid w:val="001624BE"/>
    <w:rsid w:val="00165105"/>
    <w:rsid w:val="00165B3E"/>
    <w:rsid w:val="00167129"/>
    <w:rsid w:val="001672A0"/>
    <w:rsid w:val="001713C6"/>
    <w:rsid w:val="00171ACA"/>
    <w:rsid w:val="00173F7C"/>
    <w:rsid w:val="00176846"/>
    <w:rsid w:val="00181997"/>
    <w:rsid w:val="0018336D"/>
    <w:rsid w:val="00184C38"/>
    <w:rsid w:val="0018586B"/>
    <w:rsid w:val="00187375"/>
    <w:rsid w:val="00197F3C"/>
    <w:rsid w:val="001A2520"/>
    <w:rsid w:val="001A28E7"/>
    <w:rsid w:val="001A292F"/>
    <w:rsid w:val="001B1AE7"/>
    <w:rsid w:val="001B5A66"/>
    <w:rsid w:val="001B68BF"/>
    <w:rsid w:val="001B749B"/>
    <w:rsid w:val="001C1566"/>
    <w:rsid w:val="001C225D"/>
    <w:rsid w:val="001C2AEE"/>
    <w:rsid w:val="001D50DD"/>
    <w:rsid w:val="001D7F06"/>
    <w:rsid w:val="001E0BDA"/>
    <w:rsid w:val="001E1E1E"/>
    <w:rsid w:val="001E2154"/>
    <w:rsid w:val="001E3079"/>
    <w:rsid w:val="001E53FA"/>
    <w:rsid w:val="001E5E52"/>
    <w:rsid w:val="001E7111"/>
    <w:rsid w:val="001F2137"/>
    <w:rsid w:val="001F2422"/>
    <w:rsid w:val="00201FD2"/>
    <w:rsid w:val="0020273D"/>
    <w:rsid w:val="00203A4D"/>
    <w:rsid w:val="00204189"/>
    <w:rsid w:val="00204BA3"/>
    <w:rsid w:val="0021132D"/>
    <w:rsid w:val="00214F33"/>
    <w:rsid w:val="0021581A"/>
    <w:rsid w:val="00220567"/>
    <w:rsid w:val="00222418"/>
    <w:rsid w:val="002224E5"/>
    <w:rsid w:val="00222689"/>
    <w:rsid w:val="002305EB"/>
    <w:rsid w:val="00232820"/>
    <w:rsid w:val="002330C0"/>
    <w:rsid w:val="00234017"/>
    <w:rsid w:val="00234A53"/>
    <w:rsid w:val="00235293"/>
    <w:rsid w:val="002352A7"/>
    <w:rsid w:val="00236F32"/>
    <w:rsid w:val="0023734F"/>
    <w:rsid w:val="00240B85"/>
    <w:rsid w:val="0024396C"/>
    <w:rsid w:val="00243A01"/>
    <w:rsid w:val="00243A17"/>
    <w:rsid w:val="00243D16"/>
    <w:rsid w:val="00247E58"/>
    <w:rsid w:val="00252038"/>
    <w:rsid w:val="00253FE2"/>
    <w:rsid w:val="00261137"/>
    <w:rsid w:val="002671E3"/>
    <w:rsid w:val="00267B90"/>
    <w:rsid w:val="00270F7B"/>
    <w:rsid w:val="002728F5"/>
    <w:rsid w:val="002729EF"/>
    <w:rsid w:val="00272C8F"/>
    <w:rsid w:val="00275B93"/>
    <w:rsid w:val="00280D90"/>
    <w:rsid w:val="00282674"/>
    <w:rsid w:val="00283DE0"/>
    <w:rsid w:val="00285976"/>
    <w:rsid w:val="00292537"/>
    <w:rsid w:val="00292BF0"/>
    <w:rsid w:val="002949F5"/>
    <w:rsid w:val="00294B95"/>
    <w:rsid w:val="002976C4"/>
    <w:rsid w:val="002A41F1"/>
    <w:rsid w:val="002A534C"/>
    <w:rsid w:val="002A6DE1"/>
    <w:rsid w:val="002B54B9"/>
    <w:rsid w:val="002B6347"/>
    <w:rsid w:val="002B7A31"/>
    <w:rsid w:val="002C2157"/>
    <w:rsid w:val="002C25AF"/>
    <w:rsid w:val="002C77B6"/>
    <w:rsid w:val="002C7945"/>
    <w:rsid w:val="002D2309"/>
    <w:rsid w:val="002D322D"/>
    <w:rsid w:val="002D7482"/>
    <w:rsid w:val="002E107B"/>
    <w:rsid w:val="002E1679"/>
    <w:rsid w:val="002E4D6C"/>
    <w:rsid w:val="002E4F62"/>
    <w:rsid w:val="002E63E4"/>
    <w:rsid w:val="002E749A"/>
    <w:rsid w:val="002F2E56"/>
    <w:rsid w:val="002F3819"/>
    <w:rsid w:val="002F4A11"/>
    <w:rsid w:val="002F4AB8"/>
    <w:rsid w:val="002F699E"/>
    <w:rsid w:val="002F73B9"/>
    <w:rsid w:val="00300560"/>
    <w:rsid w:val="00301871"/>
    <w:rsid w:val="003018CD"/>
    <w:rsid w:val="00311CE8"/>
    <w:rsid w:val="00316E35"/>
    <w:rsid w:val="00317813"/>
    <w:rsid w:val="00317B2A"/>
    <w:rsid w:val="00322E62"/>
    <w:rsid w:val="003239E1"/>
    <w:rsid w:val="00324101"/>
    <w:rsid w:val="00326A98"/>
    <w:rsid w:val="00331C43"/>
    <w:rsid w:val="003337DB"/>
    <w:rsid w:val="0033601F"/>
    <w:rsid w:val="003400A6"/>
    <w:rsid w:val="00340F79"/>
    <w:rsid w:val="0034580E"/>
    <w:rsid w:val="0034706F"/>
    <w:rsid w:val="003471F0"/>
    <w:rsid w:val="0035115F"/>
    <w:rsid w:val="00353133"/>
    <w:rsid w:val="003542C0"/>
    <w:rsid w:val="00355B12"/>
    <w:rsid w:val="00355C69"/>
    <w:rsid w:val="00355FBC"/>
    <w:rsid w:val="00360043"/>
    <w:rsid w:val="00365BC4"/>
    <w:rsid w:val="00366018"/>
    <w:rsid w:val="00367B11"/>
    <w:rsid w:val="003800C4"/>
    <w:rsid w:val="0038408E"/>
    <w:rsid w:val="00384147"/>
    <w:rsid w:val="003841AE"/>
    <w:rsid w:val="00385464"/>
    <w:rsid w:val="003858F3"/>
    <w:rsid w:val="0039521D"/>
    <w:rsid w:val="00396545"/>
    <w:rsid w:val="003A0E38"/>
    <w:rsid w:val="003A2578"/>
    <w:rsid w:val="003A26B7"/>
    <w:rsid w:val="003A31E7"/>
    <w:rsid w:val="003A560F"/>
    <w:rsid w:val="003A5DF0"/>
    <w:rsid w:val="003A705D"/>
    <w:rsid w:val="003B2942"/>
    <w:rsid w:val="003B3F8B"/>
    <w:rsid w:val="003B546D"/>
    <w:rsid w:val="003C0F2E"/>
    <w:rsid w:val="003C2A55"/>
    <w:rsid w:val="003C4805"/>
    <w:rsid w:val="003C5823"/>
    <w:rsid w:val="003C5F9D"/>
    <w:rsid w:val="003C6382"/>
    <w:rsid w:val="003C7F06"/>
    <w:rsid w:val="003D4076"/>
    <w:rsid w:val="003D4D17"/>
    <w:rsid w:val="003D511C"/>
    <w:rsid w:val="003E0710"/>
    <w:rsid w:val="003E201B"/>
    <w:rsid w:val="003F1395"/>
    <w:rsid w:val="003F2D7A"/>
    <w:rsid w:val="003F38AE"/>
    <w:rsid w:val="003F6519"/>
    <w:rsid w:val="003F7EFE"/>
    <w:rsid w:val="00401DDC"/>
    <w:rsid w:val="00401E80"/>
    <w:rsid w:val="004037F3"/>
    <w:rsid w:val="00403B47"/>
    <w:rsid w:val="00407F6B"/>
    <w:rsid w:val="0041031F"/>
    <w:rsid w:val="00410F35"/>
    <w:rsid w:val="00411B99"/>
    <w:rsid w:val="00411EF5"/>
    <w:rsid w:val="00412BEF"/>
    <w:rsid w:val="00420173"/>
    <w:rsid w:val="00420902"/>
    <w:rsid w:val="00423D96"/>
    <w:rsid w:val="00424B61"/>
    <w:rsid w:val="004258A8"/>
    <w:rsid w:val="00431DE6"/>
    <w:rsid w:val="00433AA0"/>
    <w:rsid w:val="00434D0A"/>
    <w:rsid w:val="00434F03"/>
    <w:rsid w:val="00443B5C"/>
    <w:rsid w:val="00450FC3"/>
    <w:rsid w:val="00451CC8"/>
    <w:rsid w:val="00452697"/>
    <w:rsid w:val="00452864"/>
    <w:rsid w:val="00454991"/>
    <w:rsid w:val="00455F98"/>
    <w:rsid w:val="004568E5"/>
    <w:rsid w:val="004607F9"/>
    <w:rsid w:val="004625B0"/>
    <w:rsid w:val="004659EC"/>
    <w:rsid w:val="004662CC"/>
    <w:rsid w:val="004749BD"/>
    <w:rsid w:val="004757E5"/>
    <w:rsid w:val="00476229"/>
    <w:rsid w:val="00477EF9"/>
    <w:rsid w:val="004801E4"/>
    <w:rsid w:val="00481000"/>
    <w:rsid w:val="00482F2B"/>
    <w:rsid w:val="00490470"/>
    <w:rsid w:val="00493E40"/>
    <w:rsid w:val="00495F10"/>
    <w:rsid w:val="0049665F"/>
    <w:rsid w:val="004A0036"/>
    <w:rsid w:val="004A2C84"/>
    <w:rsid w:val="004A4399"/>
    <w:rsid w:val="004A4AC2"/>
    <w:rsid w:val="004A55EF"/>
    <w:rsid w:val="004A59FC"/>
    <w:rsid w:val="004A6B63"/>
    <w:rsid w:val="004B046E"/>
    <w:rsid w:val="004B0A5E"/>
    <w:rsid w:val="004B1177"/>
    <w:rsid w:val="004B279A"/>
    <w:rsid w:val="004B709B"/>
    <w:rsid w:val="004B7AC8"/>
    <w:rsid w:val="004C3F0A"/>
    <w:rsid w:val="004C3F3A"/>
    <w:rsid w:val="004D0A5A"/>
    <w:rsid w:val="004D2622"/>
    <w:rsid w:val="004D2B94"/>
    <w:rsid w:val="004D4998"/>
    <w:rsid w:val="004D4B47"/>
    <w:rsid w:val="004D61F1"/>
    <w:rsid w:val="004E051A"/>
    <w:rsid w:val="004F1877"/>
    <w:rsid w:val="004F1A0F"/>
    <w:rsid w:val="004F1C66"/>
    <w:rsid w:val="004F2313"/>
    <w:rsid w:val="004F469A"/>
    <w:rsid w:val="004F64E4"/>
    <w:rsid w:val="004F7ABA"/>
    <w:rsid w:val="00502302"/>
    <w:rsid w:val="0050274E"/>
    <w:rsid w:val="0050374F"/>
    <w:rsid w:val="00507F9F"/>
    <w:rsid w:val="0051351D"/>
    <w:rsid w:val="00514433"/>
    <w:rsid w:val="00516142"/>
    <w:rsid w:val="00517A06"/>
    <w:rsid w:val="00527BB1"/>
    <w:rsid w:val="005307F0"/>
    <w:rsid w:val="00531930"/>
    <w:rsid w:val="00531C07"/>
    <w:rsid w:val="00534DBE"/>
    <w:rsid w:val="00537907"/>
    <w:rsid w:val="005438C2"/>
    <w:rsid w:val="00544A80"/>
    <w:rsid w:val="005463D3"/>
    <w:rsid w:val="00546728"/>
    <w:rsid w:val="0055120F"/>
    <w:rsid w:val="00555309"/>
    <w:rsid w:val="005579DB"/>
    <w:rsid w:val="00561180"/>
    <w:rsid w:val="00561D6D"/>
    <w:rsid w:val="0056547D"/>
    <w:rsid w:val="00570371"/>
    <w:rsid w:val="00572586"/>
    <w:rsid w:val="00572A5D"/>
    <w:rsid w:val="0057331F"/>
    <w:rsid w:val="0057553C"/>
    <w:rsid w:val="00576C25"/>
    <w:rsid w:val="00577BCD"/>
    <w:rsid w:val="00577E38"/>
    <w:rsid w:val="005834AC"/>
    <w:rsid w:val="00585ADC"/>
    <w:rsid w:val="00591132"/>
    <w:rsid w:val="005A0285"/>
    <w:rsid w:val="005A1DAD"/>
    <w:rsid w:val="005A396C"/>
    <w:rsid w:val="005A3A73"/>
    <w:rsid w:val="005A5607"/>
    <w:rsid w:val="005B11EA"/>
    <w:rsid w:val="005B1B26"/>
    <w:rsid w:val="005B1CB1"/>
    <w:rsid w:val="005B2F12"/>
    <w:rsid w:val="005B3E95"/>
    <w:rsid w:val="005B46C0"/>
    <w:rsid w:val="005B5F98"/>
    <w:rsid w:val="005C616B"/>
    <w:rsid w:val="005C75EE"/>
    <w:rsid w:val="005D0226"/>
    <w:rsid w:val="005D14DE"/>
    <w:rsid w:val="005D2DA9"/>
    <w:rsid w:val="005D7978"/>
    <w:rsid w:val="005E16B9"/>
    <w:rsid w:val="005E4798"/>
    <w:rsid w:val="005E6329"/>
    <w:rsid w:val="005E7280"/>
    <w:rsid w:val="005F3333"/>
    <w:rsid w:val="005F3545"/>
    <w:rsid w:val="005F59BE"/>
    <w:rsid w:val="005F5F13"/>
    <w:rsid w:val="006044DC"/>
    <w:rsid w:val="00605D04"/>
    <w:rsid w:val="00612081"/>
    <w:rsid w:val="00615781"/>
    <w:rsid w:val="00620404"/>
    <w:rsid w:val="00620642"/>
    <w:rsid w:val="00620684"/>
    <w:rsid w:val="00625107"/>
    <w:rsid w:val="00626F68"/>
    <w:rsid w:val="00630555"/>
    <w:rsid w:val="0063056D"/>
    <w:rsid w:val="0063147D"/>
    <w:rsid w:val="0063195D"/>
    <w:rsid w:val="006336B1"/>
    <w:rsid w:val="006350B3"/>
    <w:rsid w:val="00635FEC"/>
    <w:rsid w:val="00637301"/>
    <w:rsid w:val="00637D63"/>
    <w:rsid w:val="0064131F"/>
    <w:rsid w:val="006445BB"/>
    <w:rsid w:val="00645977"/>
    <w:rsid w:val="00645BB5"/>
    <w:rsid w:val="00650FEA"/>
    <w:rsid w:val="006510C5"/>
    <w:rsid w:val="00651F40"/>
    <w:rsid w:val="00653D6D"/>
    <w:rsid w:val="006575D5"/>
    <w:rsid w:val="00663400"/>
    <w:rsid w:val="00665C4F"/>
    <w:rsid w:val="00670E6B"/>
    <w:rsid w:val="00670F77"/>
    <w:rsid w:val="0067282C"/>
    <w:rsid w:val="00681752"/>
    <w:rsid w:val="00681C3F"/>
    <w:rsid w:val="00683B85"/>
    <w:rsid w:val="00687000"/>
    <w:rsid w:val="006913F0"/>
    <w:rsid w:val="00691E7A"/>
    <w:rsid w:val="00694320"/>
    <w:rsid w:val="0069455E"/>
    <w:rsid w:val="0069744A"/>
    <w:rsid w:val="006A25E0"/>
    <w:rsid w:val="006A2FC7"/>
    <w:rsid w:val="006A3DF4"/>
    <w:rsid w:val="006B03C7"/>
    <w:rsid w:val="006B6938"/>
    <w:rsid w:val="006C22EB"/>
    <w:rsid w:val="006C256A"/>
    <w:rsid w:val="006C2A4A"/>
    <w:rsid w:val="006C5834"/>
    <w:rsid w:val="006C73E4"/>
    <w:rsid w:val="006C76D3"/>
    <w:rsid w:val="006D2226"/>
    <w:rsid w:val="006D3A99"/>
    <w:rsid w:val="006D3AB3"/>
    <w:rsid w:val="006D5B18"/>
    <w:rsid w:val="006D6BA0"/>
    <w:rsid w:val="006D7016"/>
    <w:rsid w:val="006E0316"/>
    <w:rsid w:val="006E0593"/>
    <w:rsid w:val="006E0767"/>
    <w:rsid w:val="006E0D57"/>
    <w:rsid w:val="006E17B2"/>
    <w:rsid w:val="006E2B9F"/>
    <w:rsid w:val="006E2E44"/>
    <w:rsid w:val="006E3D02"/>
    <w:rsid w:val="006E618F"/>
    <w:rsid w:val="006E6915"/>
    <w:rsid w:val="006E6ED9"/>
    <w:rsid w:val="006E73E6"/>
    <w:rsid w:val="006F014D"/>
    <w:rsid w:val="006F2FC6"/>
    <w:rsid w:val="006F41BF"/>
    <w:rsid w:val="006F7E96"/>
    <w:rsid w:val="00700C31"/>
    <w:rsid w:val="007044F9"/>
    <w:rsid w:val="00706FEB"/>
    <w:rsid w:val="00711F5A"/>
    <w:rsid w:val="00713195"/>
    <w:rsid w:val="00713640"/>
    <w:rsid w:val="00722EEA"/>
    <w:rsid w:val="00723D6D"/>
    <w:rsid w:val="00733643"/>
    <w:rsid w:val="00735036"/>
    <w:rsid w:val="007363F3"/>
    <w:rsid w:val="00754ABD"/>
    <w:rsid w:val="00756721"/>
    <w:rsid w:val="0075684F"/>
    <w:rsid w:val="00764621"/>
    <w:rsid w:val="0076792D"/>
    <w:rsid w:val="00770FD4"/>
    <w:rsid w:val="007720C8"/>
    <w:rsid w:val="0077430E"/>
    <w:rsid w:val="0077739F"/>
    <w:rsid w:val="00777472"/>
    <w:rsid w:val="007777C6"/>
    <w:rsid w:val="00777ECE"/>
    <w:rsid w:val="007812A1"/>
    <w:rsid w:val="0079116E"/>
    <w:rsid w:val="0079260E"/>
    <w:rsid w:val="00794F7F"/>
    <w:rsid w:val="00797195"/>
    <w:rsid w:val="007976D6"/>
    <w:rsid w:val="007A0DFD"/>
    <w:rsid w:val="007A0F8D"/>
    <w:rsid w:val="007A183D"/>
    <w:rsid w:val="007A5AC7"/>
    <w:rsid w:val="007B0C84"/>
    <w:rsid w:val="007B141D"/>
    <w:rsid w:val="007B3697"/>
    <w:rsid w:val="007B429B"/>
    <w:rsid w:val="007B4A25"/>
    <w:rsid w:val="007B70D8"/>
    <w:rsid w:val="007C34A9"/>
    <w:rsid w:val="007C6320"/>
    <w:rsid w:val="007D1179"/>
    <w:rsid w:val="007D1325"/>
    <w:rsid w:val="007D30A9"/>
    <w:rsid w:val="007D789D"/>
    <w:rsid w:val="007E1044"/>
    <w:rsid w:val="007E3609"/>
    <w:rsid w:val="007E3EEE"/>
    <w:rsid w:val="007E51A7"/>
    <w:rsid w:val="007E645C"/>
    <w:rsid w:val="007E6525"/>
    <w:rsid w:val="007E790E"/>
    <w:rsid w:val="007F0545"/>
    <w:rsid w:val="007F05ED"/>
    <w:rsid w:val="007F1E94"/>
    <w:rsid w:val="007F2154"/>
    <w:rsid w:val="007F403B"/>
    <w:rsid w:val="007F4768"/>
    <w:rsid w:val="007F47FD"/>
    <w:rsid w:val="00800FEB"/>
    <w:rsid w:val="00804AB9"/>
    <w:rsid w:val="00804C5D"/>
    <w:rsid w:val="00806CAC"/>
    <w:rsid w:val="00810737"/>
    <w:rsid w:val="008114C7"/>
    <w:rsid w:val="00812116"/>
    <w:rsid w:val="008152E4"/>
    <w:rsid w:val="008166EE"/>
    <w:rsid w:val="00816E64"/>
    <w:rsid w:val="00823681"/>
    <w:rsid w:val="00823BD9"/>
    <w:rsid w:val="008337EF"/>
    <w:rsid w:val="00833B89"/>
    <w:rsid w:val="00834EFB"/>
    <w:rsid w:val="00835983"/>
    <w:rsid w:val="008360D1"/>
    <w:rsid w:val="00836C6F"/>
    <w:rsid w:val="00837AAC"/>
    <w:rsid w:val="008409B6"/>
    <w:rsid w:val="00841743"/>
    <w:rsid w:val="008428C1"/>
    <w:rsid w:val="008457D7"/>
    <w:rsid w:val="00845844"/>
    <w:rsid w:val="0085221C"/>
    <w:rsid w:val="00855810"/>
    <w:rsid w:val="00861F6D"/>
    <w:rsid w:val="0086200B"/>
    <w:rsid w:val="008622E3"/>
    <w:rsid w:val="00866191"/>
    <w:rsid w:val="008667C5"/>
    <w:rsid w:val="00866882"/>
    <w:rsid w:val="00871F61"/>
    <w:rsid w:val="00874C2D"/>
    <w:rsid w:val="00875EBB"/>
    <w:rsid w:val="00880604"/>
    <w:rsid w:val="00890C9B"/>
    <w:rsid w:val="0089177B"/>
    <w:rsid w:val="0089383F"/>
    <w:rsid w:val="00896CEC"/>
    <w:rsid w:val="008A356E"/>
    <w:rsid w:val="008A778B"/>
    <w:rsid w:val="008B02BD"/>
    <w:rsid w:val="008B49A9"/>
    <w:rsid w:val="008B57D9"/>
    <w:rsid w:val="008B706C"/>
    <w:rsid w:val="008C01EB"/>
    <w:rsid w:val="008C14FE"/>
    <w:rsid w:val="008C1FEF"/>
    <w:rsid w:val="008C2097"/>
    <w:rsid w:val="008C41C0"/>
    <w:rsid w:val="008D45F0"/>
    <w:rsid w:val="008D4735"/>
    <w:rsid w:val="008D7138"/>
    <w:rsid w:val="008E14EB"/>
    <w:rsid w:val="008E222F"/>
    <w:rsid w:val="008E2616"/>
    <w:rsid w:val="008E2A0E"/>
    <w:rsid w:val="008E2A2E"/>
    <w:rsid w:val="008E503F"/>
    <w:rsid w:val="008E548F"/>
    <w:rsid w:val="008E5F08"/>
    <w:rsid w:val="008F0C5C"/>
    <w:rsid w:val="008F1890"/>
    <w:rsid w:val="008F3569"/>
    <w:rsid w:val="008F390A"/>
    <w:rsid w:val="008F6868"/>
    <w:rsid w:val="00900C5C"/>
    <w:rsid w:val="0090173B"/>
    <w:rsid w:val="009017E1"/>
    <w:rsid w:val="00902019"/>
    <w:rsid w:val="00906A8E"/>
    <w:rsid w:val="009076E2"/>
    <w:rsid w:val="00907A6F"/>
    <w:rsid w:val="00910126"/>
    <w:rsid w:val="00910607"/>
    <w:rsid w:val="00911EA7"/>
    <w:rsid w:val="009121ED"/>
    <w:rsid w:val="00914E57"/>
    <w:rsid w:val="00915EF1"/>
    <w:rsid w:val="009213FD"/>
    <w:rsid w:val="009223E7"/>
    <w:rsid w:val="009230D1"/>
    <w:rsid w:val="00924118"/>
    <w:rsid w:val="00925731"/>
    <w:rsid w:val="00937439"/>
    <w:rsid w:val="009423B4"/>
    <w:rsid w:val="00946CD8"/>
    <w:rsid w:val="00947A65"/>
    <w:rsid w:val="00953D88"/>
    <w:rsid w:val="0095500E"/>
    <w:rsid w:val="0095765D"/>
    <w:rsid w:val="0096197C"/>
    <w:rsid w:val="0096225E"/>
    <w:rsid w:val="00962CFB"/>
    <w:rsid w:val="00962EA6"/>
    <w:rsid w:val="0097207C"/>
    <w:rsid w:val="009729CC"/>
    <w:rsid w:val="00972F25"/>
    <w:rsid w:val="00973B74"/>
    <w:rsid w:val="00975CC4"/>
    <w:rsid w:val="00976EAB"/>
    <w:rsid w:val="00976F66"/>
    <w:rsid w:val="009806BB"/>
    <w:rsid w:val="00984EA5"/>
    <w:rsid w:val="00986DBC"/>
    <w:rsid w:val="00987127"/>
    <w:rsid w:val="00990664"/>
    <w:rsid w:val="00991943"/>
    <w:rsid w:val="00992942"/>
    <w:rsid w:val="00995B8F"/>
    <w:rsid w:val="009A231C"/>
    <w:rsid w:val="009A28C2"/>
    <w:rsid w:val="009B183A"/>
    <w:rsid w:val="009B71DC"/>
    <w:rsid w:val="009C1E50"/>
    <w:rsid w:val="009C3B8C"/>
    <w:rsid w:val="009C4DF6"/>
    <w:rsid w:val="009C56A2"/>
    <w:rsid w:val="009D1288"/>
    <w:rsid w:val="009D144A"/>
    <w:rsid w:val="009D31D2"/>
    <w:rsid w:val="009D40DC"/>
    <w:rsid w:val="009D4120"/>
    <w:rsid w:val="009D5CA4"/>
    <w:rsid w:val="009D6FC0"/>
    <w:rsid w:val="009E0DAE"/>
    <w:rsid w:val="009E4300"/>
    <w:rsid w:val="009E55D2"/>
    <w:rsid w:val="009E6F28"/>
    <w:rsid w:val="009E7A8C"/>
    <w:rsid w:val="009F5527"/>
    <w:rsid w:val="009F5A56"/>
    <w:rsid w:val="009F600A"/>
    <w:rsid w:val="00A00AB7"/>
    <w:rsid w:val="00A02763"/>
    <w:rsid w:val="00A039DE"/>
    <w:rsid w:val="00A03D69"/>
    <w:rsid w:val="00A045F5"/>
    <w:rsid w:val="00A13CC7"/>
    <w:rsid w:val="00A20385"/>
    <w:rsid w:val="00A22226"/>
    <w:rsid w:val="00A257D3"/>
    <w:rsid w:val="00A319B7"/>
    <w:rsid w:val="00A32E7F"/>
    <w:rsid w:val="00A34B8B"/>
    <w:rsid w:val="00A42F90"/>
    <w:rsid w:val="00A446FF"/>
    <w:rsid w:val="00A4629A"/>
    <w:rsid w:val="00A502C5"/>
    <w:rsid w:val="00A521F4"/>
    <w:rsid w:val="00A523AB"/>
    <w:rsid w:val="00A537E2"/>
    <w:rsid w:val="00A54862"/>
    <w:rsid w:val="00A56652"/>
    <w:rsid w:val="00A61A67"/>
    <w:rsid w:val="00A6248B"/>
    <w:rsid w:val="00A63D40"/>
    <w:rsid w:val="00A71DC0"/>
    <w:rsid w:val="00A73D6C"/>
    <w:rsid w:val="00A76E11"/>
    <w:rsid w:val="00A80AAA"/>
    <w:rsid w:val="00A8169A"/>
    <w:rsid w:val="00A816F6"/>
    <w:rsid w:val="00A858F0"/>
    <w:rsid w:val="00A871EE"/>
    <w:rsid w:val="00A90E71"/>
    <w:rsid w:val="00A94254"/>
    <w:rsid w:val="00A95AA6"/>
    <w:rsid w:val="00AA1027"/>
    <w:rsid w:val="00AB4066"/>
    <w:rsid w:val="00AB7345"/>
    <w:rsid w:val="00AB79E1"/>
    <w:rsid w:val="00AD0FD3"/>
    <w:rsid w:val="00AD192F"/>
    <w:rsid w:val="00AD3257"/>
    <w:rsid w:val="00AD6118"/>
    <w:rsid w:val="00AE0032"/>
    <w:rsid w:val="00AE037D"/>
    <w:rsid w:val="00AE05DE"/>
    <w:rsid w:val="00AE1CFC"/>
    <w:rsid w:val="00AE7F6D"/>
    <w:rsid w:val="00AF2302"/>
    <w:rsid w:val="00AF4E13"/>
    <w:rsid w:val="00AF5634"/>
    <w:rsid w:val="00B009FA"/>
    <w:rsid w:val="00B00EE5"/>
    <w:rsid w:val="00B010AE"/>
    <w:rsid w:val="00B01596"/>
    <w:rsid w:val="00B0467E"/>
    <w:rsid w:val="00B05852"/>
    <w:rsid w:val="00B0618F"/>
    <w:rsid w:val="00B152CE"/>
    <w:rsid w:val="00B1543C"/>
    <w:rsid w:val="00B1661E"/>
    <w:rsid w:val="00B174DA"/>
    <w:rsid w:val="00B20F4D"/>
    <w:rsid w:val="00B234AB"/>
    <w:rsid w:val="00B37EE6"/>
    <w:rsid w:val="00B413FB"/>
    <w:rsid w:val="00B431D6"/>
    <w:rsid w:val="00B45846"/>
    <w:rsid w:val="00B46A1C"/>
    <w:rsid w:val="00B46A2F"/>
    <w:rsid w:val="00B51EED"/>
    <w:rsid w:val="00B527AD"/>
    <w:rsid w:val="00B5352F"/>
    <w:rsid w:val="00B5353F"/>
    <w:rsid w:val="00B557FD"/>
    <w:rsid w:val="00B608CA"/>
    <w:rsid w:val="00B6168D"/>
    <w:rsid w:val="00B62447"/>
    <w:rsid w:val="00B62C10"/>
    <w:rsid w:val="00B65B07"/>
    <w:rsid w:val="00B66202"/>
    <w:rsid w:val="00B67D15"/>
    <w:rsid w:val="00B7083E"/>
    <w:rsid w:val="00B70C0A"/>
    <w:rsid w:val="00B70CEE"/>
    <w:rsid w:val="00B73146"/>
    <w:rsid w:val="00B74F02"/>
    <w:rsid w:val="00B80302"/>
    <w:rsid w:val="00B82CDE"/>
    <w:rsid w:val="00B833F1"/>
    <w:rsid w:val="00B84664"/>
    <w:rsid w:val="00B84AE9"/>
    <w:rsid w:val="00B8769F"/>
    <w:rsid w:val="00B90FBD"/>
    <w:rsid w:val="00B9134E"/>
    <w:rsid w:val="00B933D9"/>
    <w:rsid w:val="00B9349F"/>
    <w:rsid w:val="00B976D4"/>
    <w:rsid w:val="00BA351E"/>
    <w:rsid w:val="00BA35C1"/>
    <w:rsid w:val="00BA3CD1"/>
    <w:rsid w:val="00BA4C9C"/>
    <w:rsid w:val="00BA4CF1"/>
    <w:rsid w:val="00BA7A6D"/>
    <w:rsid w:val="00BB23FE"/>
    <w:rsid w:val="00BC0B97"/>
    <w:rsid w:val="00BC2264"/>
    <w:rsid w:val="00BC2619"/>
    <w:rsid w:val="00BC3883"/>
    <w:rsid w:val="00BC5BD3"/>
    <w:rsid w:val="00BC7E72"/>
    <w:rsid w:val="00BD2D7A"/>
    <w:rsid w:val="00BE09ED"/>
    <w:rsid w:val="00BE0C27"/>
    <w:rsid w:val="00BE0CD8"/>
    <w:rsid w:val="00BE169E"/>
    <w:rsid w:val="00BE1E1B"/>
    <w:rsid w:val="00BE5702"/>
    <w:rsid w:val="00BE72B1"/>
    <w:rsid w:val="00BF0311"/>
    <w:rsid w:val="00BF19E7"/>
    <w:rsid w:val="00BF678D"/>
    <w:rsid w:val="00BF72D4"/>
    <w:rsid w:val="00BF7743"/>
    <w:rsid w:val="00C005F2"/>
    <w:rsid w:val="00C010B4"/>
    <w:rsid w:val="00C01289"/>
    <w:rsid w:val="00C077D9"/>
    <w:rsid w:val="00C10FD4"/>
    <w:rsid w:val="00C12257"/>
    <w:rsid w:val="00C139C0"/>
    <w:rsid w:val="00C20B10"/>
    <w:rsid w:val="00C23A8F"/>
    <w:rsid w:val="00C242A5"/>
    <w:rsid w:val="00C247A7"/>
    <w:rsid w:val="00C25EA6"/>
    <w:rsid w:val="00C26886"/>
    <w:rsid w:val="00C3175C"/>
    <w:rsid w:val="00C318B9"/>
    <w:rsid w:val="00C32330"/>
    <w:rsid w:val="00C3502D"/>
    <w:rsid w:val="00C36D2D"/>
    <w:rsid w:val="00C415C5"/>
    <w:rsid w:val="00C41E76"/>
    <w:rsid w:val="00C46017"/>
    <w:rsid w:val="00C46C36"/>
    <w:rsid w:val="00C507B5"/>
    <w:rsid w:val="00C52346"/>
    <w:rsid w:val="00C54BEE"/>
    <w:rsid w:val="00C57669"/>
    <w:rsid w:val="00C579C5"/>
    <w:rsid w:val="00C62B96"/>
    <w:rsid w:val="00C63D53"/>
    <w:rsid w:val="00C65D8B"/>
    <w:rsid w:val="00C66ECB"/>
    <w:rsid w:val="00C673DE"/>
    <w:rsid w:val="00C71C68"/>
    <w:rsid w:val="00C71E47"/>
    <w:rsid w:val="00C71ECF"/>
    <w:rsid w:val="00C73F02"/>
    <w:rsid w:val="00C775A3"/>
    <w:rsid w:val="00C779FD"/>
    <w:rsid w:val="00C8068E"/>
    <w:rsid w:val="00C81F7A"/>
    <w:rsid w:val="00C83208"/>
    <w:rsid w:val="00C83373"/>
    <w:rsid w:val="00C84302"/>
    <w:rsid w:val="00C85883"/>
    <w:rsid w:val="00C9208F"/>
    <w:rsid w:val="00C93545"/>
    <w:rsid w:val="00C94952"/>
    <w:rsid w:val="00C94E34"/>
    <w:rsid w:val="00C96716"/>
    <w:rsid w:val="00C96A38"/>
    <w:rsid w:val="00C97F51"/>
    <w:rsid w:val="00CB206A"/>
    <w:rsid w:val="00CB25C5"/>
    <w:rsid w:val="00CB284B"/>
    <w:rsid w:val="00CB2CCD"/>
    <w:rsid w:val="00CB4BD6"/>
    <w:rsid w:val="00CC024B"/>
    <w:rsid w:val="00CC1A4E"/>
    <w:rsid w:val="00CC546D"/>
    <w:rsid w:val="00CC7FAA"/>
    <w:rsid w:val="00CD0601"/>
    <w:rsid w:val="00CD089C"/>
    <w:rsid w:val="00CD1435"/>
    <w:rsid w:val="00CD2730"/>
    <w:rsid w:val="00CD605F"/>
    <w:rsid w:val="00CE1AE7"/>
    <w:rsid w:val="00CE281B"/>
    <w:rsid w:val="00CE2D4A"/>
    <w:rsid w:val="00CE5B94"/>
    <w:rsid w:val="00CE5E82"/>
    <w:rsid w:val="00CF0465"/>
    <w:rsid w:val="00CF1ADC"/>
    <w:rsid w:val="00CF2A0F"/>
    <w:rsid w:val="00CF4BD7"/>
    <w:rsid w:val="00CF6005"/>
    <w:rsid w:val="00CF6398"/>
    <w:rsid w:val="00CF7745"/>
    <w:rsid w:val="00CF7B10"/>
    <w:rsid w:val="00D015A3"/>
    <w:rsid w:val="00D02BB0"/>
    <w:rsid w:val="00D04B72"/>
    <w:rsid w:val="00D05744"/>
    <w:rsid w:val="00D1150D"/>
    <w:rsid w:val="00D115EA"/>
    <w:rsid w:val="00D133B3"/>
    <w:rsid w:val="00D13A21"/>
    <w:rsid w:val="00D16F60"/>
    <w:rsid w:val="00D2019E"/>
    <w:rsid w:val="00D22502"/>
    <w:rsid w:val="00D22977"/>
    <w:rsid w:val="00D22A43"/>
    <w:rsid w:val="00D25BCC"/>
    <w:rsid w:val="00D264F7"/>
    <w:rsid w:val="00D32B4A"/>
    <w:rsid w:val="00D339DC"/>
    <w:rsid w:val="00D33F81"/>
    <w:rsid w:val="00D37DE0"/>
    <w:rsid w:val="00D4050E"/>
    <w:rsid w:val="00D41D84"/>
    <w:rsid w:val="00D42392"/>
    <w:rsid w:val="00D434A0"/>
    <w:rsid w:val="00D43DB9"/>
    <w:rsid w:val="00D44245"/>
    <w:rsid w:val="00D46C50"/>
    <w:rsid w:val="00D510FF"/>
    <w:rsid w:val="00D513B4"/>
    <w:rsid w:val="00D563F7"/>
    <w:rsid w:val="00D578BB"/>
    <w:rsid w:val="00D57B5F"/>
    <w:rsid w:val="00D62486"/>
    <w:rsid w:val="00D644A4"/>
    <w:rsid w:val="00D65401"/>
    <w:rsid w:val="00D66ACF"/>
    <w:rsid w:val="00D670BB"/>
    <w:rsid w:val="00D67CFC"/>
    <w:rsid w:val="00D70C24"/>
    <w:rsid w:val="00D70DBA"/>
    <w:rsid w:val="00D71211"/>
    <w:rsid w:val="00D73F0B"/>
    <w:rsid w:val="00D777CB"/>
    <w:rsid w:val="00D77922"/>
    <w:rsid w:val="00D81A4F"/>
    <w:rsid w:val="00D825BF"/>
    <w:rsid w:val="00D831D7"/>
    <w:rsid w:val="00D8772B"/>
    <w:rsid w:val="00D90084"/>
    <w:rsid w:val="00D90426"/>
    <w:rsid w:val="00D90D84"/>
    <w:rsid w:val="00D90F88"/>
    <w:rsid w:val="00D916B8"/>
    <w:rsid w:val="00D92553"/>
    <w:rsid w:val="00D947DB"/>
    <w:rsid w:val="00D96C69"/>
    <w:rsid w:val="00DA199A"/>
    <w:rsid w:val="00DA4AAE"/>
    <w:rsid w:val="00DA4FAB"/>
    <w:rsid w:val="00DA6A5B"/>
    <w:rsid w:val="00DA6C21"/>
    <w:rsid w:val="00DB050C"/>
    <w:rsid w:val="00DB2971"/>
    <w:rsid w:val="00DB2F81"/>
    <w:rsid w:val="00DB39CE"/>
    <w:rsid w:val="00DB5A19"/>
    <w:rsid w:val="00DB6A5C"/>
    <w:rsid w:val="00DB7957"/>
    <w:rsid w:val="00DC024C"/>
    <w:rsid w:val="00DC0410"/>
    <w:rsid w:val="00DC052F"/>
    <w:rsid w:val="00DC1D58"/>
    <w:rsid w:val="00DC2C9A"/>
    <w:rsid w:val="00DC3596"/>
    <w:rsid w:val="00DC3B2E"/>
    <w:rsid w:val="00DC3FB7"/>
    <w:rsid w:val="00DC4582"/>
    <w:rsid w:val="00DC6E1B"/>
    <w:rsid w:val="00DC72EA"/>
    <w:rsid w:val="00DC7EBA"/>
    <w:rsid w:val="00DD2889"/>
    <w:rsid w:val="00DD64C6"/>
    <w:rsid w:val="00DE1D07"/>
    <w:rsid w:val="00DE2E43"/>
    <w:rsid w:val="00DE46BB"/>
    <w:rsid w:val="00DE4FE3"/>
    <w:rsid w:val="00DF15E7"/>
    <w:rsid w:val="00DF1A3C"/>
    <w:rsid w:val="00DF43F2"/>
    <w:rsid w:val="00DF5AF4"/>
    <w:rsid w:val="00E03816"/>
    <w:rsid w:val="00E039FF"/>
    <w:rsid w:val="00E03FD1"/>
    <w:rsid w:val="00E0404C"/>
    <w:rsid w:val="00E06EC2"/>
    <w:rsid w:val="00E07E67"/>
    <w:rsid w:val="00E13329"/>
    <w:rsid w:val="00E1519A"/>
    <w:rsid w:val="00E17B1D"/>
    <w:rsid w:val="00E20A55"/>
    <w:rsid w:val="00E23BCE"/>
    <w:rsid w:val="00E2532A"/>
    <w:rsid w:val="00E262ED"/>
    <w:rsid w:val="00E30A7A"/>
    <w:rsid w:val="00E30D83"/>
    <w:rsid w:val="00E3167C"/>
    <w:rsid w:val="00E31AF8"/>
    <w:rsid w:val="00E31BDB"/>
    <w:rsid w:val="00E36D36"/>
    <w:rsid w:val="00E41D04"/>
    <w:rsid w:val="00E42D1A"/>
    <w:rsid w:val="00E4384A"/>
    <w:rsid w:val="00E45FFB"/>
    <w:rsid w:val="00E47028"/>
    <w:rsid w:val="00E5116C"/>
    <w:rsid w:val="00E54D84"/>
    <w:rsid w:val="00E56FB2"/>
    <w:rsid w:val="00E57D12"/>
    <w:rsid w:val="00E610DD"/>
    <w:rsid w:val="00E62684"/>
    <w:rsid w:val="00E63C72"/>
    <w:rsid w:val="00E7346F"/>
    <w:rsid w:val="00E77AF1"/>
    <w:rsid w:val="00E80764"/>
    <w:rsid w:val="00E84C60"/>
    <w:rsid w:val="00E85BD1"/>
    <w:rsid w:val="00E92CD8"/>
    <w:rsid w:val="00E94C65"/>
    <w:rsid w:val="00E94CD7"/>
    <w:rsid w:val="00E9521C"/>
    <w:rsid w:val="00E95551"/>
    <w:rsid w:val="00E95F86"/>
    <w:rsid w:val="00E97454"/>
    <w:rsid w:val="00EA1EFD"/>
    <w:rsid w:val="00EA65A2"/>
    <w:rsid w:val="00EA677C"/>
    <w:rsid w:val="00EC20F1"/>
    <w:rsid w:val="00EC2922"/>
    <w:rsid w:val="00EC29C8"/>
    <w:rsid w:val="00EC4025"/>
    <w:rsid w:val="00EC6C43"/>
    <w:rsid w:val="00ED07DD"/>
    <w:rsid w:val="00ED44AF"/>
    <w:rsid w:val="00ED7B04"/>
    <w:rsid w:val="00EE0865"/>
    <w:rsid w:val="00EE58A2"/>
    <w:rsid w:val="00EE7B84"/>
    <w:rsid w:val="00EF2190"/>
    <w:rsid w:val="00EF2403"/>
    <w:rsid w:val="00EF4179"/>
    <w:rsid w:val="00EF4594"/>
    <w:rsid w:val="00EF5EF0"/>
    <w:rsid w:val="00EF6352"/>
    <w:rsid w:val="00EF6F10"/>
    <w:rsid w:val="00F00B1C"/>
    <w:rsid w:val="00F03076"/>
    <w:rsid w:val="00F041A6"/>
    <w:rsid w:val="00F046B8"/>
    <w:rsid w:val="00F04962"/>
    <w:rsid w:val="00F10720"/>
    <w:rsid w:val="00F109F4"/>
    <w:rsid w:val="00F11768"/>
    <w:rsid w:val="00F17FBD"/>
    <w:rsid w:val="00F20568"/>
    <w:rsid w:val="00F21998"/>
    <w:rsid w:val="00F22E2F"/>
    <w:rsid w:val="00F22FF1"/>
    <w:rsid w:val="00F25307"/>
    <w:rsid w:val="00F258AE"/>
    <w:rsid w:val="00F313C4"/>
    <w:rsid w:val="00F46978"/>
    <w:rsid w:val="00F471B5"/>
    <w:rsid w:val="00F474E4"/>
    <w:rsid w:val="00F53B4C"/>
    <w:rsid w:val="00F5418B"/>
    <w:rsid w:val="00F54DBF"/>
    <w:rsid w:val="00F6087D"/>
    <w:rsid w:val="00F60D57"/>
    <w:rsid w:val="00F61610"/>
    <w:rsid w:val="00F644C1"/>
    <w:rsid w:val="00F71D8E"/>
    <w:rsid w:val="00F71F66"/>
    <w:rsid w:val="00F728DA"/>
    <w:rsid w:val="00F72EF8"/>
    <w:rsid w:val="00F73821"/>
    <w:rsid w:val="00F81417"/>
    <w:rsid w:val="00F82442"/>
    <w:rsid w:val="00F83C25"/>
    <w:rsid w:val="00F8402D"/>
    <w:rsid w:val="00F84A89"/>
    <w:rsid w:val="00F85012"/>
    <w:rsid w:val="00F85D96"/>
    <w:rsid w:val="00F864B9"/>
    <w:rsid w:val="00F86A9B"/>
    <w:rsid w:val="00F87D59"/>
    <w:rsid w:val="00F91EDD"/>
    <w:rsid w:val="00F93973"/>
    <w:rsid w:val="00F95109"/>
    <w:rsid w:val="00F960DD"/>
    <w:rsid w:val="00F960F1"/>
    <w:rsid w:val="00F974E1"/>
    <w:rsid w:val="00FA41BE"/>
    <w:rsid w:val="00FA42BB"/>
    <w:rsid w:val="00FA5FC9"/>
    <w:rsid w:val="00FB02D9"/>
    <w:rsid w:val="00FB1CB7"/>
    <w:rsid w:val="00FB475A"/>
    <w:rsid w:val="00FB4C97"/>
    <w:rsid w:val="00FB4D68"/>
    <w:rsid w:val="00FC35D3"/>
    <w:rsid w:val="00FC585E"/>
    <w:rsid w:val="00FC7DE6"/>
    <w:rsid w:val="00FD0419"/>
    <w:rsid w:val="00FD15A2"/>
    <w:rsid w:val="00FD3065"/>
    <w:rsid w:val="00FD323D"/>
    <w:rsid w:val="00FD469A"/>
    <w:rsid w:val="00FD4E0F"/>
    <w:rsid w:val="00FD5350"/>
    <w:rsid w:val="00FD75DD"/>
    <w:rsid w:val="00FE683F"/>
    <w:rsid w:val="00FE78CC"/>
    <w:rsid w:val="00FF031F"/>
    <w:rsid w:val="00FF0938"/>
    <w:rsid w:val="00FF2CEE"/>
    <w:rsid w:val="00FF45FC"/>
    <w:rsid w:val="00FF7001"/>
    <w:rsid w:val="00FF74FB"/>
    <w:rsid w:val="00FF77A8"/>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B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aliases w:val="CZ_Normální"/>
    <w:qFormat/>
    <w:rsid w:val="00FD4E0F"/>
    <w:pPr>
      <w:spacing w:before="120" w:after="120"/>
      <w:jc w:val="both"/>
    </w:pPr>
    <w:rPr>
      <w:sz w:val="22"/>
      <w:szCs w:val="24"/>
      <w:lang w:val="en-GB" w:eastAsia="en-US"/>
    </w:rPr>
  </w:style>
  <w:style w:type="paragraph" w:styleId="Nadpis1">
    <w:name w:val="heading 1"/>
    <w:aliases w:val="CZ_Nadpis 1"/>
    <w:basedOn w:val="Normlny"/>
    <w:next w:val="CZClanek11"/>
    <w:link w:val="Nadpis1Char"/>
    <w:qFormat/>
    <w:rsid w:val="001D50DD"/>
    <w:pPr>
      <w:keepNext/>
      <w:numPr>
        <w:numId w:val="21"/>
      </w:numPr>
      <w:spacing w:before="240" w:after="0"/>
      <w:outlineLvl w:val="0"/>
    </w:pPr>
    <w:rPr>
      <w:b/>
      <w:bCs/>
      <w:caps/>
      <w:kern w:val="32"/>
      <w:szCs w:val="32"/>
      <w:lang w:val="x-none"/>
    </w:rPr>
  </w:style>
  <w:style w:type="paragraph" w:styleId="Nadpis2">
    <w:name w:val="heading 2"/>
    <w:basedOn w:val="Normlny"/>
    <w:next w:val="Normlny"/>
    <w:link w:val="Nadpis2Char"/>
    <w:semiHidden/>
    <w:rsid w:val="00626F68"/>
    <w:pPr>
      <w:keepNext/>
      <w:numPr>
        <w:ilvl w:val="1"/>
        <w:numId w:val="1"/>
      </w:numPr>
      <w:spacing w:before="240" w:after="60"/>
      <w:outlineLvl w:val="1"/>
    </w:pPr>
    <w:rPr>
      <w:rFonts w:ascii="Arial" w:hAnsi="Arial"/>
      <w:b/>
      <w:bCs/>
      <w:i/>
      <w:iCs/>
      <w:sz w:val="28"/>
      <w:szCs w:val="28"/>
      <w:lang w:val="x-none"/>
    </w:rPr>
  </w:style>
  <w:style w:type="paragraph" w:styleId="Nadpis3">
    <w:name w:val="heading 3"/>
    <w:basedOn w:val="Normlny"/>
    <w:next w:val="Normlny"/>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semiHidden/>
    <w:rsid w:val="00626F68"/>
    <w:pPr>
      <w:keepNext/>
      <w:spacing w:before="240" w:after="60"/>
      <w:outlineLvl w:val="3"/>
    </w:pPr>
    <w:rPr>
      <w:b/>
      <w:bCs/>
      <w:sz w:val="28"/>
      <w:szCs w:val="28"/>
    </w:rPr>
  </w:style>
  <w:style w:type="paragraph" w:styleId="Nadpis5">
    <w:name w:val="heading 5"/>
    <w:basedOn w:val="Normlny"/>
    <w:next w:val="Normlny"/>
    <w:semiHidden/>
    <w:qFormat/>
    <w:rsid w:val="00626F68"/>
    <w:pPr>
      <w:spacing w:before="240" w:after="60"/>
      <w:outlineLvl w:val="4"/>
    </w:pPr>
    <w:rPr>
      <w:b/>
      <w:bCs/>
      <w:i/>
      <w:iCs/>
      <w:sz w:val="26"/>
      <w:szCs w:val="26"/>
    </w:rPr>
  </w:style>
  <w:style w:type="paragraph" w:styleId="Nadpis6">
    <w:name w:val="heading 6"/>
    <w:basedOn w:val="Normlny"/>
    <w:next w:val="Normlny"/>
    <w:semiHidden/>
    <w:qFormat/>
    <w:rsid w:val="00626F68"/>
    <w:pPr>
      <w:spacing w:before="240" w:after="60"/>
      <w:outlineLvl w:val="5"/>
    </w:pPr>
    <w:rPr>
      <w:b/>
      <w:bCs/>
      <w:szCs w:val="22"/>
    </w:rPr>
  </w:style>
  <w:style w:type="paragraph" w:styleId="Nadpis7">
    <w:name w:val="heading 7"/>
    <w:basedOn w:val="Normlny"/>
    <w:next w:val="Normlny"/>
    <w:semiHidden/>
    <w:qFormat/>
    <w:rsid w:val="00626F68"/>
    <w:pPr>
      <w:spacing w:before="240" w:after="60"/>
      <w:outlineLvl w:val="6"/>
    </w:pPr>
  </w:style>
  <w:style w:type="paragraph" w:styleId="Nadpis8">
    <w:name w:val="heading 8"/>
    <w:basedOn w:val="Normlny"/>
    <w:next w:val="Normlny"/>
    <w:semiHidden/>
    <w:qFormat/>
    <w:rsid w:val="00626F68"/>
    <w:pPr>
      <w:spacing w:before="240" w:after="60"/>
      <w:outlineLvl w:val="7"/>
    </w:pPr>
    <w:rPr>
      <w:i/>
      <w:iCs/>
    </w:rPr>
  </w:style>
  <w:style w:type="paragraph" w:styleId="Nadpis9">
    <w:name w:val="heading 9"/>
    <w:basedOn w:val="Normlny"/>
    <w:next w:val="Normlny"/>
    <w:semiHidden/>
    <w:qFormat/>
    <w:rsid w:val="00626F68"/>
    <w:p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21"/>
      </w:numPr>
      <w:spacing w:before="120" w:after="120"/>
    </w:pPr>
    <w:rPr>
      <w:rFonts w:ascii="Times New Roman" w:hAnsi="Times New Roman"/>
      <w:b w:val="0"/>
      <w:i w:val="0"/>
      <w:sz w:val="22"/>
    </w:rPr>
  </w:style>
  <w:style w:type="paragraph" w:customStyle="1" w:styleId="CZClaneka">
    <w:name w:val="CZ_Clanek (a)"/>
    <w:basedOn w:val="Normlny"/>
    <w:qFormat/>
    <w:rsid w:val="00FF031F"/>
    <w:pPr>
      <w:keepLines/>
      <w:widowControl w:val="0"/>
      <w:numPr>
        <w:ilvl w:val="2"/>
        <w:numId w:val="21"/>
      </w:numPr>
    </w:pPr>
  </w:style>
  <w:style w:type="paragraph" w:customStyle="1" w:styleId="CZClaneki">
    <w:name w:val="CZ_Clanek (i)"/>
    <w:basedOn w:val="Normlny"/>
    <w:qFormat/>
    <w:rsid w:val="00E06EC2"/>
    <w:pPr>
      <w:keepNext/>
      <w:numPr>
        <w:ilvl w:val="3"/>
        <w:numId w:val="21"/>
      </w:numPr>
    </w:pPr>
    <w:rPr>
      <w:color w:val="000000"/>
    </w:rPr>
  </w:style>
  <w:style w:type="paragraph" w:customStyle="1" w:styleId="CZText11">
    <w:name w:val="CZ_Text 1.1"/>
    <w:basedOn w:val="Normlny"/>
    <w:qFormat/>
    <w:rsid w:val="004D0A5A"/>
    <w:pPr>
      <w:keepNext/>
      <w:ind w:left="561"/>
    </w:pPr>
    <w:rPr>
      <w:szCs w:val="20"/>
    </w:rPr>
  </w:style>
  <w:style w:type="paragraph" w:customStyle="1" w:styleId="CZTexta">
    <w:name w:val="CZ_Text (a)"/>
    <w:basedOn w:val="Normlny"/>
    <w:link w:val="CZTextaChar"/>
    <w:qFormat/>
    <w:rsid w:val="004D0A5A"/>
    <w:pPr>
      <w:keepNext/>
      <w:ind w:left="992"/>
    </w:pPr>
    <w:rPr>
      <w:szCs w:val="20"/>
      <w:lang w:val="x-none"/>
    </w:rPr>
  </w:style>
  <w:style w:type="paragraph" w:customStyle="1" w:styleId="CZTexti">
    <w:name w:val="CZ_Text (i)"/>
    <w:basedOn w:val="Normlny"/>
    <w:link w:val="CZTextiChar"/>
    <w:qFormat/>
    <w:rsid w:val="008F6868"/>
    <w:pPr>
      <w:keepNext/>
      <w:ind w:left="1418"/>
    </w:pPr>
    <w:rPr>
      <w:szCs w:val="20"/>
      <w:lang w:val="x-none"/>
    </w:rPr>
  </w:style>
  <w:style w:type="paragraph" w:styleId="Hlavika">
    <w:name w:val="header"/>
    <w:aliases w:val="HH Header"/>
    <w:basedOn w:val="Normlny"/>
    <w:semiHidden/>
    <w:rsid w:val="00EC4025"/>
    <w:pPr>
      <w:tabs>
        <w:tab w:val="center" w:pos="4703"/>
        <w:tab w:val="right" w:pos="9406"/>
      </w:tabs>
    </w:pPr>
    <w:rPr>
      <w:rFonts w:ascii="Arial" w:hAnsi="Arial"/>
      <w:sz w:val="16"/>
    </w:rPr>
  </w:style>
  <w:style w:type="paragraph" w:customStyle="1" w:styleId="CZPreambule">
    <w:name w:val="CZ_Preambule"/>
    <w:basedOn w:val="Normlny"/>
    <w:link w:val="CZPreambuleChar"/>
    <w:qFormat/>
    <w:rsid w:val="00E07E67"/>
    <w:pPr>
      <w:widowControl w:val="0"/>
      <w:numPr>
        <w:numId w:val="2"/>
      </w:numPr>
      <w:ind w:hanging="567"/>
    </w:pPr>
    <w:rPr>
      <w:lang w:val="x-none"/>
    </w:rPr>
  </w:style>
  <w:style w:type="paragraph" w:styleId="Textpoznmkypodiarou">
    <w:name w:val="footnote text"/>
    <w:aliases w:val="fn"/>
    <w:basedOn w:val="Normlny"/>
    <w:semiHidden/>
    <w:rsid w:val="004757E5"/>
    <w:rPr>
      <w:sz w:val="18"/>
      <w:szCs w:val="20"/>
    </w:rPr>
  </w:style>
  <w:style w:type="paragraph" w:styleId="Obsah2">
    <w:name w:val="toc 2"/>
    <w:basedOn w:val="Normlny"/>
    <w:next w:val="Normlny"/>
    <w:autoRedefine/>
    <w:semiHidden/>
    <w:rsid w:val="00CB25C5"/>
    <w:pPr>
      <w:spacing w:before="0" w:after="0"/>
      <w:ind w:left="220"/>
    </w:pPr>
    <w:rPr>
      <w:smallCaps/>
      <w:sz w:val="20"/>
      <w:szCs w:val="20"/>
    </w:rPr>
  </w:style>
  <w:style w:type="paragraph" w:styleId="Obsah1">
    <w:name w:val="toc 1"/>
    <w:basedOn w:val="Normlny"/>
    <w:next w:val="Normlny"/>
    <w:autoRedefine/>
    <w:semiHidden/>
    <w:rsid w:val="00CB25C5"/>
    <w:rPr>
      <w:b/>
      <w:bCs/>
      <w:caps/>
      <w:sz w:val="20"/>
      <w:szCs w:val="20"/>
    </w:rPr>
  </w:style>
  <w:style w:type="paragraph" w:styleId="Obsah3">
    <w:name w:val="toc 3"/>
    <w:basedOn w:val="Normlny"/>
    <w:next w:val="Normlny"/>
    <w:autoRedefine/>
    <w:semiHidden/>
    <w:rsid w:val="00620684"/>
    <w:pPr>
      <w:spacing w:before="0" w:after="0"/>
      <w:ind w:left="440"/>
    </w:pPr>
    <w:rPr>
      <w:i/>
      <w:iCs/>
      <w:sz w:val="20"/>
      <w:szCs w:val="20"/>
    </w:rPr>
  </w:style>
  <w:style w:type="paragraph" w:styleId="Obsah4">
    <w:name w:val="toc 4"/>
    <w:basedOn w:val="Normlny"/>
    <w:next w:val="Normlny"/>
    <w:autoRedefine/>
    <w:semiHidden/>
    <w:rsid w:val="001552C3"/>
    <w:pPr>
      <w:spacing w:before="0" w:after="0"/>
      <w:ind w:left="660"/>
    </w:pPr>
    <w:rPr>
      <w:sz w:val="18"/>
      <w:szCs w:val="18"/>
    </w:rPr>
  </w:style>
  <w:style w:type="paragraph" w:styleId="Obsah5">
    <w:name w:val="toc 5"/>
    <w:basedOn w:val="Normlny"/>
    <w:next w:val="Normlny"/>
    <w:autoRedefine/>
    <w:semiHidden/>
    <w:rsid w:val="001552C3"/>
    <w:pPr>
      <w:spacing w:before="0" w:after="0"/>
      <w:ind w:left="880"/>
    </w:pPr>
    <w:rPr>
      <w:sz w:val="18"/>
      <w:szCs w:val="18"/>
    </w:rPr>
  </w:style>
  <w:style w:type="paragraph" w:styleId="Obsah6">
    <w:name w:val="toc 6"/>
    <w:basedOn w:val="Normlny"/>
    <w:next w:val="Normlny"/>
    <w:autoRedefine/>
    <w:semiHidden/>
    <w:rsid w:val="001552C3"/>
    <w:pPr>
      <w:spacing w:before="0" w:after="0"/>
      <w:ind w:left="1100"/>
    </w:pPr>
    <w:rPr>
      <w:sz w:val="18"/>
      <w:szCs w:val="18"/>
    </w:rPr>
  </w:style>
  <w:style w:type="paragraph" w:styleId="Obsah7">
    <w:name w:val="toc 7"/>
    <w:basedOn w:val="Normlny"/>
    <w:next w:val="Normlny"/>
    <w:autoRedefine/>
    <w:semiHidden/>
    <w:rsid w:val="001552C3"/>
    <w:pPr>
      <w:spacing w:before="0" w:after="0"/>
      <w:ind w:left="1320"/>
    </w:pPr>
    <w:rPr>
      <w:sz w:val="18"/>
      <w:szCs w:val="18"/>
    </w:rPr>
  </w:style>
  <w:style w:type="paragraph" w:styleId="Obsah8">
    <w:name w:val="toc 8"/>
    <w:basedOn w:val="Normlny"/>
    <w:next w:val="Normlny"/>
    <w:autoRedefine/>
    <w:semiHidden/>
    <w:rsid w:val="001552C3"/>
    <w:pPr>
      <w:spacing w:before="0" w:after="0"/>
      <w:ind w:left="1540"/>
    </w:pPr>
    <w:rPr>
      <w:sz w:val="18"/>
      <w:szCs w:val="18"/>
    </w:rPr>
  </w:style>
  <w:style w:type="paragraph" w:styleId="Obsah9">
    <w:name w:val="toc 9"/>
    <w:basedOn w:val="Normlny"/>
    <w:next w:val="Normlny"/>
    <w:autoRedefine/>
    <w:semiHidden/>
    <w:rsid w:val="001552C3"/>
    <w:pPr>
      <w:spacing w:before="0" w:after="0"/>
      <w:ind w:left="1760"/>
    </w:pPr>
    <w:rPr>
      <w:sz w:val="18"/>
      <w:szCs w:val="18"/>
    </w:rPr>
  </w:style>
  <w:style w:type="character" w:styleId="Hypertextovprepojenie">
    <w:name w:val="Hyperlink"/>
    <w:semiHidden/>
    <w:rsid w:val="00CB25C5"/>
    <w:rPr>
      <w:rFonts w:ascii="Times New Roman" w:hAnsi="Times New Roman"/>
      <w:color w:val="0000FF"/>
      <w:sz w:val="22"/>
      <w:u w:val="single"/>
    </w:rPr>
  </w:style>
  <w:style w:type="character" w:styleId="Odkaznapoznmkupodiarou">
    <w:name w:val="footnote reference"/>
    <w:semiHidden/>
    <w:rsid w:val="00FD3065"/>
    <w:rPr>
      <w:vertAlign w:val="superscript"/>
    </w:rPr>
  </w:style>
  <w:style w:type="paragraph" w:styleId="Pta">
    <w:name w:val="footer"/>
    <w:basedOn w:val="Normlny"/>
    <w:link w:val="PtaChar"/>
    <w:uiPriority w:val="99"/>
    <w:rsid w:val="00EC4025"/>
    <w:pPr>
      <w:tabs>
        <w:tab w:val="center" w:pos="4703"/>
        <w:tab w:val="right" w:pos="9406"/>
      </w:tabs>
    </w:pPr>
    <w:rPr>
      <w:sz w:val="20"/>
    </w:rPr>
  </w:style>
  <w:style w:type="character" w:styleId="slostrany">
    <w:name w:val="page number"/>
    <w:basedOn w:val="Predvolenpsmoodseku"/>
    <w:semiHidden/>
    <w:rsid w:val="00572A5D"/>
  </w:style>
  <w:style w:type="paragraph" w:customStyle="1" w:styleId="HHTitleTitulnistrana">
    <w:name w:val="HH_Title_Titulni_strana"/>
    <w:basedOn w:val="Nzov"/>
    <w:next w:val="Normlny"/>
    <w:semiHidden/>
    <w:rsid w:val="00FF2CEE"/>
    <w:pPr>
      <w:spacing w:before="1080" w:after="840"/>
    </w:pPr>
    <w:rPr>
      <w:sz w:val="44"/>
    </w:rPr>
  </w:style>
  <w:style w:type="paragraph" w:customStyle="1" w:styleId="Spolecnost">
    <w:name w:val="Spolecnost"/>
    <w:basedOn w:val="Normlny"/>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ov">
    <w:name w:val="Title"/>
    <w:basedOn w:val="Normlny"/>
    <w:semiHidden/>
    <w:qFormat/>
    <w:rsid w:val="00637301"/>
    <w:pPr>
      <w:spacing w:before="240" w:after="60"/>
      <w:jc w:val="center"/>
      <w:outlineLvl w:val="0"/>
    </w:pPr>
    <w:rPr>
      <w:rFonts w:cs="Arial"/>
      <w:b/>
      <w:bCs/>
      <w:caps/>
      <w:kern w:val="28"/>
      <w:szCs w:val="32"/>
    </w:rPr>
  </w:style>
  <w:style w:type="paragraph" w:customStyle="1" w:styleId="HHTitle2">
    <w:name w:val="HH Title 2"/>
    <w:basedOn w:val="Nzov"/>
    <w:rsid w:val="00637301"/>
    <w:pPr>
      <w:spacing w:after="120"/>
    </w:pPr>
  </w:style>
  <w:style w:type="paragraph" w:customStyle="1" w:styleId="Smluvnistranypreambule">
    <w:name w:val="Smluvni_strany_preambule"/>
    <w:basedOn w:val="Normlny"/>
    <w:next w:val="Normlny"/>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truktradokumentu">
    <w:name w:val="Document Map"/>
    <w:basedOn w:val="Normlny"/>
    <w:semiHidden/>
    <w:rsid w:val="00635FEC"/>
    <w:pPr>
      <w:shd w:val="clear" w:color="auto" w:fill="000080"/>
    </w:pPr>
    <w:rPr>
      <w:rFonts w:ascii="Tahoma" w:hAnsi="Tahoma" w:cs="Tahoma"/>
      <w:sz w:val="20"/>
      <w:szCs w:val="20"/>
    </w:rPr>
  </w:style>
  <w:style w:type="paragraph" w:customStyle="1" w:styleId="CZOdrazkapro1a11">
    <w:name w:val="CZ_Odrazka pro 1 a 1.1"/>
    <w:basedOn w:val="Normlny"/>
    <w:link w:val="CZOdrazkapro1a11Char"/>
    <w:qFormat/>
    <w:rsid w:val="008E2A0E"/>
    <w:pPr>
      <w:numPr>
        <w:numId w:val="3"/>
      </w:numPr>
      <w:tabs>
        <w:tab w:val="left" w:pos="992"/>
      </w:tabs>
      <w:ind w:left="993" w:hanging="426"/>
    </w:pPr>
    <w:rPr>
      <w:lang w:val="x-none"/>
    </w:r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y"/>
    <w:semiHidden/>
    <w:rsid w:val="0000715D"/>
    <w:rPr>
      <w:szCs w:val="20"/>
    </w:rPr>
  </w:style>
  <w:style w:type="paragraph" w:customStyle="1" w:styleId="CZOdrazkaproa">
    <w:name w:val="CZ_Odrazka pro (a)"/>
    <w:basedOn w:val="CZTexta"/>
    <w:link w:val="CZOdrazkaproaChar"/>
    <w:qFormat/>
    <w:rsid w:val="008E2A0E"/>
    <w:pPr>
      <w:numPr>
        <w:numId w:val="4"/>
      </w:numPr>
      <w:tabs>
        <w:tab w:val="left" w:pos="1418"/>
      </w:tabs>
      <w:ind w:left="1418" w:hanging="425"/>
    </w:pPr>
  </w:style>
  <w:style w:type="character" w:customStyle="1" w:styleId="CZOdrazkapro1a11Char">
    <w:name w:val="CZ_Odrazka pro 1 a 1.1 Char"/>
    <w:link w:val="CZOdrazkapro1a11"/>
    <w:rsid w:val="008E2A0E"/>
    <w:rPr>
      <w:sz w:val="22"/>
      <w:szCs w:val="24"/>
      <w:lang w:val="x-none" w:eastAsia="en-US"/>
    </w:rPr>
  </w:style>
  <w:style w:type="paragraph" w:customStyle="1" w:styleId="CZOdrazkyproi">
    <w:name w:val="CZ_Odrazky pro (i)"/>
    <w:basedOn w:val="CZTexti"/>
    <w:link w:val="CZOdrazkyproiChar"/>
    <w:qFormat/>
    <w:rsid w:val="008E2A0E"/>
    <w:pPr>
      <w:numPr>
        <w:numId w:val="5"/>
      </w:numPr>
      <w:tabs>
        <w:tab w:val="left" w:pos="1843"/>
      </w:tabs>
      <w:ind w:left="1843" w:hanging="425"/>
    </w:pPr>
  </w:style>
  <w:style w:type="character" w:customStyle="1" w:styleId="CZTextaChar">
    <w:name w:val="CZ_Text (a) Char"/>
    <w:link w:val="CZTexta"/>
    <w:rsid w:val="008E2A0E"/>
    <w:rPr>
      <w:sz w:val="22"/>
      <w:lang w:eastAsia="en-US"/>
    </w:rPr>
  </w:style>
  <w:style w:type="character" w:customStyle="1" w:styleId="CZOdrazkaproaChar">
    <w:name w:val="CZ_Odrazka pro (a) Char"/>
    <w:link w:val="CZOdrazkaproa"/>
    <w:rsid w:val="008E2A0E"/>
    <w:rPr>
      <w:sz w:val="22"/>
      <w:lang w:val="x-none" w:eastAsia="en-US"/>
    </w:rPr>
  </w:style>
  <w:style w:type="character" w:customStyle="1" w:styleId="CZTextiChar">
    <w:name w:val="CZ_Text (i) Char"/>
    <w:link w:val="CZTexti"/>
    <w:rsid w:val="008E2A0E"/>
    <w:rPr>
      <w:sz w:val="22"/>
      <w:lang w:eastAsia="en-US"/>
    </w:rPr>
  </w:style>
  <w:style w:type="character" w:customStyle="1" w:styleId="CZOdrazkyproiChar">
    <w:name w:val="CZ_Odrazky pro (i) Char"/>
    <w:link w:val="CZOdrazkyproi"/>
    <w:rsid w:val="008E2A0E"/>
    <w:rPr>
      <w:sz w:val="22"/>
      <w:lang w:val="x-none" w:eastAsia="en-US"/>
    </w:rPr>
  </w:style>
  <w:style w:type="table" w:styleId="Mriekatabuky">
    <w:name w:val="Table Grid"/>
    <w:basedOn w:val="Normlnatabu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y"/>
    <w:link w:val="ENPreambuleChar"/>
    <w:rsid w:val="007B429B"/>
    <w:pPr>
      <w:numPr>
        <w:numId w:val="6"/>
      </w:numPr>
      <w:ind w:left="567" w:hanging="567"/>
    </w:pPr>
    <w:rPr>
      <w:lang w:val="x-none"/>
    </w:r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link w:val="CZPreambule"/>
    <w:rsid w:val="00F864B9"/>
    <w:rPr>
      <w:sz w:val="22"/>
      <w:szCs w:val="24"/>
      <w:lang w:val="x-none" w:eastAsia="en-US"/>
    </w:rPr>
  </w:style>
  <w:style w:type="character" w:customStyle="1" w:styleId="ENPreambuleChar">
    <w:name w:val="EN_Preambule Char"/>
    <w:link w:val="ENPreambule"/>
    <w:rsid w:val="007B429B"/>
    <w:rPr>
      <w:sz w:val="22"/>
      <w:szCs w:val="24"/>
      <w:lang w:val="x-none" w:eastAsia="en-US"/>
    </w:rPr>
  </w:style>
  <w:style w:type="paragraph" w:customStyle="1" w:styleId="ENNadpis1">
    <w:name w:val="EN_Nadpis 1"/>
    <w:basedOn w:val="ENNormalni"/>
    <w:next w:val="ENClanek11"/>
    <w:qFormat/>
    <w:rsid w:val="00E3167C"/>
    <w:pPr>
      <w:numPr>
        <w:numId w:val="25"/>
      </w:numPr>
      <w:spacing w:before="240" w:after="0"/>
    </w:pPr>
    <w:rPr>
      <w:b/>
      <w:caps/>
    </w:rPr>
  </w:style>
  <w:style w:type="paragraph" w:customStyle="1" w:styleId="ENClanek11">
    <w:name w:val="EN_Clanek 1.1"/>
    <w:basedOn w:val="ENNormalni"/>
    <w:qFormat/>
    <w:rsid w:val="00E3167C"/>
    <w:pPr>
      <w:numPr>
        <w:ilvl w:val="1"/>
        <w:numId w:val="25"/>
      </w:numPr>
    </w:pPr>
  </w:style>
  <w:style w:type="paragraph" w:customStyle="1" w:styleId="ENClaneka">
    <w:name w:val="EN_Clanek (a)"/>
    <w:basedOn w:val="ENNormalni"/>
    <w:qFormat/>
    <w:rsid w:val="00E3167C"/>
    <w:pPr>
      <w:numPr>
        <w:ilvl w:val="2"/>
        <w:numId w:val="25"/>
      </w:numPr>
    </w:pPr>
  </w:style>
  <w:style w:type="paragraph" w:customStyle="1" w:styleId="ENClaneki">
    <w:name w:val="EN_Clanek (i)"/>
    <w:basedOn w:val="ENNormalni"/>
    <w:qFormat/>
    <w:rsid w:val="00E3167C"/>
    <w:pPr>
      <w:numPr>
        <w:ilvl w:val="3"/>
        <w:numId w:val="25"/>
      </w:numPr>
    </w:pPr>
  </w:style>
  <w:style w:type="paragraph" w:customStyle="1" w:styleId="ENPartiesNumber">
    <w:name w:val="EN_Parties_Number"/>
    <w:basedOn w:val="ENNormalni"/>
    <w:qFormat/>
    <w:rsid w:val="00B1661E"/>
    <w:pPr>
      <w:numPr>
        <w:numId w:val="7"/>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y"/>
    <w:qFormat/>
    <w:rsid w:val="00FD4E0F"/>
    <w:pPr>
      <w:numPr>
        <w:numId w:val="8"/>
      </w:numPr>
      <w:ind w:left="567" w:hanging="567"/>
    </w:pPr>
  </w:style>
  <w:style w:type="paragraph" w:customStyle="1" w:styleId="ENOdrazkapro1a11">
    <w:name w:val="EN_Odrazka pro 1 a 1.1"/>
    <w:basedOn w:val="ENNormalni"/>
    <w:qFormat/>
    <w:rsid w:val="00123072"/>
    <w:pPr>
      <w:numPr>
        <w:numId w:val="9"/>
      </w:numPr>
      <w:ind w:left="992" w:hanging="425"/>
    </w:pPr>
  </w:style>
  <w:style w:type="paragraph" w:customStyle="1" w:styleId="ENOdrazkaproa">
    <w:name w:val="EN_Odrazka pro (a)"/>
    <w:basedOn w:val="ENNormalni"/>
    <w:qFormat/>
    <w:rsid w:val="00123072"/>
    <w:pPr>
      <w:numPr>
        <w:numId w:val="10"/>
      </w:numPr>
      <w:ind w:left="1417" w:hanging="425"/>
    </w:pPr>
  </w:style>
  <w:style w:type="paragraph" w:customStyle="1" w:styleId="ENOdrazkaproi">
    <w:name w:val="EN_Odrazka pro (i)"/>
    <w:basedOn w:val="ENNormalni"/>
    <w:qFormat/>
    <w:rsid w:val="00123072"/>
    <w:pPr>
      <w:numPr>
        <w:numId w:val="11"/>
      </w:numPr>
      <w:ind w:left="1843" w:hanging="425"/>
    </w:pPr>
  </w:style>
  <w:style w:type="character" w:customStyle="1" w:styleId="ZkladntextTun">
    <w:name w:val="Základní text + Tučné"/>
    <w:rsid w:val="006E0767"/>
    <w:rPr>
      <w:rFonts w:ascii="Times New Roman" w:eastAsia="Times New Roman" w:hAnsi="Times New Roman" w:cs="Times New Roman"/>
      <w:b/>
      <w:bCs/>
      <w:i w:val="0"/>
      <w:iCs w:val="0"/>
      <w:smallCaps w:val="0"/>
      <w:strike w:val="0"/>
      <w:spacing w:val="-1"/>
      <w:sz w:val="20"/>
      <w:szCs w:val="20"/>
    </w:rPr>
  </w:style>
  <w:style w:type="character" w:customStyle="1" w:styleId="Zkladntext">
    <w:name w:val="Základní text_"/>
    <w:link w:val="Zkladntext1"/>
    <w:rsid w:val="006E0767"/>
    <w:rPr>
      <w:spacing w:val="1"/>
      <w:shd w:val="clear" w:color="auto" w:fill="FFFFFF"/>
    </w:rPr>
  </w:style>
  <w:style w:type="paragraph" w:customStyle="1" w:styleId="Zkladntext1">
    <w:name w:val="Základní text1"/>
    <w:basedOn w:val="Normlny"/>
    <w:link w:val="Zkladntext"/>
    <w:rsid w:val="006E0767"/>
    <w:pPr>
      <w:shd w:val="clear" w:color="auto" w:fill="FFFFFF"/>
      <w:spacing w:before="300" w:after="180" w:line="0" w:lineRule="atLeast"/>
      <w:ind w:hanging="800"/>
      <w:jc w:val="left"/>
    </w:pPr>
    <w:rPr>
      <w:spacing w:val="1"/>
      <w:sz w:val="20"/>
      <w:szCs w:val="20"/>
      <w:lang w:val="x-none" w:eastAsia="x-none"/>
    </w:rPr>
  </w:style>
  <w:style w:type="character" w:customStyle="1" w:styleId="Zkladntext3">
    <w:name w:val="Základní text (3)_"/>
    <w:link w:val="Zkladntext30"/>
    <w:rsid w:val="00DD64C6"/>
    <w:rPr>
      <w:spacing w:val="1"/>
      <w:sz w:val="16"/>
      <w:szCs w:val="16"/>
      <w:shd w:val="clear" w:color="auto" w:fill="FFFFFF"/>
    </w:rPr>
  </w:style>
  <w:style w:type="paragraph" w:customStyle="1" w:styleId="Zkladntext30">
    <w:name w:val="Základní text (3)"/>
    <w:basedOn w:val="Normlny"/>
    <w:link w:val="Zkladntext3"/>
    <w:rsid w:val="00DD64C6"/>
    <w:pPr>
      <w:shd w:val="clear" w:color="auto" w:fill="FFFFFF"/>
      <w:spacing w:before="0" w:after="0" w:line="0" w:lineRule="atLeast"/>
      <w:jc w:val="left"/>
    </w:pPr>
    <w:rPr>
      <w:spacing w:val="1"/>
      <w:sz w:val="16"/>
      <w:szCs w:val="16"/>
      <w:lang w:val="x-none" w:eastAsia="x-none"/>
    </w:rPr>
  </w:style>
  <w:style w:type="character" w:customStyle="1" w:styleId="Nadpis10">
    <w:name w:val="Nadpis #1_"/>
    <w:link w:val="Nadpis12"/>
    <w:rsid w:val="00DD64C6"/>
    <w:rPr>
      <w:sz w:val="22"/>
      <w:szCs w:val="22"/>
      <w:shd w:val="clear" w:color="auto" w:fill="FFFFFF"/>
    </w:rPr>
  </w:style>
  <w:style w:type="paragraph" w:customStyle="1" w:styleId="Nadpis12">
    <w:name w:val="Nadpis #1"/>
    <w:basedOn w:val="Normlny"/>
    <w:link w:val="Nadpis10"/>
    <w:rsid w:val="00DD64C6"/>
    <w:pPr>
      <w:shd w:val="clear" w:color="auto" w:fill="FFFFFF"/>
      <w:spacing w:before="0" w:after="300" w:line="0" w:lineRule="atLeast"/>
      <w:jc w:val="left"/>
      <w:outlineLvl w:val="0"/>
    </w:pPr>
    <w:rPr>
      <w:szCs w:val="22"/>
      <w:lang w:val="x-none" w:eastAsia="x-none"/>
    </w:rPr>
  </w:style>
  <w:style w:type="character" w:customStyle="1" w:styleId="Nadpis2Char">
    <w:name w:val="Nadpis 2 Char"/>
    <w:link w:val="Nadpis2"/>
    <w:semiHidden/>
    <w:rsid w:val="00B6168D"/>
    <w:rPr>
      <w:rFonts w:ascii="Arial" w:hAnsi="Arial"/>
      <w:b/>
      <w:bCs/>
      <w:i/>
      <w:iCs/>
      <w:sz w:val="28"/>
      <w:szCs w:val="28"/>
      <w:lang w:val="x-none" w:eastAsia="en-US"/>
    </w:rPr>
  </w:style>
  <w:style w:type="paragraph" w:styleId="Zkladntext0">
    <w:name w:val="Body Text"/>
    <w:basedOn w:val="Normlny"/>
    <w:link w:val="ZkladntextChar"/>
    <w:rsid w:val="00B6168D"/>
    <w:pPr>
      <w:tabs>
        <w:tab w:val="left" w:leader="hyphen" w:pos="284"/>
        <w:tab w:val="left" w:leader="hyphen" w:pos="9639"/>
      </w:tabs>
      <w:overflowPunct w:val="0"/>
      <w:autoSpaceDE w:val="0"/>
      <w:autoSpaceDN w:val="0"/>
      <w:adjustRightInd w:val="0"/>
      <w:spacing w:before="0" w:after="0"/>
      <w:textAlignment w:val="baseline"/>
    </w:pPr>
    <w:rPr>
      <w:rFonts w:ascii="Arial" w:hAnsi="Arial"/>
      <w:sz w:val="24"/>
      <w:szCs w:val="20"/>
      <w:lang w:val="x-none" w:eastAsia="x-none"/>
    </w:rPr>
  </w:style>
  <w:style w:type="character" w:customStyle="1" w:styleId="ZkladntextChar">
    <w:name w:val="Základný text Char"/>
    <w:link w:val="Zkladntext0"/>
    <w:rsid w:val="00B6168D"/>
    <w:rPr>
      <w:rFonts w:ascii="Arial" w:hAnsi="Arial"/>
      <w:sz w:val="24"/>
    </w:rPr>
  </w:style>
  <w:style w:type="paragraph" w:styleId="Odsekzoznamu">
    <w:name w:val="List Paragraph"/>
    <w:basedOn w:val="Normlny"/>
    <w:uiPriority w:val="34"/>
    <w:qFormat/>
    <w:rsid w:val="00B6168D"/>
    <w:pPr>
      <w:overflowPunct w:val="0"/>
      <w:autoSpaceDE w:val="0"/>
      <w:autoSpaceDN w:val="0"/>
      <w:adjustRightInd w:val="0"/>
      <w:spacing w:before="0" w:after="0"/>
      <w:ind w:left="720"/>
      <w:contextualSpacing/>
      <w:jc w:val="left"/>
      <w:textAlignment w:val="baseline"/>
    </w:pPr>
    <w:rPr>
      <w:rFonts w:ascii="MS Sans Serif" w:hAnsi="MS Sans Serif"/>
      <w:sz w:val="20"/>
      <w:szCs w:val="20"/>
      <w:lang w:val="en-US" w:eastAsia="cs-CZ"/>
    </w:rPr>
  </w:style>
  <w:style w:type="paragraph" w:styleId="Zarkazkladnhotextu">
    <w:name w:val="Body Text Indent"/>
    <w:basedOn w:val="Normlny"/>
    <w:link w:val="ZarkazkladnhotextuChar"/>
    <w:rsid w:val="00845844"/>
    <w:pPr>
      <w:overflowPunct w:val="0"/>
      <w:autoSpaceDE w:val="0"/>
      <w:autoSpaceDN w:val="0"/>
      <w:adjustRightInd w:val="0"/>
      <w:spacing w:before="0"/>
      <w:ind w:left="283"/>
      <w:jc w:val="left"/>
      <w:textAlignment w:val="baseline"/>
    </w:pPr>
    <w:rPr>
      <w:sz w:val="20"/>
      <w:szCs w:val="20"/>
      <w:lang w:eastAsia="cs-CZ"/>
    </w:rPr>
  </w:style>
  <w:style w:type="character" w:customStyle="1" w:styleId="ZarkazkladnhotextuChar">
    <w:name w:val="Zarážka základného textu Char"/>
    <w:basedOn w:val="Predvolenpsmoodseku"/>
    <w:link w:val="Zarkazkladnhotextu"/>
    <w:rsid w:val="00845844"/>
  </w:style>
  <w:style w:type="character" w:customStyle="1" w:styleId="platne1">
    <w:name w:val="platne1"/>
    <w:basedOn w:val="Predvolenpsmoodseku"/>
    <w:rsid w:val="00845844"/>
  </w:style>
  <w:style w:type="character" w:customStyle="1" w:styleId="hps">
    <w:name w:val="hps"/>
    <w:basedOn w:val="Predvolenpsmoodseku"/>
    <w:rsid w:val="00A32E7F"/>
  </w:style>
  <w:style w:type="character" w:customStyle="1" w:styleId="Nadpis1Char">
    <w:name w:val="Nadpis 1 Char"/>
    <w:aliases w:val="CZ_Nadpis 1 Char"/>
    <w:link w:val="Nadpis1"/>
    <w:rsid w:val="00A32E7F"/>
    <w:rPr>
      <w:b/>
      <w:bCs/>
      <w:caps/>
      <w:kern w:val="32"/>
      <w:sz w:val="22"/>
      <w:szCs w:val="32"/>
      <w:lang w:val="x-none" w:eastAsia="en-US"/>
    </w:rPr>
  </w:style>
  <w:style w:type="paragraph" w:customStyle="1" w:styleId="Normal1">
    <w:name w:val="Normal1"/>
    <w:basedOn w:val="Normlny"/>
    <w:rsid w:val="00875EBB"/>
    <w:pPr>
      <w:suppressAutoHyphens/>
      <w:overflowPunct w:val="0"/>
      <w:autoSpaceDE w:val="0"/>
      <w:autoSpaceDN w:val="0"/>
      <w:adjustRightInd w:val="0"/>
      <w:spacing w:before="60" w:after="60" w:line="228" w:lineRule="auto"/>
    </w:pPr>
    <w:rPr>
      <w:sz w:val="20"/>
      <w:szCs w:val="20"/>
      <w:lang w:eastAsia="cs-CZ"/>
    </w:rPr>
  </w:style>
  <w:style w:type="character" w:styleId="Odkaznakomentr">
    <w:name w:val="annotation reference"/>
    <w:uiPriority w:val="99"/>
    <w:rsid w:val="00176846"/>
    <w:rPr>
      <w:sz w:val="16"/>
      <w:szCs w:val="16"/>
    </w:rPr>
  </w:style>
  <w:style w:type="character" w:customStyle="1" w:styleId="Zkladntext2">
    <w:name w:val="Základný text_"/>
    <w:link w:val="Zkladntext20"/>
    <w:rsid w:val="00804AB9"/>
    <w:rPr>
      <w:rFonts w:ascii="Garamond" w:eastAsia="Garamond" w:hAnsi="Garamond" w:cs="Garamond"/>
      <w:spacing w:val="9"/>
      <w:sz w:val="18"/>
      <w:szCs w:val="18"/>
      <w:shd w:val="clear" w:color="auto" w:fill="FFFFFF"/>
    </w:rPr>
  </w:style>
  <w:style w:type="paragraph" w:customStyle="1" w:styleId="Zkladntext20">
    <w:name w:val="Základný text2"/>
    <w:basedOn w:val="Normlny"/>
    <w:link w:val="Zkladntext2"/>
    <w:rsid w:val="00804AB9"/>
    <w:pPr>
      <w:shd w:val="clear" w:color="auto" w:fill="FFFFFF"/>
      <w:spacing w:before="0" w:after="1260" w:line="256" w:lineRule="exact"/>
      <w:ind w:hanging="860"/>
      <w:jc w:val="right"/>
    </w:pPr>
    <w:rPr>
      <w:rFonts w:ascii="Garamond" w:eastAsia="Garamond" w:hAnsi="Garamond"/>
      <w:spacing w:val="9"/>
      <w:sz w:val="18"/>
      <w:szCs w:val="18"/>
      <w:lang w:val="x-none" w:eastAsia="x-none"/>
    </w:rPr>
  </w:style>
  <w:style w:type="paragraph" w:styleId="Textkomentra">
    <w:name w:val="annotation text"/>
    <w:basedOn w:val="Normlny"/>
    <w:link w:val="TextkomentraChar"/>
    <w:uiPriority w:val="99"/>
    <w:unhideWhenUsed/>
    <w:rsid w:val="008457D7"/>
    <w:pPr>
      <w:spacing w:before="0" w:after="0"/>
      <w:jc w:val="left"/>
    </w:pPr>
    <w:rPr>
      <w:sz w:val="20"/>
      <w:szCs w:val="20"/>
      <w:lang w:val="sk-SK" w:eastAsia="sk-SK"/>
    </w:rPr>
  </w:style>
  <w:style w:type="character" w:customStyle="1" w:styleId="TextkomentraChar">
    <w:name w:val="Text komentára Char"/>
    <w:link w:val="Textkomentra"/>
    <w:uiPriority w:val="99"/>
    <w:rsid w:val="008457D7"/>
    <w:rPr>
      <w:lang w:val="sk-SK" w:eastAsia="sk-SK"/>
    </w:rPr>
  </w:style>
  <w:style w:type="paragraph" w:styleId="Textbubliny">
    <w:name w:val="Balloon Text"/>
    <w:basedOn w:val="Normlny"/>
    <w:link w:val="TextbublinyChar"/>
    <w:rsid w:val="008457D7"/>
    <w:pPr>
      <w:spacing w:before="0" w:after="0"/>
    </w:pPr>
    <w:rPr>
      <w:rFonts w:ascii="Tahoma" w:hAnsi="Tahoma"/>
      <w:sz w:val="16"/>
      <w:szCs w:val="16"/>
      <w:lang w:val="x-none"/>
    </w:rPr>
  </w:style>
  <w:style w:type="character" w:customStyle="1" w:styleId="TextbublinyChar">
    <w:name w:val="Text bubliny Char"/>
    <w:link w:val="Textbubliny"/>
    <w:rsid w:val="008457D7"/>
    <w:rPr>
      <w:rFonts w:ascii="Tahoma" w:hAnsi="Tahoma" w:cs="Tahoma"/>
      <w:sz w:val="16"/>
      <w:szCs w:val="16"/>
      <w:lang w:eastAsia="en-US"/>
    </w:rPr>
  </w:style>
  <w:style w:type="paragraph" w:styleId="Predmetkomentra">
    <w:name w:val="annotation subject"/>
    <w:basedOn w:val="Textkomentra"/>
    <w:next w:val="Textkomentra"/>
    <w:link w:val="PredmetkomentraChar"/>
    <w:rsid w:val="000729A7"/>
    <w:pPr>
      <w:spacing w:before="120" w:after="120"/>
      <w:jc w:val="both"/>
    </w:pPr>
    <w:rPr>
      <w:b/>
      <w:bCs/>
      <w:lang w:eastAsia="en-US"/>
    </w:rPr>
  </w:style>
  <w:style w:type="character" w:customStyle="1" w:styleId="PredmetkomentraChar">
    <w:name w:val="Predmet komentára Char"/>
    <w:link w:val="Predmetkomentra"/>
    <w:rsid w:val="000729A7"/>
    <w:rPr>
      <w:b/>
      <w:bCs/>
      <w:lang w:val="sk-SK" w:eastAsia="en-US"/>
    </w:rPr>
  </w:style>
  <w:style w:type="character" w:customStyle="1" w:styleId="ra">
    <w:name w:val="ra"/>
    <w:basedOn w:val="Predvolenpsmoodseku"/>
    <w:rsid w:val="00992942"/>
  </w:style>
  <w:style w:type="paragraph" w:customStyle="1" w:styleId="Clanek11">
    <w:name w:val="Clanek 1.1"/>
    <w:basedOn w:val="Nadpis2"/>
    <w:qFormat/>
    <w:rsid w:val="00683B85"/>
    <w:pPr>
      <w:keepNext w:val="0"/>
      <w:widowControl w:val="0"/>
      <w:numPr>
        <w:ilvl w:val="0"/>
        <w:numId w:val="0"/>
      </w:numPr>
      <w:tabs>
        <w:tab w:val="num" w:pos="567"/>
      </w:tabs>
      <w:spacing w:before="120" w:after="120"/>
      <w:ind w:left="567" w:hanging="567"/>
    </w:pPr>
    <w:rPr>
      <w:rFonts w:ascii="Times New Roman" w:hAnsi="Times New Roman" w:cs="Arial"/>
      <w:b w:val="0"/>
      <w:i w:val="0"/>
      <w:sz w:val="22"/>
      <w:lang w:val="cs-CZ"/>
    </w:rPr>
  </w:style>
  <w:style w:type="paragraph" w:styleId="Revzia">
    <w:name w:val="Revision"/>
    <w:hidden/>
    <w:uiPriority w:val="99"/>
    <w:semiHidden/>
    <w:rsid w:val="00F974E1"/>
    <w:rPr>
      <w:sz w:val="22"/>
      <w:szCs w:val="24"/>
      <w:lang w:val="en-GB" w:eastAsia="en-US"/>
    </w:rPr>
  </w:style>
  <w:style w:type="character" w:styleId="Nevyrieenzmienka">
    <w:name w:val="Unresolved Mention"/>
    <w:basedOn w:val="Predvolenpsmoodseku"/>
    <w:uiPriority w:val="99"/>
    <w:semiHidden/>
    <w:unhideWhenUsed/>
    <w:rsid w:val="00025647"/>
    <w:rPr>
      <w:color w:val="605E5C"/>
      <w:shd w:val="clear" w:color="auto" w:fill="E1DFDD"/>
    </w:rPr>
  </w:style>
  <w:style w:type="character" w:customStyle="1" w:styleId="PtaChar">
    <w:name w:val="Päta Char"/>
    <w:basedOn w:val="Predvolenpsmoodseku"/>
    <w:link w:val="Pta"/>
    <w:uiPriority w:val="99"/>
    <w:rsid w:val="009121ED"/>
    <w:rPr>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639881">
      <w:bodyDiv w:val="1"/>
      <w:marLeft w:val="0"/>
      <w:marRight w:val="0"/>
      <w:marTop w:val="0"/>
      <w:marBottom w:val="0"/>
      <w:divBdr>
        <w:top w:val="none" w:sz="0" w:space="0" w:color="auto"/>
        <w:left w:val="none" w:sz="0" w:space="0" w:color="auto"/>
        <w:bottom w:val="none" w:sz="0" w:space="0" w:color="auto"/>
        <w:right w:val="none" w:sz="0" w:space="0" w:color="auto"/>
      </w:divBdr>
    </w:div>
    <w:div w:id="1315256441">
      <w:bodyDiv w:val="1"/>
      <w:marLeft w:val="0"/>
      <w:marRight w:val="0"/>
      <w:marTop w:val="0"/>
      <w:marBottom w:val="0"/>
      <w:divBdr>
        <w:top w:val="none" w:sz="0" w:space="0" w:color="auto"/>
        <w:left w:val="none" w:sz="0" w:space="0" w:color="auto"/>
        <w:bottom w:val="none" w:sz="0" w:space="0" w:color="auto"/>
        <w:right w:val="none" w:sz="0" w:space="0" w:color="auto"/>
      </w:divBdr>
    </w:div>
    <w:div w:id="16379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evorkya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4932</Words>
  <Characters>28114</Characters>
  <Application>Microsoft Office Word</Application>
  <DocSecurity>0</DocSecurity>
  <Lines>234</Lines>
  <Paragraphs>65</Paragraphs>
  <ScaleCrop>false</ScaleCrop>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2024-11-05T15:46:00Z</dcterms:created>
  <dcterms:modified xsi:type="dcterms:W3CDTF">2024-11-05T15:47:00Z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2024-11-05T15:47:02Z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ca18f616-1f5f-4c3d-bb52-1926a33cd21d</vt:lpwstr>
  </property>
  <property fmtid="{D5CDD505-2E9C-101B-9397-08002B2CF9AE}" pid="8" name="MSIP_Label_f15a8442-68f3-4087-8f05-d564bed44e92_ContentBits">
    <vt:lpwstr>0</vt:lpwstr>
  </property>
</Properties>
</file>