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9419" w14:textId="7743072F" w:rsidR="000212AC" w:rsidRPr="005348AD" w:rsidRDefault="000826F2" w:rsidP="00315D11">
      <w:p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 xml:space="preserve">SPRÁVA PREDSTAVENSTVA O PODNIKATEĽSKEJ ČINNOSTI </w:t>
      </w:r>
    </w:p>
    <w:p w14:paraId="2A7DC0E7" w14:textId="1F2F2E73" w:rsidR="00DB4E2F" w:rsidRPr="005348AD" w:rsidRDefault="000212AC" w:rsidP="00315D11">
      <w:p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 xml:space="preserve">spoločnosti </w:t>
      </w:r>
      <w:r w:rsidR="00063E93" w:rsidRPr="005348AD">
        <w:rPr>
          <w:rFonts w:ascii="Times New Roman" w:hAnsi="Times New Roman"/>
          <w:b/>
          <w:bCs/>
          <w:sz w:val="22"/>
          <w:szCs w:val="22"/>
          <w:lang w:val="sk-SK"/>
        </w:rPr>
        <w:t>GEVORKYAN, a.s.</w:t>
      </w:r>
      <w:r w:rsidR="00DB4E2F" w:rsidRPr="005348AD">
        <w:rPr>
          <w:rFonts w:ascii="Times New Roman" w:hAnsi="Times New Roman"/>
          <w:b/>
          <w:bCs/>
          <w:sz w:val="22"/>
          <w:szCs w:val="22"/>
          <w:lang w:val="sk-SK"/>
        </w:rPr>
        <w:t xml:space="preserve"> za rok 20</w:t>
      </w:r>
      <w:r w:rsidR="00063E93" w:rsidRPr="005348AD">
        <w:rPr>
          <w:rFonts w:ascii="Times New Roman" w:hAnsi="Times New Roman"/>
          <w:b/>
          <w:bCs/>
          <w:sz w:val="22"/>
          <w:szCs w:val="22"/>
          <w:lang w:val="sk-SK"/>
        </w:rPr>
        <w:t>2</w:t>
      </w:r>
      <w:r w:rsidR="00941D63" w:rsidRPr="005348AD">
        <w:rPr>
          <w:rFonts w:ascii="Times New Roman" w:hAnsi="Times New Roman"/>
          <w:b/>
          <w:bCs/>
          <w:sz w:val="22"/>
          <w:szCs w:val="22"/>
          <w:lang w:val="sk-SK"/>
        </w:rPr>
        <w:t>3</w:t>
      </w:r>
    </w:p>
    <w:p w14:paraId="034CFCCA" w14:textId="37D64C72" w:rsidR="00B12ED1" w:rsidRPr="005348AD" w:rsidRDefault="00B12ED1" w:rsidP="00315D11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podľa § 192 ods. 2 </w:t>
      </w:r>
      <w:r w:rsidR="00BB516E" w:rsidRPr="005348AD">
        <w:rPr>
          <w:rFonts w:ascii="Times New Roman" w:hAnsi="Times New Roman"/>
          <w:sz w:val="22"/>
          <w:szCs w:val="22"/>
          <w:lang w:val="sk-SK"/>
        </w:rPr>
        <w:t>z</w:t>
      </w:r>
      <w:r w:rsidRPr="005348AD">
        <w:rPr>
          <w:rFonts w:ascii="Times New Roman" w:hAnsi="Times New Roman"/>
          <w:sz w:val="22"/>
          <w:szCs w:val="22"/>
          <w:lang w:val="sk-SK"/>
        </w:rPr>
        <w:t>ákona č. 513/1991 Zb. Obchodný zákonník v znení neskorších predpisov</w:t>
      </w:r>
    </w:p>
    <w:p w14:paraId="5E036B76" w14:textId="77777777" w:rsidR="00402E21" w:rsidRPr="005348AD" w:rsidRDefault="00402E21" w:rsidP="00315D11">
      <w:p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2D779007" w14:textId="4907625B" w:rsidR="00063E93" w:rsidRPr="005348AD" w:rsidRDefault="00DB4E2F" w:rsidP="00315D11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>Oblasti podnikania a výsledky podnikateľskej činnosti</w:t>
      </w:r>
    </w:p>
    <w:p w14:paraId="4FD14E05" w14:textId="2707304C" w:rsidR="006D4B50" w:rsidRPr="005348AD" w:rsidRDefault="00DB4E2F" w:rsidP="006D4B50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Spoločnosť </w:t>
      </w:r>
      <w:r w:rsidR="00B12ED1" w:rsidRPr="005348AD">
        <w:rPr>
          <w:rFonts w:ascii="Times New Roman" w:hAnsi="Times New Roman"/>
          <w:b/>
          <w:bCs/>
          <w:sz w:val="22"/>
          <w:szCs w:val="22"/>
          <w:lang w:val="sk-SK"/>
        </w:rPr>
        <w:t>GEVORKYAN, a.s</w:t>
      </w:r>
      <w:r w:rsidR="00B12ED1" w:rsidRPr="005348AD">
        <w:rPr>
          <w:rFonts w:ascii="Times New Roman" w:hAnsi="Times New Roman"/>
          <w:sz w:val="22"/>
          <w:szCs w:val="22"/>
          <w:lang w:val="sk-SK"/>
        </w:rPr>
        <w:t>., so sídlom</w:t>
      </w:r>
      <w:r w:rsidR="00347264" w:rsidRPr="005348AD">
        <w:rPr>
          <w:rFonts w:ascii="Times New Roman" w:hAnsi="Times New Roman"/>
          <w:sz w:val="22"/>
          <w:szCs w:val="22"/>
          <w:lang w:val="sk-SK"/>
        </w:rPr>
        <w:t xml:space="preserve"> na adrese</w:t>
      </w:r>
      <w:r w:rsidR="00B12ED1" w:rsidRPr="005348AD">
        <w:rPr>
          <w:rFonts w:ascii="Times New Roman" w:hAnsi="Times New Roman"/>
          <w:sz w:val="22"/>
          <w:szCs w:val="22"/>
          <w:lang w:val="sk-SK"/>
        </w:rPr>
        <w:t xml:space="preserve"> Továrenská 504, </w:t>
      </w:r>
      <w:r w:rsidR="00A06E11" w:rsidRPr="005348AD">
        <w:rPr>
          <w:rFonts w:ascii="Times New Roman" w:hAnsi="Times New Roman"/>
          <w:sz w:val="22"/>
          <w:szCs w:val="22"/>
          <w:lang w:val="sk-SK"/>
        </w:rPr>
        <w:t xml:space="preserve">976 31 </w:t>
      </w:r>
      <w:r w:rsidR="00B12ED1" w:rsidRPr="005348AD">
        <w:rPr>
          <w:rFonts w:ascii="Times New Roman" w:hAnsi="Times New Roman"/>
          <w:sz w:val="22"/>
          <w:szCs w:val="22"/>
          <w:lang w:val="sk-SK"/>
        </w:rPr>
        <w:t>Vlkanová, Slovenská republika, IČO: 36 017 205, zapísan</w:t>
      </w:r>
      <w:r w:rsidR="001D7431" w:rsidRPr="005348AD">
        <w:rPr>
          <w:rFonts w:ascii="Times New Roman" w:hAnsi="Times New Roman"/>
          <w:sz w:val="22"/>
          <w:szCs w:val="22"/>
          <w:lang w:val="sk-SK"/>
        </w:rPr>
        <w:t>á</w:t>
      </w:r>
      <w:r w:rsidR="00B12ED1" w:rsidRPr="005348AD">
        <w:rPr>
          <w:rFonts w:ascii="Times New Roman" w:hAnsi="Times New Roman"/>
          <w:sz w:val="22"/>
          <w:szCs w:val="22"/>
          <w:lang w:val="sk-SK"/>
        </w:rPr>
        <w:t xml:space="preserve"> v obchodnom registri Okresného súdu Banská Bystrica, </w:t>
      </w:r>
      <w:r w:rsidR="00102090" w:rsidRPr="005348AD">
        <w:rPr>
          <w:rFonts w:ascii="Times New Roman" w:hAnsi="Times New Roman"/>
          <w:sz w:val="22"/>
          <w:szCs w:val="22"/>
          <w:lang w:val="sk-SK"/>
        </w:rPr>
        <w:t>O</w:t>
      </w:r>
      <w:r w:rsidR="00B12ED1" w:rsidRPr="005348AD">
        <w:rPr>
          <w:rFonts w:ascii="Times New Roman" w:hAnsi="Times New Roman"/>
          <w:sz w:val="22"/>
          <w:szCs w:val="22"/>
          <w:lang w:val="sk-SK"/>
        </w:rPr>
        <w:t xml:space="preserve">ddiel: Sa, </w:t>
      </w:r>
      <w:r w:rsidR="00102090" w:rsidRPr="005348AD">
        <w:rPr>
          <w:rFonts w:ascii="Times New Roman" w:hAnsi="Times New Roman"/>
          <w:sz w:val="22"/>
          <w:szCs w:val="22"/>
          <w:lang w:val="sk-SK"/>
        </w:rPr>
        <w:t>V</w:t>
      </w:r>
      <w:r w:rsidR="00B12ED1" w:rsidRPr="005348AD">
        <w:rPr>
          <w:rFonts w:ascii="Times New Roman" w:hAnsi="Times New Roman"/>
          <w:sz w:val="22"/>
          <w:szCs w:val="22"/>
          <w:lang w:val="sk-SK"/>
        </w:rPr>
        <w:t>ložka č.: 1232/S</w:t>
      </w:r>
      <w:r w:rsidR="00B12ED1" w:rsidRPr="005348AD" w:rsidDel="00B12ED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6962" w:rsidRPr="005348AD">
        <w:rPr>
          <w:rFonts w:ascii="Times New Roman" w:hAnsi="Times New Roman"/>
          <w:sz w:val="22"/>
          <w:szCs w:val="22"/>
          <w:lang w:val="sk-SK"/>
        </w:rPr>
        <w:t>(„</w:t>
      </w:r>
      <w:r w:rsidR="00A36962" w:rsidRPr="005348AD">
        <w:rPr>
          <w:rFonts w:ascii="Times New Roman" w:hAnsi="Times New Roman"/>
          <w:b/>
          <w:bCs/>
          <w:sz w:val="22"/>
          <w:szCs w:val="22"/>
          <w:lang w:val="sk-SK"/>
        </w:rPr>
        <w:t>GEVORKYAN, a.s.</w:t>
      </w:r>
      <w:r w:rsidR="00A36962" w:rsidRPr="005348AD">
        <w:rPr>
          <w:rFonts w:ascii="Times New Roman" w:hAnsi="Times New Roman"/>
          <w:sz w:val="22"/>
          <w:szCs w:val="22"/>
          <w:lang w:val="sk-SK"/>
        </w:rPr>
        <w:t>“)</w:t>
      </w:r>
      <w:r w:rsidR="0054427B" w:rsidRPr="005348AD">
        <w:rPr>
          <w:rFonts w:ascii="Times New Roman" w:hAnsi="Times New Roman"/>
          <w:sz w:val="22"/>
          <w:szCs w:val="22"/>
          <w:lang w:val="sk-SK"/>
        </w:rPr>
        <w:t>,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podniká vo svojom sídle a nemá organizačnú zložku v zahraničí. Podnikateľskú činnosť vykonáva </w:t>
      </w:r>
      <w:r w:rsidR="003E2D42" w:rsidRPr="005348AD">
        <w:rPr>
          <w:rFonts w:ascii="Times New Roman" w:hAnsi="Times New Roman"/>
          <w:sz w:val="22"/>
          <w:szCs w:val="22"/>
          <w:lang w:val="sk-SK"/>
        </w:rPr>
        <w:t>GEVORKYAN, a.s.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počas celej svojej existencie a v roku 20</w:t>
      </w:r>
      <w:r w:rsidR="003E2D42" w:rsidRPr="005348AD">
        <w:rPr>
          <w:rFonts w:ascii="Times New Roman" w:hAnsi="Times New Roman"/>
          <w:sz w:val="22"/>
          <w:szCs w:val="22"/>
          <w:lang w:val="sk-SK"/>
        </w:rPr>
        <w:t>2</w:t>
      </w:r>
      <w:r w:rsidR="00A06E11" w:rsidRPr="005348AD">
        <w:rPr>
          <w:rFonts w:ascii="Times New Roman" w:hAnsi="Times New Roman"/>
          <w:sz w:val="22"/>
          <w:szCs w:val="22"/>
          <w:lang w:val="sk-SK"/>
        </w:rPr>
        <w:t>3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sa zameriavala na tieto základné oblasti:</w:t>
      </w:r>
    </w:p>
    <w:p w14:paraId="5BF75BC9" w14:textId="15A9D8BD" w:rsidR="00DB4E2F" w:rsidRPr="005348AD" w:rsidRDefault="00622265" w:rsidP="006D4B5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v</w:t>
      </w:r>
      <w:r w:rsidR="006D4B50" w:rsidRPr="005348AD">
        <w:rPr>
          <w:rFonts w:ascii="Times New Roman" w:hAnsi="Times New Roman"/>
          <w:sz w:val="22"/>
          <w:szCs w:val="22"/>
          <w:lang w:val="sk-SK"/>
        </w:rPr>
        <w:t>ýskum a vývoj v oblasti prírodných a technických vied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16328FBD" w14:textId="2FEC7EBD" w:rsidR="00DB4E2F" w:rsidRPr="005348AD" w:rsidRDefault="00402E21" w:rsidP="00A61E0C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činnosť v oblasti práškovej metalurgie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2BF2FB08" w14:textId="4CF3BC7B" w:rsidR="00514F9E" w:rsidRPr="005348AD" w:rsidRDefault="008F2E2D" w:rsidP="00514F9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v</w:t>
      </w:r>
      <w:r w:rsidR="00FC1B5C" w:rsidRPr="005348AD">
        <w:rPr>
          <w:rFonts w:ascii="Times New Roman" w:hAnsi="Times New Roman"/>
          <w:sz w:val="22"/>
          <w:szCs w:val="22"/>
          <w:lang w:val="sk-SK"/>
        </w:rPr>
        <w:t>ýskum a vývoj v oblasti spoločenských a humanitných vied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6834160C" w14:textId="3D928BE8" w:rsidR="00FC1B5C" w:rsidRPr="005348AD" w:rsidRDefault="00514F9E" w:rsidP="00514F9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kúpa tovaru za účelom jeho predaja konečnému spotrebiteľovi v rozsahu voľnej živnosti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3A091154" w14:textId="3A0E193A" w:rsidR="00514F9E" w:rsidRPr="005348AD" w:rsidRDefault="00514F9E" w:rsidP="00514F9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kúpa tovaru za účelom jeho predaja iným prevádzkovateľom živnosti v rozsahu voľnej živnosti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6AD0C382" w14:textId="49EA86A9" w:rsidR="00514F9E" w:rsidRPr="005348AD" w:rsidRDefault="00514F9E" w:rsidP="00514F9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sprostredkovanie obchodu a služieb v rozsahu voľnej živnosti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3103C8AE" w14:textId="453CCAE6" w:rsidR="00514F9E" w:rsidRPr="005348AD" w:rsidRDefault="00514F9E" w:rsidP="00514F9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nástrojárstvo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6D7EC034" w14:textId="4840BAA9" w:rsidR="009F72C5" w:rsidRPr="005348AD" w:rsidRDefault="009F72C5" w:rsidP="009F72C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tepelné spracovanie kovov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07EB4B2F" w14:textId="7645CED1" w:rsidR="009F72C5" w:rsidRPr="005348AD" w:rsidRDefault="009F72C5" w:rsidP="009F72C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povrchová úprava kovov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741B743E" w14:textId="23C10865" w:rsidR="009F72C5" w:rsidRPr="005348AD" w:rsidRDefault="009F72C5" w:rsidP="009F72C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oprava mechanických častí strojov a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 </w:t>
      </w:r>
      <w:r w:rsidRPr="005348AD">
        <w:rPr>
          <w:rFonts w:ascii="Times New Roman" w:hAnsi="Times New Roman"/>
          <w:sz w:val="22"/>
          <w:szCs w:val="22"/>
          <w:lang w:val="sk-SK"/>
        </w:rPr>
        <w:t>zariadení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7AA041C9" w14:textId="3F6BC1C4" w:rsidR="009F72C5" w:rsidRPr="005348AD" w:rsidRDefault="009F72C5" w:rsidP="009F72C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zváračské práce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53C143E7" w14:textId="23F54316" w:rsidR="009F72C5" w:rsidRPr="005348AD" w:rsidRDefault="00101171" w:rsidP="009F72C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konštrukčné práce v oblasti strojárstva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358E5A89" w14:textId="131B7664" w:rsidR="00101171" w:rsidRPr="005348AD" w:rsidRDefault="00101171" w:rsidP="009F72C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výroba zdravotníckych pomôcok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0DD88744" w14:textId="61D63E83" w:rsidR="00101171" w:rsidRPr="005348AD" w:rsidRDefault="00101171" w:rsidP="00101171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výroba výrobkov z gumy a výrobkov z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 </w:t>
      </w:r>
      <w:r w:rsidRPr="005348AD">
        <w:rPr>
          <w:rFonts w:ascii="Times New Roman" w:hAnsi="Times New Roman"/>
          <w:sz w:val="22"/>
          <w:szCs w:val="22"/>
          <w:lang w:val="sk-SK"/>
        </w:rPr>
        <w:t>plastov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</w:t>
      </w:r>
    </w:p>
    <w:p w14:paraId="304F5ED9" w14:textId="73292252" w:rsidR="00101171" w:rsidRPr="005348AD" w:rsidRDefault="00101171" w:rsidP="00101171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textilná výroba</w:t>
      </w:r>
      <w:r w:rsidR="000E0BC8" w:rsidRPr="005348AD">
        <w:rPr>
          <w:rFonts w:ascii="Times New Roman" w:hAnsi="Times New Roman"/>
          <w:sz w:val="22"/>
          <w:szCs w:val="22"/>
          <w:lang w:val="sk-SK"/>
        </w:rPr>
        <w:t>; a</w:t>
      </w:r>
    </w:p>
    <w:p w14:paraId="1DABEB80" w14:textId="0898A544" w:rsidR="00101171" w:rsidRPr="005348AD" w:rsidRDefault="00101171" w:rsidP="00101171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výroba celulózy, papiera, lepenky a výrobkov z týchto materiálov.</w:t>
      </w:r>
    </w:p>
    <w:p w14:paraId="7EB46188" w14:textId="0C0B226C" w:rsidR="00D651F2" w:rsidRPr="005348AD" w:rsidRDefault="00DB4E2F" w:rsidP="00885756">
      <w:pPr>
        <w:spacing w:after="240"/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Celkové výnosy </w:t>
      </w:r>
      <w:r w:rsidR="002108E6" w:rsidRPr="005348AD">
        <w:rPr>
          <w:rFonts w:ascii="Times New Roman" w:hAnsi="Times New Roman"/>
          <w:sz w:val="22"/>
          <w:szCs w:val="22"/>
          <w:lang w:val="sk-SK"/>
        </w:rPr>
        <w:t>GEVORKYAN, a.s.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za rok </w:t>
      </w:r>
      <w:r w:rsidR="00D72283" w:rsidRPr="005348AD">
        <w:rPr>
          <w:rFonts w:ascii="Times New Roman" w:hAnsi="Times New Roman"/>
          <w:sz w:val="22"/>
          <w:szCs w:val="22"/>
          <w:lang w:val="sk-SK"/>
        </w:rPr>
        <w:t>202</w:t>
      </w:r>
      <w:r w:rsidR="00DA2D0B" w:rsidRPr="005348AD">
        <w:rPr>
          <w:rFonts w:ascii="Times New Roman" w:hAnsi="Times New Roman"/>
          <w:sz w:val="22"/>
          <w:szCs w:val="22"/>
          <w:lang w:val="sk-SK"/>
        </w:rPr>
        <w:t>3</w:t>
      </w:r>
      <w:r w:rsidR="00D72283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dosiahli výšku </w:t>
      </w:r>
      <w:r w:rsidR="00EF3E80" w:rsidRPr="005348AD">
        <w:rPr>
          <w:rFonts w:ascii="Times New Roman" w:hAnsi="Times New Roman"/>
          <w:sz w:val="22"/>
          <w:szCs w:val="22"/>
          <w:lang w:val="sk-SK"/>
        </w:rPr>
        <w:t>82</w:t>
      </w:r>
      <w:r w:rsidR="005309AF" w:rsidRPr="005348AD">
        <w:rPr>
          <w:rFonts w:ascii="Times New Roman" w:hAnsi="Times New Roman"/>
          <w:sz w:val="22"/>
          <w:szCs w:val="22"/>
          <w:lang w:val="sk-SK"/>
        </w:rPr>
        <w:t>.</w:t>
      </w:r>
      <w:r w:rsidR="00EF3E80" w:rsidRPr="005348AD">
        <w:rPr>
          <w:rFonts w:ascii="Times New Roman" w:hAnsi="Times New Roman"/>
          <w:sz w:val="22"/>
          <w:szCs w:val="22"/>
          <w:lang w:val="sk-SK"/>
        </w:rPr>
        <w:t>331</w:t>
      </w:r>
      <w:r w:rsidR="005309AF" w:rsidRPr="005348AD">
        <w:rPr>
          <w:rFonts w:ascii="Times New Roman" w:hAnsi="Times New Roman"/>
          <w:sz w:val="22"/>
          <w:szCs w:val="22"/>
          <w:lang w:val="sk-SK"/>
        </w:rPr>
        <w:t>.</w:t>
      </w:r>
      <w:r w:rsidR="00EF3E80" w:rsidRPr="005348AD">
        <w:rPr>
          <w:rFonts w:ascii="Times New Roman" w:hAnsi="Times New Roman"/>
          <w:sz w:val="22"/>
          <w:szCs w:val="22"/>
          <w:lang w:val="sk-SK"/>
        </w:rPr>
        <w:t xml:space="preserve">600 </w:t>
      </w:r>
      <w:r w:rsidR="00E02774" w:rsidRPr="005348AD">
        <w:rPr>
          <w:rFonts w:ascii="Times New Roman" w:hAnsi="Times New Roman"/>
          <w:sz w:val="22"/>
          <w:szCs w:val="22"/>
          <w:lang w:val="sk-SK"/>
        </w:rPr>
        <w:t>EUR</w:t>
      </w:r>
      <w:r w:rsidRPr="005348AD">
        <w:rPr>
          <w:rFonts w:ascii="Times New Roman" w:hAnsi="Times New Roman"/>
          <w:sz w:val="22"/>
          <w:szCs w:val="22"/>
          <w:lang w:val="sk-SK"/>
        </w:rPr>
        <w:t>, celkové náklady</w:t>
      </w:r>
      <w:r w:rsidR="004063D3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dosiahli výšku </w:t>
      </w:r>
      <w:r w:rsidR="00534E83" w:rsidRPr="005348AD">
        <w:rPr>
          <w:rFonts w:ascii="Times New Roman" w:hAnsi="Times New Roman"/>
          <w:sz w:val="22"/>
          <w:szCs w:val="22"/>
          <w:lang w:val="sk-SK"/>
        </w:rPr>
        <w:t>73</w:t>
      </w:r>
      <w:r w:rsidR="005309AF" w:rsidRPr="005348AD">
        <w:rPr>
          <w:rFonts w:ascii="Times New Roman" w:hAnsi="Times New Roman"/>
          <w:sz w:val="22"/>
          <w:szCs w:val="22"/>
          <w:lang w:val="sk-SK"/>
        </w:rPr>
        <w:t>.</w:t>
      </w:r>
      <w:r w:rsidR="00534E83" w:rsidRPr="005348AD">
        <w:rPr>
          <w:rFonts w:ascii="Times New Roman" w:hAnsi="Times New Roman"/>
          <w:sz w:val="22"/>
          <w:szCs w:val="22"/>
          <w:lang w:val="sk-SK"/>
        </w:rPr>
        <w:t>454</w:t>
      </w:r>
      <w:r w:rsidR="005309AF" w:rsidRPr="005348AD">
        <w:rPr>
          <w:rFonts w:ascii="Times New Roman" w:hAnsi="Times New Roman"/>
          <w:sz w:val="22"/>
          <w:szCs w:val="22"/>
          <w:lang w:val="sk-SK"/>
        </w:rPr>
        <w:t>.</w:t>
      </w:r>
      <w:r w:rsidR="00534E83" w:rsidRPr="005348AD">
        <w:rPr>
          <w:rFonts w:ascii="Times New Roman" w:hAnsi="Times New Roman"/>
          <w:sz w:val="22"/>
          <w:szCs w:val="22"/>
          <w:lang w:val="sk-SK"/>
        </w:rPr>
        <w:t xml:space="preserve">465 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EUR a výsledok hospodárenia pred zdanením predstavoval </w:t>
      </w:r>
      <w:r w:rsidR="00250343" w:rsidRPr="005348AD">
        <w:rPr>
          <w:rFonts w:ascii="Times New Roman" w:hAnsi="Times New Roman"/>
          <w:sz w:val="22"/>
          <w:szCs w:val="22"/>
          <w:lang w:val="sk-SK"/>
        </w:rPr>
        <w:t>4</w:t>
      </w:r>
      <w:r w:rsidR="005309AF" w:rsidRPr="005348AD">
        <w:rPr>
          <w:rFonts w:ascii="Times New Roman" w:hAnsi="Times New Roman"/>
          <w:sz w:val="22"/>
          <w:szCs w:val="22"/>
          <w:lang w:val="sk-SK"/>
        </w:rPr>
        <w:t>.</w:t>
      </w:r>
      <w:r w:rsidR="00250343" w:rsidRPr="005348AD">
        <w:rPr>
          <w:rFonts w:ascii="Times New Roman" w:hAnsi="Times New Roman"/>
          <w:sz w:val="22"/>
          <w:szCs w:val="22"/>
          <w:lang w:val="sk-SK"/>
        </w:rPr>
        <w:t>903</w:t>
      </w:r>
      <w:r w:rsidR="005309AF" w:rsidRPr="005348AD">
        <w:rPr>
          <w:rFonts w:ascii="Times New Roman" w:hAnsi="Times New Roman"/>
          <w:sz w:val="22"/>
          <w:szCs w:val="22"/>
          <w:lang w:val="sk-SK"/>
        </w:rPr>
        <w:t>.</w:t>
      </w:r>
      <w:r w:rsidR="00250343" w:rsidRPr="005348AD">
        <w:rPr>
          <w:rFonts w:ascii="Times New Roman" w:hAnsi="Times New Roman"/>
          <w:sz w:val="22"/>
          <w:szCs w:val="22"/>
          <w:lang w:val="sk-SK"/>
        </w:rPr>
        <w:t xml:space="preserve">270 </w:t>
      </w:r>
      <w:r w:rsidRPr="005348AD">
        <w:rPr>
          <w:rFonts w:ascii="Times New Roman" w:hAnsi="Times New Roman"/>
          <w:sz w:val="22"/>
          <w:szCs w:val="22"/>
          <w:lang w:val="sk-SK"/>
        </w:rPr>
        <w:t>EUR.</w:t>
      </w:r>
    </w:p>
    <w:p w14:paraId="752A4513" w14:textId="3AD99A76" w:rsidR="00D76D16" w:rsidRPr="005348AD" w:rsidRDefault="00DB4E2F" w:rsidP="00315D11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>Výrobné činnosti, predaj výrobkov a poskytovanie služieb</w:t>
      </w:r>
    </w:p>
    <w:p w14:paraId="0703B500" w14:textId="56DD1D2A" w:rsidR="006C382C" w:rsidRPr="005348AD" w:rsidRDefault="00DB4E2F" w:rsidP="00885756">
      <w:pPr>
        <w:spacing w:after="240"/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Z hľadiska výnosov boli v roku </w:t>
      </w:r>
      <w:r w:rsidR="00D72283" w:rsidRPr="005348AD">
        <w:rPr>
          <w:rFonts w:ascii="Times New Roman" w:hAnsi="Times New Roman"/>
          <w:sz w:val="22"/>
          <w:szCs w:val="22"/>
          <w:lang w:val="sk-SK"/>
        </w:rPr>
        <w:t>202</w:t>
      </w:r>
      <w:r w:rsidR="00250343" w:rsidRPr="005348AD">
        <w:rPr>
          <w:rFonts w:ascii="Times New Roman" w:hAnsi="Times New Roman"/>
          <w:sz w:val="22"/>
          <w:szCs w:val="22"/>
          <w:lang w:val="sk-SK"/>
        </w:rPr>
        <w:t>3</w:t>
      </w:r>
      <w:r w:rsidR="00D72283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D44FE" w:rsidRPr="005348AD">
        <w:rPr>
          <w:rFonts w:ascii="Times New Roman" w:hAnsi="Times New Roman"/>
          <w:sz w:val="22"/>
          <w:szCs w:val="22"/>
          <w:lang w:val="sk-SK"/>
        </w:rPr>
        <w:t xml:space="preserve">rozhodujúcou oblasťou </w:t>
      </w:r>
      <w:r w:rsidRPr="005348AD">
        <w:rPr>
          <w:rFonts w:ascii="Times New Roman" w:hAnsi="Times New Roman"/>
          <w:sz w:val="22"/>
          <w:szCs w:val="22"/>
          <w:lang w:val="sk-SK"/>
        </w:rPr>
        <w:t>tržby z</w:t>
      </w:r>
      <w:r w:rsidR="00BD44FE" w:rsidRPr="005348AD">
        <w:rPr>
          <w:rFonts w:ascii="Times New Roman" w:hAnsi="Times New Roman"/>
          <w:sz w:val="22"/>
          <w:szCs w:val="22"/>
          <w:lang w:val="sk-SK"/>
        </w:rPr>
        <w:t xml:space="preserve"> predaja</w:t>
      </w:r>
      <w:r w:rsidR="004409D0" w:rsidRPr="005348AD">
        <w:rPr>
          <w:rFonts w:ascii="Times New Roman" w:hAnsi="Times New Roman"/>
          <w:sz w:val="22"/>
          <w:szCs w:val="22"/>
          <w:lang w:val="sk-SK"/>
        </w:rPr>
        <w:t xml:space="preserve"> vlastn</w:t>
      </w:r>
      <w:r w:rsidR="00BD44FE" w:rsidRPr="005348AD">
        <w:rPr>
          <w:rFonts w:ascii="Times New Roman" w:hAnsi="Times New Roman"/>
          <w:sz w:val="22"/>
          <w:szCs w:val="22"/>
          <w:lang w:val="sk-SK"/>
        </w:rPr>
        <w:t>ých</w:t>
      </w:r>
      <w:r w:rsidR="004409D0" w:rsidRPr="005348AD">
        <w:rPr>
          <w:rFonts w:ascii="Times New Roman" w:hAnsi="Times New Roman"/>
          <w:sz w:val="22"/>
          <w:szCs w:val="22"/>
          <w:lang w:val="sk-SK"/>
        </w:rPr>
        <w:t xml:space="preserve"> výrobk</w:t>
      </w:r>
      <w:r w:rsidR="00BD44FE" w:rsidRPr="005348AD">
        <w:rPr>
          <w:rFonts w:ascii="Times New Roman" w:hAnsi="Times New Roman"/>
          <w:sz w:val="22"/>
          <w:szCs w:val="22"/>
          <w:lang w:val="sk-SK"/>
        </w:rPr>
        <w:t>ov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DF1C72" w:rsidRPr="005348AD">
        <w:rPr>
          <w:rFonts w:ascii="Times New Roman" w:hAnsi="Times New Roman"/>
          <w:sz w:val="22"/>
          <w:szCs w:val="22"/>
          <w:lang w:val="sk-SK"/>
        </w:rPr>
        <w:t> </w:t>
      </w:r>
      <w:r w:rsidRPr="005348AD">
        <w:rPr>
          <w:rFonts w:ascii="Times New Roman" w:hAnsi="Times New Roman"/>
          <w:sz w:val="22"/>
          <w:szCs w:val="22"/>
          <w:lang w:val="sk-SK"/>
        </w:rPr>
        <w:t>hodnote</w:t>
      </w:r>
      <w:r w:rsidR="00DF1C72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134E3" w:rsidRPr="005348AD">
        <w:rPr>
          <w:rFonts w:ascii="Times New Roman" w:hAnsi="Times New Roman"/>
          <w:sz w:val="22"/>
          <w:szCs w:val="22"/>
          <w:lang w:val="sk-SK"/>
        </w:rPr>
        <w:t>65</w:t>
      </w:r>
      <w:r w:rsidR="00185A2F" w:rsidRPr="005348AD">
        <w:rPr>
          <w:rFonts w:ascii="Times New Roman" w:hAnsi="Times New Roman"/>
          <w:sz w:val="22"/>
          <w:szCs w:val="22"/>
          <w:lang w:val="sk-SK"/>
        </w:rPr>
        <w:t>.</w:t>
      </w:r>
      <w:r w:rsidR="00A134E3" w:rsidRPr="005348AD">
        <w:rPr>
          <w:rFonts w:ascii="Times New Roman" w:hAnsi="Times New Roman"/>
          <w:sz w:val="22"/>
          <w:szCs w:val="22"/>
          <w:lang w:val="sk-SK"/>
        </w:rPr>
        <w:t>080</w:t>
      </w:r>
      <w:r w:rsidR="00185A2F" w:rsidRPr="005348AD">
        <w:rPr>
          <w:rFonts w:ascii="Times New Roman" w:hAnsi="Times New Roman"/>
          <w:sz w:val="22"/>
          <w:szCs w:val="22"/>
          <w:lang w:val="sk-SK"/>
        </w:rPr>
        <w:t>.</w:t>
      </w:r>
      <w:r w:rsidR="00A134E3" w:rsidRPr="005348AD">
        <w:rPr>
          <w:rFonts w:ascii="Times New Roman" w:hAnsi="Times New Roman"/>
          <w:sz w:val="22"/>
          <w:szCs w:val="22"/>
          <w:lang w:val="sk-SK"/>
        </w:rPr>
        <w:t>312</w:t>
      </w:r>
      <w:r w:rsidR="002108E6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>EUR.</w:t>
      </w:r>
      <w:r w:rsidR="00D47008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D44FE" w:rsidRPr="005348AD">
        <w:rPr>
          <w:rFonts w:ascii="Times New Roman" w:hAnsi="Times New Roman"/>
          <w:sz w:val="22"/>
          <w:szCs w:val="22"/>
          <w:lang w:val="sk-SK"/>
        </w:rPr>
        <w:t>T</w:t>
      </w:r>
      <w:r w:rsidRPr="005348AD">
        <w:rPr>
          <w:rFonts w:ascii="Times New Roman" w:hAnsi="Times New Roman"/>
          <w:sz w:val="22"/>
          <w:szCs w:val="22"/>
          <w:lang w:val="sk-SK"/>
        </w:rPr>
        <w:t>rž</w:t>
      </w:r>
      <w:r w:rsidR="00BD44FE" w:rsidRPr="005348AD">
        <w:rPr>
          <w:rFonts w:ascii="Times New Roman" w:hAnsi="Times New Roman"/>
          <w:sz w:val="22"/>
          <w:szCs w:val="22"/>
          <w:lang w:val="sk-SK"/>
        </w:rPr>
        <w:t>by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4339A" w:rsidRPr="005348AD">
        <w:rPr>
          <w:rFonts w:ascii="Times New Roman" w:hAnsi="Times New Roman"/>
          <w:sz w:val="22"/>
          <w:szCs w:val="22"/>
          <w:lang w:val="sk-SK"/>
        </w:rPr>
        <w:t>z predaja služieb</w:t>
      </w:r>
      <w:r w:rsidR="00B44774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v roku </w:t>
      </w:r>
      <w:r w:rsidR="00D651F2" w:rsidRPr="005348AD">
        <w:rPr>
          <w:rFonts w:ascii="Times New Roman" w:hAnsi="Times New Roman"/>
          <w:sz w:val="22"/>
          <w:szCs w:val="22"/>
          <w:lang w:val="sk-SK"/>
        </w:rPr>
        <w:t>202</w:t>
      </w:r>
      <w:r w:rsidR="00A134E3" w:rsidRPr="005348AD">
        <w:rPr>
          <w:rFonts w:ascii="Times New Roman" w:hAnsi="Times New Roman"/>
          <w:sz w:val="22"/>
          <w:szCs w:val="22"/>
          <w:lang w:val="sk-SK"/>
        </w:rPr>
        <w:t>3</w:t>
      </w:r>
      <w:r w:rsidR="00D651F2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D44FE" w:rsidRPr="005348AD">
        <w:rPr>
          <w:rFonts w:ascii="Times New Roman" w:hAnsi="Times New Roman"/>
          <w:sz w:val="22"/>
          <w:szCs w:val="22"/>
          <w:lang w:val="sk-SK"/>
        </w:rPr>
        <w:t xml:space="preserve">boli vo </w:t>
      </w:r>
      <w:r w:rsidRPr="005348AD">
        <w:rPr>
          <w:rFonts w:ascii="Times New Roman" w:hAnsi="Times New Roman"/>
          <w:sz w:val="22"/>
          <w:szCs w:val="22"/>
          <w:lang w:val="sk-SK"/>
        </w:rPr>
        <w:t>výšk</w:t>
      </w:r>
      <w:r w:rsidR="00BD44FE" w:rsidRPr="005348AD">
        <w:rPr>
          <w:rFonts w:ascii="Times New Roman" w:hAnsi="Times New Roman"/>
          <w:sz w:val="22"/>
          <w:szCs w:val="22"/>
          <w:lang w:val="sk-SK"/>
        </w:rPr>
        <w:t>e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35710" w:rsidRPr="005348AD">
        <w:rPr>
          <w:rFonts w:ascii="Times New Roman" w:hAnsi="Times New Roman"/>
          <w:sz w:val="22"/>
          <w:szCs w:val="22"/>
          <w:lang w:val="sk-SK"/>
        </w:rPr>
        <w:t>11</w:t>
      </w:r>
      <w:r w:rsidR="00185A2F" w:rsidRPr="005348AD">
        <w:rPr>
          <w:rFonts w:ascii="Times New Roman" w:hAnsi="Times New Roman"/>
          <w:sz w:val="22"/>
          <w:szCs w:val="22"/>
          <w:lang w:val="sk-SK"/>
        </w:rPr>
        <w:t>.</w:t>
      </w:r>
      <w:r w:rsidR="00135710" w:rsidRPr="005348AD">
        <w:rPr>
          <w:rFonts w:ascii="Times New Roman" w:hAnsi="Times New Roman"/>
          <w:sz w:val="22"/>
          <w:szCs w:val="22"/>
          <w:lang w:val="sk-SK"/>
        </w:rPr>
        <w:t>384</w:t>
      </w:r>
      <w:r w:rsidR="00185A2F" w:rsidRPr="005348AD">
        <w:rPr>
          <w:rFonts w:ascii="Times New Roman" w:hAnsi="Times New Roman"/>
          <w:sz w:val="22"/>
          <w:szCs w:val="22"/>
          <w:lang w:val="sk-SK"/>
        </w:rPr>
        <w:t>.</w:t>
      </w:r>
      <w:r w:rsidR="00135710" w:rsidRPr="005348AD">
        <w:rPr>
          <w:rFonts w:ascii="Times New Roman" w:hAnsi="Times New Roman"/>
          <w:sz w:val="22"/>
          <w:szCs w:val="22"/>
          <w:lang w:val="sk-SK"/>
        </w:rPr>
        <w:t xml:space="preserve">901 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EUR. </w:t>
      </w:r>
    </w:p>
    <w:p w14:paraId="747DE9C4" w14:textId="5E995187" w:rsidR="00D76D16" w:rsidRPr="005348AD" w:rsidRDefault="00DB4E2F" w:rsidP="00315D11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>Výskumná a vývojová činnosť</w:t>
      </w:r>
    </w:p>
    <w:p w14:paraId="22B4E55C" w14:textId="0CAC0380" w:rsidR="00990B32" w:rsidRPr="005348AD" w:rsidRDefault="00990B32" w:rsidP="00315D1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V spoločnosti GEVORKYAN, a.s. </w:t>
      </w:r>
      <w:r w:rsidR="008F697C" w:rsidRPr="005348AD">
        <w:rPr>
          <w:rFonts w:ascii="Times New Roman" w:hAnsi="Times New Roman"/>
          <w:sz w:val="22"/>
          <w:szCs w:val="22"/>
          <w:lang w:val="sk-SK"/>
        </w:rPr>
        <w:t xml:space="preserve">v roku </w:t>
      </w:r>
      <w:r w:rsidR="00D651F2" w:rsidRPr="005348AD">
        <w:rPr>
          <w:rFonts w:ascii="Times New Roman" w:hAnsi="Times New Roman"/>
          <w:sz w:val="22"/>
          <w:szCs w:val="22"/>
          <w:lang w:val="sk-SK"/>
        </w:rPr>
        <w:t>202</w:t>
      </w:r>
      <w:r w:rsidR="00CE4D31" w:rsidRPr="005348AD">
        <w:rPr>
          <w:rFonts w:ascii="Times New Roman" w:hAnsi="Times New Roman"/>
          <w:sz w:val="22"/>
          <w:szCs w:val="22"/>
          <w:lang w:val="sk-SK"/>
        </w:rPr>
        <w:t>3</w:t>
      </w:r>
      <w:r w:rsidR="00D651F2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D34B8" w:rsidRPr="005348AD">
        <w:rPr>
          <w:rFonts w:ascii="Times New Roman" w:hAnsi="Times New Roman"/>
          <w:sz w:val="22"/>
          <w:szCs w:val="22"/>
          <w:lang w:val="sk-SK"/>
        </w:rPr>
        <w:t>n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a oddelení vývoja prac</w:t>
      </w:r>
      <w:r w:rsidR="001D34B8" w:rsidRPr="005348AD">
        <w:rPr>
          <w:rFonts w:ascii="Times New Roman" w:hAnsi="Times New Roman"/>
          <w:sz w:val="22"/>
          <w:szCs w:val="22"/>
          <w:lang w:val="sk-SK"/>
        </w:rPr>
        <w:t>ovalo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 xml:space="preserve"> 1</w:t>
      </w:r>
      <w:r w:rsidR="00DA2908" w:rsidRPr="005348AD">
        <w:rPr>
          <w:rFonts w:ascii="Times New Roman" w:hAnsi="Times New Roman"/>
          <w:sz w:val="22"/>
          <w:szCs w:val="22"/>
          <w:lang w:val="sk-SK"/>
        </w:rPr>
        <w:t>8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 xml:space="preserve"> inžinierov, ktorí </w:t>
      </w:r>
      <w:r w:rsidR="008F697C" w:rsidRPr="005348AD">
        <w:rPr>
          <w:rFonts w:ascii="Times New Roman" w:hAnsi="Times New Roman"/>
          <w:sz w:val="22"/>
          <w:szCs w:val="22"/>
          <w:lang w:val="sk-SK"/>
        </w:rPr>
        <w:t>ročne</w:t>
      </w:r>
      <w:r w:rsidR="001D34B8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vyvin</w:t>
      </w:r>
      <w:r w:rsidR="008F697C" w:rsidRPr="005348AD">
        <w:rPr>
          <w:rFonts w:ascii="Times New Roman" w:hAnsi="Times New Roman"/>
          <w:sz w:val="22"/>
          <w:szCs w:val="22"/>
          <w:lang w:val="sk-SK"/>
        </w:rPr>
        <w:t>ú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 xml:space="preserve"> okolo 1</w:t>
      </w:r>
      <w:r w:rsidR="00D61DB9" w:rsidRPr="005348AD">
        <w:rPr>
          <w:rFonts w:ascii="Times New Roman" w:hAnsi="Times New Roman"/>
          <w:sz w:val="22"/>
          <w:szCs w:val="22"/>
          <w:lang w:val="sk-SK"/>
        </w:rPr>
        <w:t>5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 xml:space="preserve">0 nových výrobkov. </w:t>
      </w:r>
      <w:r w:rsidR="001D34B8" w:rsidRPr="005348AD">
        <w:rPr>
          <w:rFonts w:ascii="Times New Roman" w:hAnsi="Times New Roman"/>
          <w:sz w:val="22"/>
          <w:szCs w:val="22"/>
          <w:lang w:val="sk-SK"/>
        </w:rPr>
        <w:t>GEVORKYAN, a.s. s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 xml:space="preserve">polupracuje so Slovenskou </w:t>
      </w:r>
      <w:r w:rsidR="008F697C" w:rsidRPr="005348AD">
        <w:rPr>
          <w:rFonts w:ascii="Times New Roman" w:hAnsi="Times New Roman"/>
          <w:sz w:val="22"/>
          <w:szCs w:val="22"/>
          <w:lang w:val="sk-SK"/>
        </w:rPr>
        <w:t>a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kadémiou vied</w:t>
      </w:r>
      <w:r w:rsidR="006D23EF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2454C" w:rsidRPr="005348AD">
        <w:rPr>
          <w:rFonts w:ascii="Times New Roman" w:hAnsi="Times New Roman"/>
          <w:sz w:val="22"/>
          <w:szCs w:val="22"/>
          <w:lang w:val="sk-SK"/>
        </w:rPr>
        <w:t xml:space="preserve">a Univerzitou </w:t>
      </w:r>
      <w:proofErr w:type="spellStart"/>
      <w:r w:rsidR="0072454C" w:rsidRPr="005348AD">
        <w:rPr>
          <w:rFonts w:ascii="Times New Roman" w:hAnsi="Times New Roman"/>
          <w:sz w:val="22"/>
          <w:szCs w:val="22"/>
          <w:lang w:val="sk-SK"/>
        </w:rPr>
        <w:t>Cambridge</w:t>
      </w:r>
      <w:proofErr w:type="spellEnd"/>
      <w:r w:rsidR="00093C39" w:rsidRPr="005348AD">
        <w:rPr>
          <w:rFonts w:ascii="Times New Roman" w:hAnsi="Times New Roman"/>
          <w:sz w:val="22"/>
          <w:szCs w:val="22"/>
          <w:lang w:val="sk-SK"/>
        </w:rPr>
        <w:t>.</w:t>
      </w:r>
      <w:r w:rsidR="006D23EF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93C39" w:rsidRPr="005348AD">
        <w:rPr>
          <w:rFonts w:ascii="Times New Roman" w:hAnsi="Times New Roman"/>
          <w:sz w:val="22"/>
          <w:szCs w:val="22"/>
          <w:lang w:val="sk-SK"/>
        </w:rPr>
        <w:t>P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 xml:space="preserve">racuje </w:t>
      </w:r>
      <w:r w:rsidR="00093C39" w:rsidRPr="005348AD">
        <w:rPr>
          <w:rFonts w:ascii="Times New Roman" w:hAnsi="Times New Roman"/>
          <w:sz w:val="22"/>
          <w:szCs w:val="22"/>
          <w:lang w:val="sk-SK"/>
        </w:rPr>
        <w:t xml:space="preserve">tiež 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na vývoji nových materiálov s výskumným ústavom vo Švédsku a</w:t>
      </w:r>
      <w:r w:rsidR="00093C39" w:rsidRPr="005348AD">
        <w:rPr>
          <w:rFonts w:ascii="Times New Roman" w:hAnsi="Times New Roman"/>
          <w:sz w:val="22"/>
          <w:szCs w:val="22"/>
          <w:lang w:val="sk-SK"/>
        </w:rPr>
        <w:t> 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v</w:t>
      </w:r>
      <w:r w:rsidR="00093C39" w:rsidRPr="005348AD">
        <w:rPr>
          <w:rFonts w:ascii="Times New Roman" w:hAnsi="Times New Roman"/>
          <w:sz w:val="22"/>
          <w:szCs w:val="22"/>
          <w:lang w:val="sk-SK"/>
        </w:rPr>
        <w:t> 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 xml:space="preserve">Kanade. Vďaka silnému vývoju </w:t>
      </w:r>
      <w:r w:rsidR="00086294" w:rsidRPr="005348AD">
        <w:rPr>
          <w:rFonts w:ascii="Times New Roman" w:hAnsi="Times New Roman"/>
          <w:sz w:val="22"/>
          <w:szCs w:val="22"/>
          <w:lang w:val="sk-SK"/>
        </w:rPr>
        <w:t>spoločnosť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 xml:space="preserve"> rozširuje svoje zákaznícke portfólio približne o</w:t>
      </w:r>
      <w:r w:rsidR="00AF517C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10 nových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odberateľov ročne.</w:t>
      </w:r>
    </w:p>
    <w:p w14:paraId="63CE6FCE" w14:textId="1244FA08" w:rsidR="00E2638E" w:rsidRPr="005348AD" w:rsidRDefault="008F697C" w:rsidP="00885756">
      <w:pPr>
        <w:spacing w:after="240"/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GEVORKYAN, a.s. j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e vývojovým dodávateľom pre väčšinu svojich zákazníkov. Veľká väčšina výrobkov je</w:t>
      </w:r>
      <w:r w:rsidR="00990B32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vyvinutých priamo v</w:t>
      </w:r>
      <w:r w:rsidRPr="005348AD">
        <w:rPr>
          <w:rFonts w:ascii="Times New Roman" w:hAnsi="Times New Roman"/>
          <w:sz w:val="22"/>
          <w:szCs w:val="22"/>
          <w:lang w:val="sk-SK"/>
        </w:rPr>
        <w:t> 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spoločnosti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GEVORKYAN, a.s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. Pre takmer 100% odberateľov je jediným</w:t>
      </w:r>
      <w:r w:rsidR="00990B32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 xml:space="preserve">dodávateľom. </w:t>
      </w:r>
      <w:r w:rsidRPr="005348AD">
        <w:rPr>
          <w:rFonts w:ascii="Times New Roman" w:hAnsi="Times New Roman"/>
          <w:sz w:val="22"/>
          <w:szCs w:val="22"/>
          <w:lang w:val="sk-SK"/>
        </w:rPr>
        <w:t>GEVORKYAN, a.s.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 xml:space="preserve"> je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B3941" w:rsidRPr="005348AD">
        <w:rPr>
          <w:rFonts w:ascii="Times New Roman" w:hAnsi="Times New Roman"/>
          <w:sz w:val="22"/>
          <w:szCs w:val="22"/>
          <w:lang w:val="sk-SK"/>
        </w:rPr>
        <w:t xml:space="preserve">pravidelne 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oslovovaná zákazníkmi so záujmom o vývoj produktov, ktoré nie</w:t>
      </w:r>
      <w:r w:rsidR="00990B32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sú na trhu dostupné. Týmto spôsobom dosiahla svetovú jedinečnosť vo výrobkoch, ktoré</w:t>
      </w:r>
      <w:r w:rsidR="00990B32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22165" w:rsidRPr="005348AD">
        <w:rPr>
          <w:rFonts w:ascii="Times New Roman" w:hAnsi="Times New Roman"/>
          <w:sz w:val="22"/>
          <w:szCs w:val="22"/>
          <w:lang w:val="sk-SK"/>
        </w:rPr>
        <w:t>ešte nikto iný na svete nevyrobil metódou práškovej metalurgie.</w:t>
      </w:r>
    </w:p>
    <w:p w14:paraId="257F9CA4" w14:textId="3109C362" w:rsidR="005A3283" w:rsidRPr="005348AD" w:rsidRDefault="007653D7" w:rsidP="00315D11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>Kvalita služieb a výrobkov, ochrana životného prostredia</w:t>
      </w:r>
    </w:p>
    <w:p w14:paraId="62E5D348" w14:textId="41E4B725" w:rsidR="00FA26DF" w:rsidRPr="005348AD" w:rsidRDefault="00FA26DF" w:rsidP="00E11F06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V</w:t>
      </w:r>
      <w:r w:rsidR="008A357A" w:rsidRPr="005348AD">
        <w:rPr>
          <w:rFonts w:ascii="Times New Roman" w:hAnsi="Times New Roman"/>
          <w:sz w:val="22"/>
          <w:szCs w:val="22"/>
          <w:lang w:val="sk-SK"/>
        </w:rPr>
        <w:t> </w:t>
      </w:r>
      <w:r w:rsidRPr="005348AD">
        <w:rPr>
          <w:rFonts w:ascii="Times New Roman" w:hAnsi="Times New Roman"/>
          <w:sz w:val="22"/>
          <w:szCs w:val="22"/>
          <w:lang w:val="sk-SK"/>
        </w:rPr>
        <w:t>rok</w:t>
      </w:r>
      <w:r w:rsidR="008A357A" w:rsidRPr="005348AD">
        <w:rPr>
          <w:rFonts w:ascii="Times New Roman" w:hAnsi="Times New Roman"/>
          <w:sz w:val="22"/>
          <w:szCs w:val="22"/>
          <w:lang w:val="sk-SK"/>
        </w:rPr>
        <w:t>och 2022</w:t>
      </w:r>
      <w:r w:rsidR="00B34C2F" w:rsidRPr="005348AD">
        <w:rPr>
          <w:rFonts w:ascii="Times New Roman" w:hAnsi="Times New Roman"/>
          <w:sz w:val="22"/>
          <w:szCs w:val="22"/>
          <w:lang w:val="sk-SK"/>
        </w:rPr>
        <w:t>, 2023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B34C2F" w:rsidRPr="005348AD">
        <w:rPr>
          <w:rFonts w:ascii="Times New Roman" w:hAnsi="Times New Roman"/>
          <w:sz w:val="22"/>
          <w:szCs w:val="22"/>
          <w:lang w:val="sk-SK"/>
        </w:rPr>
        <w:t> začiatkom roka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202</w:t>
      </w:r>
      <w:r w:rsidR="00B34C2F" w:rsidRPr="005348AD">
        <w:rPr>
          <w:rFonts w:ascii="Times New Roman" w:hAnsi="Times New Roman"/>
          <w:sz w:val="22"/>
          <w:szCs w:val="22"/>
          <w:lang w:val="sk-SK"/>
        </w:rPr>
        <w:t>4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boli v spoločnosti GEVORKYAN, a.s. vykonané interné audity, ktorých cieľom bolo preskúmanie aktuálnosti procesov</w:t>
      </w:r>
      <w:r w:rsidR="005C362D" w:rsidRPr="005348AD">
        <w:rPr>
          <w:rFonts w:ascii="Times New Roman" w:hAnsi="Times New Roman"/>
          <w:sz w:val="22"/>
          <w:szCs w:val="22"/>
          <w:lang w:val="sk-SK"/>
        </w:rPr>
        <w:t xml:space="preserve"> spoločnosti GEVORKYAN, a.s. so systematickým systémom riadenia kvality</w:t>
      </w:r>
      <w:r w:rsidR="00B8475C" w:rsidRPr="005348AD">
        <w:rPr>
          <w:rFonts w:ascii="Times New Roman" w:hAnsi="Times New Roman"/>
          <w:sz w:val="22"/>
          <w:szCs w:val="22"/>
          <w:lang w:val="sk-SK"/>
        </w:rPr>
        <w:t>,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systém</w:t>
      </w:r>
      <w:r w:rsidR="005C362D" w:rsidRPr="005348AD">
        <w:rPr>
          <w:rFonts w:ascii="Times New Roman" w:hAnsi="Times New Roman"/>
          <w:sz w:val="22"/>
          <w:szCs w:val="22"/>
          <w:lang w:val="sk-SK"/>
        </w:rPr>
        <w:t>om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environmentálneho manažérstva organizácie a managementu systému bezpečnosti a ochrany zdravia pri práci (BOZP) v organizácii.</w:t>
      </w:r>
    </w:p>
    <w:p w14:paraId="7C4B09E8" w14:textId="0E5FF954" w:rsidR="001928AF" w:rsidRPr="005348AD" w:rsidRDefault="00FA26DF" w:rsidP="00315D1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Predmetom auditov bola dokumentácia systémov a činnosti spoločnosti GEVORKYAN, a.s. </w:t>
      </w:r>
      <w:r w:rsidR="00675275" w:rsidRPr="005348AD">
        <w:rPr>
          <w:rFonts w:ascii="Times New Roman" w:hAnsi="Times New Roman"/>
          <w:sz w:val="22"/>
          <w:szCs w:val="22"/>
          <w:lang w:val="sk-SK"/>
        </w:rPr>
        <w:t>Výsledkom auditov bolo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, že v spoločnosti GEVORKYAN, a.s. pretrváva zhoda systému manažérstva kvality </w:t>
      </w:r>
      <w:r w:rsidRPr="005348AD">
        <w:rPr>
          <w:rFonts w:ascii="Times New Roman" w:hAnsi="Times New Roman"/>
          <w:sz w:val="22"/>
          <w:szCs w:val="22"/>
          <w:lang w:val="sk-SK"/>
        </w:rPr>
        <w:lastRenderedPageBreak/>
        <w:t>s</w:t>
      </w:r>
      <w:r w:rsidR="00732449" w:rsidRPr="005348AD">
        <w:rPr>
          <w:rFonts w:ascii="Times New Roman" w:hAnsi="Times New Roman"/>
          <w:sz w:val="22"/>
          <w:szCs w:val="22"/>
          <w:lang w:val="sk-SK"/>
        </w:rPr>
        <w:t> </w:t>
      </w:r>
      <w:r w:rsidRPr="005348AD">
        <w:rPr>
          <w:rFonts w:ascii="Times New Roman" w:hAnsi="Times New Roman"/>
          <w:sz w:val="22"/>
          <w:szCs w:val="22"/>
          <w:lang w:val="sk-SK"/>
        </w:rPr>
        <w:t>požiadavkami</w:t>
      </w:r>
      <w:r w:rsidR="00732449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>normy</w:t>
      </w:r>
      <w:r w:rsidR="005C362D" w:rsidRPr="005348AD">
        <w:rPr>
          <w:rFonts w:ascii="Times New Roman" w:hAnsi="Times New Roman"/>
          <w:sz w:val="22"/>
          <w:szCs w:val="22"/>
          <w:lang w:val="sk-SK"/>
        </w:rPr>
        <w:t xml:space="preserve"> IATF 16949 s platnosťou do </w:t>
      </w:r>
      <w:r w:rsidR="007671D9" w:rsidRPr="005348AD">
        <w:rPr>
          <w:rFonts w:ascii="Times New Roman" w:hAnsi="Times New Roman"/>
          <w:sz w:val="22"/>
          <w:szCs w:val="22"/>
          <w:lang w:val="sk-SK"/>
        </w:rPr>
        <w:t xml:space="preserve">17.9.2026 </w:t>
      </w:r>
      <w:r w:rsidR="005C362D" w:rsidRPr="005348AD">
        <w:rPr>
          <w:rFonts w:ascii="Times New Roman" w:hAnsi="Times New Roman"/>
          <w:sz w:val="22"/>
          <w:szCs w:val="22"/>
          <w:lang w:val="sk-SK"/>
        </w:rPr>
        <w:t>a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ISO 9001:2015 s platnosťou do </w:t>
      </w:r>
      <w:r w:rsidR="0087644F" w:rsidRPr="005348AD">
        <w:rPr>
          <w:rFonts w:ascii="Times New Roman" w:hAnsi="Times New Roman"/>
          <w:sz w:val="22"/>
          <w:szCs w:val="22"/>
          <w:lang w:val="sk-SK"/>
        </w:rPr>
        <w:t>17.9.2026</w:t>
      </w:r>
      <w:r w:rsidR="005C362D" w:rsidRPr="005348AD">
        <w:rPr>
          <w:rFonts w:ascii="Times New Roman" w:hAnsi="Times New Roman"/>
          <w:sz w:val="22"/>
          <w:szCs w:val="22"/>
          <w:lang w:val="sk-SK"/>
        </w:rPr>
        <w:t>,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A64AF" w:rsidRPr="005348AD">
        <w:rPr>
          <w:rFonts w:ascii="Times New Roman" w:hAnsi="Times New Roman"/>
          <w:sz w:val="22"/>
          <w:szCs w:val="22"/>
          <w:lang w:val="sk-SK"/>
        </w:rPr>
        <w:t xml:space="preserve">systému environmentálneho manažérstva organizácie </w:t>
      </w:r>
      <w:r w:rsidR="00700E07" w:rsidRPr="005348AD">
        <w:rPr>
          <w:rFonts w:ascii="Times New Roman" w:hAnsi="Times New Roman"/>
          <w:sz w:val="22"/>
          <w:szCs w:val="22"/>
          <w:lang w:val="sk-SK"/>
        </w:rPr>
        <w:t>v súlade s ISO 14001:2016</w:t>
      </w:r>
      <w:r w:rsidR="00142E41" w:rsidRPr="005348AD">
        <w:rPr>
          <w:rFonts w:ascii="Times New Roman" w:hAnsi="Times New Roman"/>
          <w:sz w:val="22"/>
          <w:szCs w:val="22"/>
          <w:lang w:val="sk-SK"/>
        </w:rPr>
        <w:t xml:space="preserve"> s platnosťou do </w:t>
      </w:r>
      <w:r w:rsidR="00272694" w:rsidRPr="005348AD">
        <w:rPr>
          <w:rFonts w:ascii="Times New Roman" w:hAnsi="Times New Roman"/>
          <w:sz w:val="22"/>
          <w:szCs w:val="22"/>
          <w:lang w:val="sk-SK"/>
        </w:rPr>
        <w:t>12.6.2025</w:t>
      </w:r>
      <w:r w:rsidR="00700E07" w:rsidRPr="005348AD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5348AD">
        <w:rPr>
          <w:rFonts w:ascii="Times New Roman" w:hAnsi="Times New Roman"/>
          <w:sz w:val="22"/>
          <w:szCs w:val="22"/>
          <w:lang w:val="sk-SK"/>
        </w:rPr>
        <w:t>managementu systému BOZP v organizácii v súlade s ISO 45001:2018 s</w:t>
      </w:r>
      <w:r w:rsidR="005C362D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platnosťou do </w:t>
      </w:r>
      <w:r w:rsidR="00195994" w:rsidRPr="005348AD">
        <w:rPr>
          <w:rFonts w:ascii="Times New Roman" w:hAnsi="Times New Roman"/>
          <w:sz w:val="22"/>
          <w:szCs w:val="22"/>
          <w:lang w:val="sk-SK"/>
        </w:rPr>
        <w:t>19</w:t>
      </w:r>
      <w:r w:rsidRPr="005348AD">
        <w:rPr>
          <w:rFonts w:ascii="Times New Roman" w:hAnsi="Times New Roman"/>
          <w:sz w:val="22"/>
          <w:szCs w:val="22"/>
          <w:lang w:val="sk-SK"/>
        </w:rPr>
        <w:t>.</w:t>
      </w:r>
      <w:r w:rsidR="00195994" w:rsidRPr="005348AD">
        <w:rPr>
          <w:rFonts w:ascii="Times New Roman" w:hAnsi="Times New Roman"/>
          <w:sz w:val="22"/>
          <w:szCs w:val="22"/>
          <w:lang w:val="sk-SK"/>
        </w:rPr>
        <w:t>2</w:t>
      </w:r>
      <w:r w:rsidRPr="005348AD">
        <w:rPr>
          <w:rFonts w:ascii="Times New Roman" w:hAnsi="Times New Roman"/>
          <w:sz w:val="22"/>
          <w:szCs w:val="22"/>
          <w:lang w:val="sk-SK"/>
        </w:rPr>
        <w:t>.202</w:t>
      </w:r>
      <w:r w:rsidR="00195994" w:rsidRPr="005348AD">
        <w:rPr>
          <w:rFonts w:ascii="Times New Roman" w:hAnsi="Times New Roman"/>
          <w:sz w:val="22"/>
          <w:szCs w:val="22"/>
          <w:lang w:val="sk-SK"/>
        </w:rPr>
        <w:t>7</w:t>
      </w:r>
      <w:r w:rsidRPr="005348AD">
        <w:rPr>
          <w:rFonts w:ascii="Times New Roman" w:hAnsi="Times New Roman"/>
          <w:sz w:val="22"/>
          <w:szCs w:val="22"/>
          <w:lang w:val="sk-SK"/>
        </w:rPr>
        <w:t>. Pri auditoch neboli zistené žiadne nezhody.</w:t>
      </w:r>
    </w:p>
    <w:p w14:paraId="1DC20A3E" w14:textId="7E9E105C" w:rsidR="00FA26DF" w:rsidRPr="005348AD" w:rsidRDefault="001928AF" w:rsidP="00315D1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V ostatných rokoch </w:t>
      </w:r>
      <w:r w:rsidR="007365B5" w:rsidRPr="005348AD">
        <w:rPr>
          <w:rFonts w:ascii="Times New Roman" w:hAnsi="Times New Roman"/>
          <w:sz w:val="22"/>
          <w:szCs w:val="22"/>
          <w:lang w:val="sk-SK"/>
        </w:rPr>
        <w:t xml:space="preserve">GEVORKYAN, a.s. </w:t>
      </w:r>
      <w:r w:rsidRPr="005348AD">
        <w:rPr>
          <w:rFonts w:ascii="Times New Roman" w:hAnsi="Times New Roman"/>
          <w:sz w:val="22"/>
          <w:szCs w:val="22"/>
          <w:lang w:val="sk-SK"/>
        </w:rPr>
        <w:t>úspešne preš</w:t>
      </w:r>
      <w:r w:rsidR="007365B5" w:rsidRPr="005348AD">
        <w:rPr>
          <w:rFonts w:ascii="Times New Roman" w:hAnsi="Times New Roman"/>
          <w:sz w:val="22"/>
          <w:szCs w:val="22"/>
          <w:lang w:val="sk-SK"/>
        </w:rPr>
        <w:t>iel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viacerými zákazníckymi auditmi a stal sa globálnym dodávateľom pre veľké nadnárodné spoločnosti prevádzkujúce výrobné závody po celom svete.</w:t>
      </w:r>
      <w:r w:rsidR="005A7C4D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>V roku 202</w:t>
      </w:r>
      <w:r w:rsidR="00CD7C3C" w:rsidRPr="005348AD">
        <w:rPr>
          <w:rFonts w:ascii="Times New Roman" w:hAnsi="Times New Roman"/>
          <w:sz w:val="22"/>
          <w:szCs w:val="22"/>
          <w:lang w:val="sk-SK"/>
        </w:rPr>
        <w:t>0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spoločnosť úspešne prešla</w:t>
      </w:r>
      <w:r w:rsidR="00343AC1" w:rsidRPr="005348AD">
        <w:rPr>
          <w:rFonts w:ascii="Times New Roman" w:hAnsi="Times New Roman"/>
          <w:sz w:val="22"/>
          <w:szCs w:val="22"/>
          <w:lang w:val="sk-SK"/>
        </w:rPr>
        <w:t xml:space="preserve"> spomínaným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rekvalifikačným auditom IATF 16949, ktorý sa považuje za najprísnejší audit v rámci automobilového priemyslu. Norma, ktorou sa riadi, je vydaná organizáciou TÜV SÜD a je zameraná na vývoj systému riadenia kvality s dôrazom na neustále zlepšovanie, ako aj na prevenciu defektov v dodávateľskom reťazci.</w:t>
      </w:r>
    </w:p>
    <w:p w14:paraId="79F3FD20" w14:textId="2FC3E5A2" w:rsidR="00806119" w:rsidRPr="005348AD" w:rsidRDefault="00FA26DF" w:rsidP="00FA26DF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Zdravie a bezpečnosť pri práci spolu so životným prostredím patria medzi najdôležitejšie hodnoty spoločnosti GEVORKYAN, a.s. Rešpektovanie životného prostredia a vôľu pokračovať v tomto vývoji dokazuje fakt, že v spoločnosti pracujú vysoko kvalifikovaní odborníci zodpovední za zdravie, bezpečnosť pri práci a životné prostredie. Viac ako 90 % odpadov spoločnosť GEVORKYAN, a.s. recykluje alebo znova využíva, čím sa znižuje negatívny dopad na životné prostredie. Odborníci firmy neustále pracujú na zefektívnení využívania prírodných zdrojov. Teplo z výrobných procesov sa zároveň používa na vykurovanie priestorov firmy v zimnom období. Ďalším projektom na nasledujúci rok je inštalácia </w:t>
      </w:r>
      <w:proofErr w:type="spellStart"/>
      <w:r w:rsidRPr="005348AD">
        <w:rPr>
          <w:rFonts w:ascii="Times New Roman" w:hAnsi="Times New Roman"/>
          <w:sz w:val="22"/>
          <w:szCs w:val="22"/>
          <w:lang w:val="sk-SK"/>
        </w:rPr>
        <w:t>rekuperátorov</w:t>
      </w:r>
      <w:proofErr w:type="spellEnd"/>
      <w:r w:rsidRPr="005348AD">
        <w:rPr>
          <w:rFonts w:ascii="Times New Roman" w:hAnsi="Times New Roman"/>
          <w:sz w:val="22"/>
          <w:szCs w:val="22"/>
          <w:lang w:val="sk-SK"/>
        </w:rPr>
        <w:t xml:space="preserve"> tepla s cieľom využiť odpadového tepla z kompresorovej stanice na ohrev úžitkovej vody a vykurovanie kancelárskych priestorov.</w:t>
      </w:r>
      <w:r w:rsidR="005C362D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F125B8D" w14:textId="0B9DF583" w:rsidR="00FA26DF" w:rsidRPr="005348AD" w:rsidRDefault="009221AC" w:rsidP="00FA26DF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Spoločnosť GEVORKYAN, a.s. </w:t>
      </w:r>
      <w:r w:rsidR="00FA26DF" w:rsidRPr="005348AD">
        <w:rPr>
          <w:rFonts w:ascii="Times New Roman" w:hAnsi="Times New Roman"/>
          <w:sz w:val="22"/>
          <w:szCs w:val="22"/>
          <w:lang w:val="sk-SK"/>
        </w:rPr>
        <w:t>je certifikovan</w:t>
      </w:r>
      <w:r w:rsidRPr="005348AD">
        <w:rPr>
          <w:rFonts w:ascii="Times New Roman" w:hAnsi="Times New Roman"/>
          <w:sz w:val="22"/>
          <w:szCs w:val="22"/>
          <w:lang w:val="sk-SK"/>
        </w:rPr>
        <w:t>á</w:t>
      </w:r>
      <w:r w:rsidR="00FA26DF" w:rsidRPr="005348AD">
        <w:rPr>
          <w:rFonts w:ascii="Times New Roman" w:hAnsi="Times New Roman"/>
          <w:sz w:val="22"/>
          <w:szCs w:val="22"/>
          <w:lang w:val="sk-SK"/>
        </w:rPr>
        <w:t xml:space="preserve"> na systém environmentálneho manažérstva podľa STN EN ISO 14001:2016. V roku 202</w:t>
      </w:r>
      <w:r w:rsidR="006C57F8" w:rsidRPr="005348AD">
        <w:rPr>
          <w:rFonts w:ascii="Times New Roman" w:hAnsi="Times New Roman"/>
          <w:sz w:val="22"/>
          <w:szCs w:val="22"/>
          <w:lang w:val="sk-SK"/>
        </w:rPr>
        <w:t>0</w:t>
      </w:r>
      <w:r w:rsidR="00FA26DF" w:rsidRPr="005348AD">
        <w:rPr>
          <w:rFonts w:ascii="Times New Roman" w:hAnsi="Times New Roman"/>
          <w:sz w:val="22"/>
          <w:szCs w:val="22"/>
          <w:lang w:val="sk-SK"/>
        </w:rPr>
        <w:t xml:space="preserve"> úspešne absolvoval</w:t>
      </w:r>
      <w:r w:rsidRPr="005348AD">
        <w:rPr>
          <w:rFonts w:ascii="Times New Roman" w:hAnsi="Times New Roman"/>
          <w:sz w:val="22"/>
          <w:szCs w:val="22"/>
          <w:lang w:val="sk-SK"/>
        </w:rPr>
        <w:t>a</w:t>
      </w:r>
      <w:r w:rsidR="00FA26DF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FA26DF" w:rsidRPr="005348AD">
        <w:rPr>
          <w:rFonts w:ascii="Times New Roman" w:hAnsi="Times New Roman"/>
          <w:sz w:val="22"/>
          <w:szCs w:val="22"/>
          <w:lang w:val="sk-SK"/>
        </w:rPr>
        <w:t>recertifikačný</w:t>
      </w:r>
      <w:proofErr w:type="spellEnd"/>
      <w:r w:rsidR="00FA26DF" w:rsidRPr="005348AD">
        <w:rPr>
          <w:rFonts w:ascii="Times New Roman" w:hAnsi="Times New Roman"/>
          <w:sz w:val="22"/>
          <w:szCs w:val="22"/>
          <w:lang w:val="sk-SK"/>
        </w:rPr>
        <w:t xml:space="preserve"> audit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4D9CD1FF" w14:textId="7D87702B" w:rsidR="00E2638E" w:rsidRPr="005348AD" w:rsidRDefault="00FA26DF" w:rsidP="00885756">
      <w:pPr>
        <w:spacing w:after="240"/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Spoločnosť neuvádza ďalšie nefinančné informácie o vývoji, konaní, pozícii a o vplyve činnosti účtovnej jednotky na environmentálnu, sociálnu a zamestnaneckú oblasť, informáciu o dodržiavaní ľudských práv a informáciu o boji proti korupcii a úplatkárstva nakoľko neplní podmienku počtu zamestnancov určenú v §</w:t>
      </w:r>
      <w:r w:rsidR="00833B06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20 ods. 9 </w:t>
      </w:r>
      <w:r w:rsidR="00797C9D" w:rsidRPr="005348AD">
        <w:rPr>
          <w:rFonts w:ascii="Times New Roman" w:hAnsi="Times New Roman"/>
          <w:sz w:val="22"/>
          <w:szCs w:val="22"/>
          <w:lang w:val="sk-SK"/>
        </w:rPr>
        <w:t>z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ákona č. 431/2002 </w:t>
      </w:r>
      <w:proofErr w:type="spellStart"/>
      <w:r w:rsidRPr="005348AD">
        <w:rPr>
          <w:rFonts w:ascii="Times New Roman" w:hAnsi="Times New Roman"/>
          <w:sz w:val="22"/>
          <w:szCs w:val="22"/>
          <w:lang w:val="sk-SK"/>
        </w:rPr>
        <w:t>Z.z</w:t>
      </w:r>
      <w:proofErr w:type="spellEnd"/>
      <w:r w:rsidRPr="005348AD">
        <w:rPr>
          <w:rFonts w:ascii="Times New Roman" w:hAnsi="Times New Roman"/>
          <w:sz w:val="22"/>
          <w:szCs w:val="22"/>
          <w:lang w:val="sk-SK"/>
        </w:rPr>
        <w:t>. o účtovníctve v znení neskorších predpisov.</w:t>
      </w:r>
    </w:p>
    <w:p w14:paraId="151D1BCA" w14:textId="05EC43C8" w:rsidR="00305F97" w:rsidRPr="005348AD" w:rsidRDefault="007653D7" w:rsidP="00696422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>Oblasť mzdového vývoja a personalistiky</w:t>
      </w:r>
    </w:p>
    <w:p w14:paraId="03804549" w14:textId="521C26F3" w:rsidR="004700FF" w:rsidRPr="005348AD" w:rsidRDefault="00305F97" w:rsidP="005C362D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Spoločnosť</w:t>
      </w:r>
      <w:r w:rsidR="005C362D" w:rsidRPr="005348AD">
        <w:rPr>
          <w:rFonts w:ascii="Times New Roman" w:hAnsi="Times New Roman"/>
          <w:sz w:val="22"/>
          <w:szCs w:val="22"/>
          <w:lang w:val="sk-SK"/>
        </w:rPr>
        <w:t xml:space="preserve"> GEVORKYAN, a.s.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na konci roka </w:t>
      </w:r>
      <w:r w:rsidR="00D651F2" w:rsidRPr="005348AD">
        <w:rPr>
          <w:rFonts w:ascii="Times New Roman" w:hAnsi="Times New Roman"/>
          <w:sz w:val="22"/>
          <w:szCs w:val="22"/>
          <w:lang w:val="sk-SK"/>
        </w:rPr>
        <w:t>202</w:t>
      </w:r>
      <w:r w:rsidR="00634A53" w:rsidRPr="005348AD">
        <w:rPr>
          <w:rFonts w:ascii="Times New Roman" w:hAnsi="Times New Roman"/>
          <w:sz w:val="22"/>
          <w:szCs w:val="22"/>
          <w:lang w:val="sk-SK"/>
        </w:rPr>
        <w:t>3</w:t>
      </w:r>
      <w:r w:rsidR="00D651F2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>zamestnávala celkovo 1</w:t>
      </w:r>
      <w:r w:rsidR="00634A53" w:rsidRPr="005348AD">
        <w:rPr>
          <w:rFonts w:ascii="Times New Roman" w:hAnsi="Times New Roman"/>
          <w:sz w:val="22"/>
          <w:szCs w:val="22"/>
          <w:lang w:val="sk-SK"/>
        </w:rPr>
        <w:t>68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zamestnancov, z toho približne 1</w:t>
      </w:r>
      <w:r w:rsidR="00232A09" w:rsidRPr="005348AD">
        <w:rPr>
          <w:rFonts w:ascii="Times New Roman" w:hAnsi="Times New Roman"/>
          <w:sz w:val="22"/>
          <w:szCs w:val="22"/>
          <w:lang w:val="sk-SK"/>
        </w:rPr>
        <w:t>1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% pracovalo na oddelení vývoja. </w:t>
      </w:r>
      <w:r w:rsidR="005C362D" w:rsidRPr="005348AD">
        <w:rPr>
          <w:rFonts w:ascii="Times New Roman" w:hAnsi="Times New Roman"/>
          <w:sz w:val="22"/>
          <w:szCs w:val="22"/>
          <w:lang w:val="sk-SK"/>
        </w:rPr>
        <w:t>Spoločnosť GEVORKYAN, a.s. p</w:t>
      </w:r>
      <w:r w:rsidRPr="005348AD">
        <w:rPr>
          <w:rFonts w:ascii="Times New Roman" w:hAnsi="Times New Roman"/>
          <w:sz w:val="22"/>
          <w:szCs w:val="22"/>
          <w:lang w:val="sk-SK"/>
        </w:rPr>
        <w:t>oskytuje atraktívne a</w:t>
      </w:r>
      <w:r w:rsidR="00232A09" w:rsidRPr="005348AD">
        <w:rPr>
          <w:rFonts w:ascii="Times New Roman" w:hAnsi="Times New Roman"/>
          <w:sz w:val="22"/>
          <w:szCs w:val="22"/>
          <w:lang w:val="sk-SK"/>
        </w:rPr>
        <w:t> </w:t>
      </w:r>
      <w:r w:rsidRPr="005348AD">
        <w:rPr>
          <w:rFonts w:ascii="Times New Roman" w:hAnsi="Times New Roman"/>
          <w:sz w:val="22"/>
          <w:szCs w:val="22"/>
          <w:lang w:val="sk-SK"/>
        </w:rPr>
        <w:t>stabilné</w:t>
      </w:r>
      <w:r w:rsidR="00232A09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>pracovné miesta pre kvalifikovaných pracovníkov s príslušným vzdelaním.</w:t>
      </w:r>
      <w:r w:rsidR="005C362D" w:rsidRPr="005348AD">
        <w:rPr>
          <w:rFonts w:ascii="Times New Roman" w:hAnsi="Times New Roman"/>
          <w:sz w:val="22"/>
          <w:szCs w:val="22"/>
          <w:lang w:val="sk-SK"/>
        </w:rPr>
        <w:t xml:space="preserve"> Firma má </w:t>
      </w:r>
      <w:proofErr w:type="spellStart"/>
      <w:r w:rsidR="005C362D" w:rsidRPr="005348AD">
        <w:rPr>
          <w:rFonts w:ascii="Times New Roman" w:hAnsi="Times New Roman"/>
          <w:sz w:val="22"/>
          <w:szCs w:val="22"/>
          <w:lang w:val="sk-SK"/>
        </w:rPr>
        <w:t>multinacionálny</w:t>
      </w:r>
      <w:proofErr w:type="spellEnd"/>
      <w:r w:rsidR="005C362D" w:rsidRPr="005348AD">
        <w:rPr>
          <w:rFonts w:ascii="Times New Roman" w:hAnsi="Times New Roman"/>
          <w:sz w:val="22"/>
          <w:szCs w:val="22"/>
          <w:lang w:val="sk-SK"/>
        </w:rPr>
        <w:t xml:space="preserve"> kolektív. Kľúčoví manažéri majú skúsenosti z rôznych odvetví priemyslu. </w:t>
      </w:r>
    </w:p>
    <w:p w14:paraId="7F0BE931" w14:textId="6FCFD06C" w:rsidR="00D06E6E" w:rsidRPr="005348AD" w:rsidRDefault="005C362D" w:rsidP="005C362D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Mimoriadne široké spektrum sociálneho programu firmy pokrýva reálne potreby zamestnancov od materiálnej výpomoci počas dlhodobej práceneschopnosti, materskej dovolenky, cez refinancovanie nákladov na ubytovanie, dopravu, príspevky na ozdravovacie procedúry, pobyty atď. V roku </w:t>
      </w:r>
      <w:r w:rsidR="00D651F2" w:rsidRPr="005348AD">
        <w:rPr>
          <w:rFonts w:ascii="Times New Roman" w:hAnsi="Times New Roman"/>
          <w:sz w:val="22"/>
          <w:szCs w:val="22"/>
          <w:lang w:val="sk-SK"/>
        </w:rPr>
        <w:t>202</w:t>
      </w:r>
      <w:r w:rsidR="00FD1594" w:rsidRPr="005348AD">
        <w:rPr>
          <w:rFonts w:ascii="Times New Roman" w:hAnsi="Times New Roman"/>
          <w:sz w:val="22"/>
          <w:szCs w:val="22"/>
          <w:lang w:val="sk-SK"/>
        </w:rPr>
        <w:t xml:space="preserve">3 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pokračoval špeciálny program na podporu mladých a talentovaných zamestnancov, ktorým firma </w:t>
      </w:r>
      <w:r w:rsidR="00812A34" w:rsidRPr="005348AD">
        <w:rPr>
          <w:rFonts w:ascii="Times New Roman" w:hAnsi="Times New Roman"/>
          <w:sz w:val="22"/>
          <w:szCs w:val="22"/>
          <w:lang w:val="sk-SK"/>
        </w:rPr>
        <w:t>prepláca štúdium na vysokých školách, vzdelávanie a rôzne odborné školenia a kurzy (výučba cudzieho jazyka)</w:t>
      </w:r>
      <w:r w:rsidR="000E5D7E" w:rsidRPr="005348AD">
        <w:rPr>
          <w:rFonts w:ascii="Times New Roman" w:hAnsi="Times New Roman"/>
          <w:sz w:val="22"/>
          <w:szCs w:val="22"/>
          <w:lang w:val="sk-SK"/>
        </w:rPr>
        <w:t xml:space="preserve"> a </w:t>
      </w:r>
      <w:r w:rsidR="00812A34" w:rsidRPr="005348AD">
        <w:rPr>
          <w:rFonts w:ascii="Times New Roman" w:hAnsi="Times New Roman"/>
          <w:sz w:val="22"/>
          <w:szCs w:val="22"/>
          <w:lang w:val="sk-SK"/>
        </w:rPr>
        <w:t>poskyt</w:t>
      </w:r>
      <w:r w:rsidR="000E5D7E" w:rsidRPr="005348AD">
        <w:rPr>
          <w:rFonts w:ascii="Times New Roman" w:hAnsi="Times New Roman"/>
          <w:sz w:val="22"/>
          <w:szCs w:val="22"/>
          <w:lang w:val="sk-SK"/>
        </w:rPr>
        <w:t xml:space="preserve">uje </w:t>
      </w:r>
      <w:r w:rsidR="00812A34" w:rsidRPr="005348AD">
        <w:rPr>
          <w:rFonts w:ascii="Times New Roman" w:hAnsi="Times New Roman"/>
          <w:sz w:val="22"/>
          <w:szCs w:val="22"/>
          <w:lang w:val="sk-SK"/>
        </w:rPr>
        <w:t>dlhodob</w:t>
      </w:r>
      <w:r w:rsidR="000E5D7E" w:rsidRPr="005348AD">
        <w:rPr>
          <w:rFonts w:ascii="Times New Roman" w:hAnsi="Times New Roman"/>
          <w:sz w:val="22"/>
          <w:szCs w:val="22"/>
          <w:lang w:val="sk-SK"/>
        </w:rPr>
        <w:t>é</w:t>
      </w:r>
      <w:r w:rsidR="00812A34" w:rsidRPr="005348AD">
        <w:rPr>
          <w:rFonts w:ascii="Times New Roman" w:hAnsi="Times New Roman"/>
          <w:sz w:val="22"/>
          <w:szCs w:val="22"/>
          <w:lang w:val="sk-SK"/>
        </w:rPr>
        <w:t xml:space="preserve"> úver</w:t>
      </w:r>
      <w:r w:rsidR="000E5D7E" w:rsidRPr="005348AD">
        <w:rPr>
          <w:rFonts w:ascii="Times New Roman" w:hAnsi="Times New Roman"/>
          <w:sz w:val="22"/>
          <w:szCs w:val="22"/>
          <w:lang w:val="sk-SK"/>
        </w:rPr>
        <w:t>y</w:t>
      </w:r>
      <w:r w:rsidR="00812A34" w:rsidRPr="005348AD">
        <w:rPr>
          <w:rFonts w:ascii="Times New Roman" w:hAnsi="Times New Roman"/>
          <w:sz w:val="22"/>
          <w:szCs w:val="22"/>
          <w:lang w:val="sk-SK"/>
        </w:rPr>
        <w:t xml:space="preserve"> (v trvaní až 30 rokov) na kúpu bytu, domu alebo generálnu opravu existujúcej nehnuteľnosti.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475D9D7E" w14:textId="6113A92F" w:rsidR="00B47A0C" w:rsidRPr="005348AD" w:rsidRDefault="005C362D" w:rsidP="00885756">
      <w:pPr>
        <w:spacing w:after="240"/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Veľký dôraz je kladený na kontinuálne vzdelávanie zamestnancov. Všetci inžinieri a konštruktéri navštevujú medzinárodné veľtrhy, navyše každoročne absolvujú tréningy, kurzy a technické školenia v</w:t>
      </w:r>
      <w:r w:rsidR="0034395A" w:rsidRPr="005348AD">
        <w:rPr>
          <w:rFonts w:ascii="Times New Roman" w:hAnsi="Times New Roman"/>
          <w:sz w:val="22"/>
          <w:szCs w:val="22"/>
          <w:lang w:val="sk-SK"/>
        </w:rPr>
        <w:t> </w:t>
      </w:r>
      <w:r w:rsidRPr="005348AD">
        <w:rPr>
          <w:rFonts w:ascii="Times New Roman" w:hAnsi="Times New Roman"/>
          <w:sz w:val="22"/>
          <w:szCs w:val="22"/>
          <w:lang w:val="sk-SK"/>
        </w:rPr>
        <w:t>oblasti</w:t>
      </w:r>
      <w:r w:rsidR="0034395A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>práškovej metalurgie v rôznych štátoch sveta. Na pravidelne organizované interné školenia sú pozývaní aj experti od dodávateľských firiem, aby prezentovali novinky v oblasti vývoja materiálov, výrobných technológií a strojov.</w:t>
      </w:r>
    </w:p>
    <w:p w14:paraId="76DD41F1" w14:textId="107E4B20" w:rsidR="00063E93" w:rsidRPr="005348AD" w:rsidRDefault="007653D7" w:rsidP="00315D11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>Oblasť vlastného rozvoja firmy</w:t>
      </w:r>
    </w:p>
    <w:p w14:paraId="74C59D48" w14:textId="5C2475AA" w:rsidR="007653D7" w:rsidRPr="005348AD" w:rsidRDefault="007653D7" w:rsidP="002E5722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V priebehu roka </w:t>
      </w:r>
      <w:r w:rsidR="00C51253" w:rsidRPr="005348AD">
        <w:rPr>
          <w:rFonts w:ascii="Times New Roman" w:hAnsi="Times New Roman"/>
          <w:sz w:val="22"/>
          <w:szCs w:val="22"/>
          <w:lang w:val="sk-SK"/>
        </w:rPr>
        <w:t>202</w:t>
      </w:r>
      <w:r w:rsidR="00AC2DF7" w:rsidRPr="005348AD">
        <w:rPr>
          <w:rFonts w:ascii="Times New Roman" w:hAnsi="Times New Roman"/>
          <w:sz w:val="22"/>
          <w:szCs w:val="22"/>
          <w:lang w:val="sk-SK"/>
        </w:rPr>
        <w:t>0</w:t>
      </w:r>
      <w:r w:rsidR="00C51253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D5FA3" w:rsidRPr="005348AD">
        <w:rPr>
          <w:rFonts w:ascii="Times New Roman" w:hAnsi="Times New Roman"/>
          <w:sz w:val="22"/>
          <w:szCs w:val="22"/>
          <w:lang w:val="sk-SK"/>
        </w:rPr>
        <w:t xml:space="preserve">GEVORKYAN, a.s. </w:t>
      </w:r>
      <w:r w:rsidR="002E5722" w:rsidRPr="005348AD">
        <w:rPr>
          <w:rFonts w:ascii="Times New Roman" w:hAnsi="Times New Roman"/>
          <w:sz w:val="22"/>
          <w:szCs w:val="22"/>
          <w:lang w:val="sk-SK"/>
        </w:rPr>
        <w:t xml:space="preserve">spustila novú vysokorýchlostnú kaliacu linku pre sériovú výrobu, ktorá je špecifická tým, že je v nej možné kaliť špeciálne kompozitné materiály práškovej metalurgie. Unikátne je aj to, že </w:t>
      </w:r>
      <w:r w:rsidR="00967F7E" w:rsidRPr="005348AD">
        <w:rPr>
          <w:rFonts w:ascii="Times New Roman" w:hAnsi="Times New Roman"/>
          <w:sz w:val="22"/>
          <w:szCs w:val="22"/>
          <w:lang w:val="sk-SK"/>
        </w:rPr>
        <w:t>spoločnosť</w:t>
      </w:r>
      <w:r w:rsidR="002E5722" w:rsidRPr="005348AD">
        <w:rPr>
          <w:rFonts w:ascii="Times New Roman" w:hAnsi="Times New Roman"/>
          <w:sz w:val="22"/>
          <w:szCs w:val="22"/>
          <w:lang w:val="sk-SK"/>
        </w:rPr>
        <w:t xml:space="preserve"> spolupracovala na vývoji a výrobe spolu s nemeckým výrobcom. Výsledkom spolupráce je unikátna linka na vysokoteplotné kalenie (do 1050°C) na celom území Česka a</w:t>
      </w:r>
      <w:r w:rsidR="00150CFF" w:rsidRPr="005348AD">
        <w:rPr>
          <w:rFonts w:ascii="Times New Roman" w:hAnsi="Times New Roman"/>
          <w:sz w:val="22"/>
          <w:szCs w:val="22"/>
          <w:lang w:val="sk-SK"/>
        </w:rPr>
        <w:t> </w:t>
      </w:r>
      <w:r w:rsidR="002E5722" w:rsidRPr="005348AD">
        <w:rPr>
          <w:rFonts w:ascii="Times New Roman" w:hAnsi="Times New Roman"/>
          <w:sz w:val="22"/>
          <w:szCs w:val="22"/>
          <w:lang w:val="sk-SK"/>
        </w:rPr>
        <w:t>Slovenska.</w:t>
      </w:r>
    </w:p>
    <w:p w14:paraId="41EC791E" w14:textId="5EA54FEB" w:rsidR="00570892" w:rsidRPr="005348AD" w:rsidRDefault="00343EED" w:rsidP="006F41A6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V roku </w:t>
      </w:r>
      <w:r w:rsidR="00C51253" w:rsidRPr="005348AD">
        <w:rPr>
          <w:rFonts w:ascii="Times New Roman" w:hAnsi="Times New Roman"/>
          <w:sz w:val="22"/>
          <w:szCs w:val="22"/>
          <w:lang w:val="sk-SK"/>
        </w:rPr>
        <w:t xml:space="preserve">2022 </w:t>
      </w:r>
      <w:r w:rsidRPr="005348AD">
        <w:rPr>
          <w:rFonts w:ascii="Times New Roman" w:hAnsi="Times New Roman"/>
          <w:sz w:val="22"/>
          <w:szCs w:val="22"/>
          <w:lang w:val="sk-SK"/>
        </w:rPr>
        <w:t>bola úspešne dokončená implementácia 2</w:t>
      </w:r>
      <w:r w:rsidR="00BC7989" w:rsidRPr="005348AD">
        <w:rPr>
          <w:rFonts w:ascii="Times New Roman" w:hAnsi="Times New Roman"/>
          <w:sz w:val="22"/>
          <w:szCs w:val="22"/>
          <w:lang w:val="sk-SK"/>
        </w:rPr>
        <w:t>7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348AD">
        <w:rPr>
          <w:rFonts w:ascii="Times New Roman" w:hAnsi="Times New Roman"/>
          <w:sz w:val="22"/>
          <w:szCs w:val="22"/>
          <w:lang w:val="sk-SK"/>
        </w:rPr>
        <w:t>robotizovaných</w:t>
      </w:r>
      <w:proofErr w:type="spellEnd"/>
      <w:r w:rsidRPr="005348AD">
        <w:rPr>
          <w:rFonts w:ascii="Times New Roman" w:hAnsi="Times New Roman"/>
          <w:sz w:val="22"/>
          <w:szCs w:val="22"/>
          <w:lang w:val="sk-SK"/>
        </w:rPr>
        <w:t xml:space="preserve"> pracovísk. Všetky sú univerzálnymi pracoviskami, ktoré vie </w:t>
      </w:r>
      <w:r w:rsidR="00570892" w:rsidRPr="005348AD">
        <w:rPr>
          <w:rFonts w:ascii="Times New Roman" w:hAnsi="Times New Roman"/>
          <w:sz w:val="22"/>
          <w:szCs w:val="22"/>
          <w:lang w:val="sk-SK"/>
        </w:rPr>
        <w:t xml:space="preserve">GEVORKYAN, a.s. </w:t>
      </w:r>
      <w:r w:rsidRPr="005348AD">
        <w:rPr>
          <w:rFonts w:ascii="Times New Roman" w:hAnsi="Times New Roman"/>
          <w:sz w:val="22"/>
          <w:szCs w:val="22"/>
          <w:lang w:val="sk-SK"/>
        </w:rPr>
        <w:t>v prípade potreby premiestňovať</w:t>
      </w:r>
      <w:r w:rsidR="006F41A6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F41A6" w:rsidRPr="005348AD">
        <w:rPr>
          <w:rFonts w:ascii="Times New Roman" w:hAnsi="Times New Roman"/>
          <w:sz w:val="22"/>
          <w:szCs w:val="22"/>
          <w:lang w:val="sk-SK"/>
        </w:rPr>
        <w:t>od</w:t>
      </w:r>
      <w:r w:rsidR="006F41A6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F41A6" w:rsidRPr="005348AD">
        <w:rPr>
          <w:rFonts w:ascii="Times New Roman" w:hAnsi="Times New Roman"/>
          <w:sz w:val="22"/>
          <w:szCs w:val="22"/>
          <w:lang w:val="sk-SK"/>
        </w:rPr>
        <w:t>stroja k stroju, dokonca aj z jedného oddelenia na druhé,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čo okrem značnej úspory mzdových nákladov umožňuje </w:t>
      </w:r>
      <w:r w:rsidRPr="005348AD">
        <w:rPr>
          <w:rFonts w:ascii="Times New Roman" w:hAnsi="Times New Roman"/>
          <w:sz w:val="22"/>
          <w:szCs w:val="22"/>
          <w:lang w:val="sk-SK"/>
        </w:rPr>
        <w:lastRenderedPageBreak/>
        <w:t>aj vyššiu flexibilitu vo výrobe.</w:t>
      </w:r>
      <w:r w:rsidR="00570892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2473C6" w:rsidRPr="005348AD">
        <w:rPr>
          <w:rFonts w:ascii="Times New Roman" w:hAnsi="Times New Roman"/>
          <w:sz w:val="22"/>
          <w:szCs w:val="22"/>
          <w:lang w:val="sk-SK"/>
        </w:rPr>
        <w:t>Robotizované</w:t>
      </w:r>
      <w:proofErr w:type="spellEnd"/>
      <w:r w:rsidR="002473C6" w:rsidRPr="005348AD">
        <w:rPr>
          <w:rFonts w:ascii="Times New Roman" w:hAnsi="Times New Roman"/>
          <w:sz w:val="22"/>
          <w:szCs w:val="22"/>
          <w:lang w:val="sk-SK"/>
        </w:rPr>
        <w:t xml:space="preserve"> pracoviská, kompletne vyvinuté </w:t>
      </w:r>
      <w:r w:rsidR="00F55D30" w:rsidRPr="005348AD">
        <w:rPr>
          <w:rFonts w:ascii="Times New Roman" w:hAnsi="Times New Roman"/>
          <w:sz w:val="22"/>
          <w:szCs w:val="22"/>
          <w:lang w:val="sk-SK"/>
        </w:rPr>
        <w:t>GEVORKYAN, a.s.</w:t>
      </w:r>
      <w:r w:rsidR="002473C6" w:rsidRPr="005348AD">
        <w:rPr>
          <w:rFonts w:ascii="Times New Roman" w:hAnsi="Times New Roman"/>
          <w:sz w:val="22"/>
          <w:szCs w:val="22"/>
          <w:lang w:val="sk-SK"/>
        </w:rPr>
        <w:t xml:space="preserve">, nahrádzajú celé tímy operátorov a umožňujú pokračovať v nepretržitej prevádzke. </w:t>
      </w:r>
    </w:p>
    <w:p w14:paraId="6AD85D7E" w14:textId="1F181642" w:rsidR="002473C6" w:rsidRPr="005348AD" w:rsidRDefault="002473C6" w:rsidP="00343EED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Výrazná časť investícií smeruje do simulačných softvérov, informačného systému, online komunikácii, digitalizácií všetkých procesov v</w:t>
      </w:r>
      <w:r w:rsidR="00077469" w:rsidRPr="005348AD">
        <w:rPr>
          <w:rFonts w:ascii="Times New Roman" w:hAnsi="Times New Roman"/>
          <w:sz w:val="22"/>
          <w:szCs w:val="22"/>
          <w:lang w:val="sk-SK"/>
        </w:rPr>
        <w:t xml:space="preserve"> spoločnosti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tak, aby mohla </w:t>
      </w:r>
      <w:r w:rsidR="00077469" w:rsidRPr="005348AD">
        <w:rPr>
          <w:rFonts w:ascii="Times New Roman" w:hAnsi="Times New Roman"/>
          <w:sz w:val="22"/>
          <w:szCs w:val="22"/>
          <w:lang w:val="sk-SK"/>
        </w:rPr>
        <w:t>spoločnosť</w:t>
      </w:r>
      <w:r w:rsidRPr="005348AD">
        <w:rPr>
          <w:rFonts w:ascii="Times New Roman" w:hAnsi="Times New Roman"/>
          <w:sz w:val="22"/>
          <w:szCs w:val="22"/>
          <w:lang w:val="sk-SK"/>
        </w:rPr>
        <w:t xml:space="preserve"> flexibilne fungovať.</w:t>
      </w:r>
    </w:p>
    <w:p w14:paraId="0795F811" w14:textId="460D7782" w:rsidR="00951E88" w:rsidRPr="005348AD" w:rsidRDefault="00967F7E" w:rsidP="00343EED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 xml:space="preserve">V roku </w:t>
      </w:r>
      <w:r w:rsidR="00C51253" w:rsidRPr="005348AD">
        <w:rPr>
          <w:rFonts w:ascii="Times New Roman" w:hAnsi="Times New Roman"/>
          <w:sz w:val="22"/>
          <w:szCs w:val="22"/>
          <w:lang w:val="sk-SK"/>
        </w:rPr>
        <w:t>202</w:t>
      </w:r>
      <w:r w:rsidR="00E023D0" w:rsidRPr="005348AD">
        <w:rPr>
          <w:rFonts w:ascii="Times New Roman" w:hAnsi="Times New Roman"/>
          <w:sz w:val="22"/>
          <w:szCs w:val="22"/>
          <w:lang w:val="sk-SK"/>
        </w:rPr>
        <w:t>1</w:t>
      </w:r>
      <w:r w:rsidR="00C51253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>bol ďalej vypracovaný a schválený príslušnými orgánmi projekt dostavby novej výrobnej haly</w:t>
      </w:r>
      <w:r w:rsidR="00E023D0" w:rsidRPr="005348AD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8E608A" w:rsidRPr="005348AD">
        <w:rPr>
          <w:rFonts w:ascii="Times New Roman" w:hAnsi="Times New Roman"/>
          <w:sz w:val="22"/>
          <w:szCs w:val="22"/>
          <w:lang w:val="sk-SK"/>
        </w:rPr>
        <w:t>Výrobná hala bola kolaudovaná v novembri 2022. Zároveň v tomto období prebehla vykládka</w:t>
      </w:r>
      <w:r w:rsidR="00FA612F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608A" w:rsidRPr="005348AD">
        <w:rPr>
          <w:rFonts w:ascii="Times New Roman" w:hAnsi="Times New Roman"/>
          <w:sz w:val="22"/>
          <w:szCs w:val="22"/>
          <w:lang w:val="sk-SK"/>
        </w:rPr>
        <w:t xml:space="preserve">a následná inštalácia </w:t>
      </w:r>
      <w:proofErr w:type="spellStart"/>
      <w:r w:rsidR="008E608A" w:rsidRPr="005348AD">
        <w:rPr>
          <w:rFonts w:ascii="Times New Roman" w:hAnsi="Times New Roman"/>
          <w:sz w:val="22"/>
          <w:szCs w:val="22"/>
          <w:lang w:val="sk-SK"/>
        </w:rPr>
        <w:t>kalibrovacích</w:t>
      </w:r>
      <w:proofErr w:type="spellEnd"/>
      <w:r w:rsidR="008E608A" w:rsidRPr="005348AD">
        <w:rPr>
          <w:rFonts w:ascii="Times New Roman" w:hAnsi="Times New Roman"/>
          <w:sz w:val="22"/>
          <w:szCs w:val="22"/>
          <w:lang w:val="sk-SK"/>
        </w:rPr>
        <w:t xml:space="preserve"> lisov značky </w:t>
      </w:r>
      <w:proofErr w:type="spellStart"/>
      <w:r w:rsidR="008E608A" w:rsidRPr="005348AD">
        <w:rPr>
          <w:rFonts w:ascii="Times New Roman" w:hAnsi="Times New Roman"/>
          <w:sz w:val="22"/>
          <w:szCs w:val="22"/>
          <w:lang w:val="sk-SK"/>
        </w:rPr>
        <w:t>Gasbarre</w:t>
      </w:r>
      <w:proofErr w:type="spellEnd"/>
      <w:r w:rsidR="008E608A" w:rsidRPr="005348AD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8E608A" w:rsidRPr="005348AD">
        <w:rPr>
          <w:rFonts w:ascii="Times New Roman" w:hAnsi="Times New Roman"/>
          <w:i/>
          <w:iCs/>
          <w:sz w:val="22"/>
          <w:szCs w:val="22"/>
          <w:lang w:val="sk-SK"/>
        </w:rPr>
        <w:t xml:space="preserve">220t CNC </w:t>
      </w:r>
      <w:proofErr w:type="spellStart"/>
      <w:r w:rsidR="008E608A" w:rsidRPr="005348AD">
        <w:rPr>
          <w:rFonts w:ascii="Times New Roman" w:hAnsi="Times New Roman"/>
          <w:i/>
          <w:iCs/>
          <w:sz w:val="22"/>
          <w:szCs w:val="22"/>
          <w:lang w:val="sk-SK"/>
        </w:rPr>
        <w:t>kalibrovacie</w:t>
      </w:r>
      <w:proofErr w:type="spellEnd"/>
      <w:r w:rsidR="008E608A" w:rsidRPr="005348AD">
        <w:rPr>
          <w:rFonts w:ascii="Times New Roman" w:hAnsi="Times New Roman"/>
          <w:i/>
          <w:iCs/>
          <w:sz w:val="22"/>
          <w:szCs w:val="22"/>
          <w:lang w:val="sk-SK"/>
        </w:rPr>
        <w:t xml:space="preserve"> lisy</w:t>
      </w:r>
      <w:r w:rsidR="008E608A" w:rsidRPr="005348AD">
        <w:rPr>
          <w:rFonts w:ascii="Times New Roman" w:hAnsi="Times New Roman"/>
          <w:sz w:val="22"/>
          <w:szCs w:val="22"/>
          <w:lang w:val="sk-SK"/>
        </w:rPr>
        <w:t>), ktoré sú</w:t>
      </w:r>
      <w:r w:rsidR="00FA612F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608A" w:rsidRPr="005348AD">
        <w:rPr>
          <w:rFonts w:ascii="Times New Roman" w:hAnsi="Times New Roman"/>
          <w:sz w:val="22"/>
          <w:szCs w:val="22"/>
          <w:lang w:val="sk-SK"/>
        </w:rPr>
        <w:t>v súčasnosti v</w:t>
      </w:r>
      <w:r w:rsidR="007534D4" w:rsidRPr="005348AD">
        <w:rPr>
          <w:rFonts w:ascii="Times New Roman" w:hAnsi="Times New Roman"/>
          <w:sz w:val="22"/>
          <w:szCs w:val="22"/>
          <w:lang w:val="sk-SK"/>
        </w:rPr>
        <w:t> </w:t>
      </w:r>
      <w:r w:rsidR="008E608A" w:rsidRPr="005348AD">
        <w:rPr>
          <w:rFonts w:ascii="Times New Roman" w:hAnsi="Times New Roman"/>
          <w:sz w:val="22"/>
          <w:szCs w:val="22"/>
          <w:lang w:val="sk-SK"/>
        </w:rPr>
        <w:t>prístavbe</w:t>
      </w:r>
      <w:r w:rsidR="007534D4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608A" w:rsidRPr="005348AD">
        <w:rPr>
          <w:rFonts w:ascii="Times New Roman" w:hAnsi="Times New Roman"/>
          <w:sz w:val="22"/>
          <w:szCs w:val="22"/>
          <w:lang w:val="sk-SK"/>
        </w:rPr>
        <w:t>výrobnej haly už nainštalované a plne funkčné</w:t>
      </w:r>
      <w:r w:rsidR="00FA612F" w:rsidRPr="005348AD">
        <w:rPr>
          <w:rFonts w:ascii="Times New Roman" w:hAnsi="Times New Roman"/>
          <w:sz w:val="22"/>
          <w:szCs w:val="22"/>
          <w:lang w:val="sk-SK"/>
        </w:rPr>
        <w:t>.</w:t>
      </w:r>
    </w:p>
    <w:p w14:paraId="09A027A8" w14:textId="0881DD8C" w:rsidR="00BF06DD" w:rsidRPr="005348AD" w:rsidRDefault="00BF06DD" w:rsidP="00343EED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91CF0AA" w14:textId="618F0C06" w:rsidR="005348AD" w:rsidRDefault="005348AD">
      <w:pPr>
        <w:spacing w:before="0" w:after="160" w:line="259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br w:type="page"/>
      </w:r>
    </w:p>
    <w:p w14:paraId="502E9170" w14:textId="77777777" w:rsidR="005021A9" w:rsidRPr="005348AD" w:rsidRDefault="005021A9" w:rsidP="00343EED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7A31A81" w14:textId="1061431E" w:rsidR="00616C42" w:rsidRPr="005348AD" w:rsidRDefault="00DB5D75" w:rsidP="00B01DF3">
      <w:p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>SPRÁVA</w:t>
      </w:r>
      <w:r w:rsidR="00E00C46" w:rsidRPr="005348AD">
        <w:rPr>
          <w:rFonts w:ascii="Times New Roman" w:hAnsi="Times New Roman"/>
          <w:b/>
          <w:bCs/>
          <w:sz w:val="22"/>
          <w:szCs w:val="22"/>
          <w:lang w:val="sk-SK"/>
        </w:rPr>
        <w:t xml:space="preserve"> PREDSTAVENSTVA</w:t>
      </w: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 xml:space="preserve"> O STAVE MAJETKU</w:t>
      </w:r>
    </w:p>
    <w:p w14:paraId="19ABDF23" w14:textId="0889B673" w:rsidR="00B01DF3" w:rsidRPr="005348AD" w:rsidRDefault="00E00C46" w:rsidP="00B01DF3">
      <w:p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 xml:space="preserve">spoločnosti GEVORKYAN, a.s. za rok </w:t>
      </w:r>
      <w:r w:rsidR="00C51253" w:rsidRPr="005348AD">
        <w:rPr>
          <w:rFonts w:ascii="Times New Roman" w:hAnsi="Times New Roman"/>
          <w:b/>
          <w:bCs/>
          <w:sz w:val="22"/>
          <w:szCs w:val="22"/>
          <w:lang w:val="sk-SK"/>
        </w:rPr>
        <w:t>202</w:t>
      </w:r>
      <w:r w:rsidR="005F12D7" w:rsidRPr="005348AD">
        <w:rPr>
          <w:rFonts w:ascii="Times New Roman" w:hAnsi="Times New Roman"/>
          <w:b/>
          <w:bCs/>
          <w:sz w:val="22"/>
          <w:szCs w:val="22"/>
          <w:lang w:val="sk-SK"/>
        </w:rPr>
        <w:t>3</w:t>
      </w:r>
    </w:p>
    <w:p w14:paraId="15121901" w14:textId="25698C08" w:rsidR="00967F7E" w:rsidRPr="005348AD" w:rsidRDefault="00967F7E">
      <w:p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 xml:space="preserve">podľa § 192 ods. 2 </w:t>
      </w:r>
      <w:r w:rsidR="00246552" w:rsidRPr="005348AD">
        <w:rPr>
          <w:rFonts w:ascii="Times New Roman" w:hAnsi="Times New Roman"/>
          <w:b/>
          <w:bCs/>
          <w:sz w:val="22"/>
          <w:szCs w:val="22"/>
          <w:lang w:val="sk-SK"/>
        </w:rPr>
        <w:t>z</w:t>
      </w:r>
      <w:r w:rsidRPr="005348AD">
        <w:rPr>
          <w:rFonts w:ascii="Times New Roman" w:hAnsi="Times New Roman"/>
          <w:b/>
          <w:bCs/>
          <w:sz w:val="22"/>
          <w:szCs w:val="22"/>
          <w:lang w:val="sk-SK"/>
        </w:rPr>
        <w:t>ákona č. 513/1991 Zb. Obchodný zákonník v znení neskorších predpisov</w:t>
      </w:r>
    </w:p>
    <w:p w14:paraId="4C7E2C83" w14:textId="77777777" w:rsidR="00E00C46" w:rsidRPr="005348AD" w:rsidRDefault="00E00C46" w:rsidP="00B01DF3">
      <w:p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643FAB30" w14:textId="23D4CDFB" w:rsidR="00B01DF3" w:rsidRPr="005348AD" w:rsidRDefault="00B01DF3" w:rsidP="00B01DF3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GEVORKYAN, a.s. vykázala k 31.12.</w:t>
      </w:r>
      <w:r w:rsidR="00C51253" w:rsidRPr="005348AD">
        <w:rPr>
          <w:rFonts w:ascii="Times New Roman" w:hAnsi="Times New Roman"/>
          <w:sz w:val="22"/>
          <w:szCs w:val="22"/>
          <w:lang w:val="sk-SK"/>
        </w:rPr>
        <w:t>202</w:t>
      </w:r>
      <w:r w:rsidR="005F12D7" w:rsidRPr="005348AD">
        <w:rPr>
          <w:rFonts w:ascii="Times New Roman" w:hAnsi="Times New Roman"/>
          <w:sz w:val="22"/>
          <w:szCs w:val="22"/>
          <w:lang w:val="sk-SK"/>
        </w:rPr>
        <w:t>3</w:t>
      </w:r>
      <w:r w:rsidR="00C51253" w:rsidRPr="005348A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348AD">
        <w:rPr>
          <w:rFonts w:ascii="Times New Roman" w:hAnsi="Times New Roman"/>
          <w:sz w:val="22"/>
          <w:szCs w:val="22"/>
          <w:lang w:val="sk-SK"/>
        </w:rPr>
        <w:t>nasledovný stav majetku, vlastného imania a</w:t>
      </w:r>
      <w:r w:rsidR="00967F7E" w:rsidRPr="005348AD">
        <w:rPr>
          <w:rFonts w:ascii="Times New Roman" w:hAnsi="Times New Roman"/>
          <w:sz w:val="22"/>
          <w:szCs w:val="22"/>
          <w:lang w:val="sk-SK"/>
        </w:rPr>
        <w:t> </w:t>
      </w:r>
      <w:r w:rsidRPr="005348AD">
        <w:rPr>
          <w:rFonts w:ascii="Times New Roman" w:hAnsi="Times New Roman"/>
          <w:sz w:val="22"/>
          <w:szCs w:val="22"/>
          <w:lang w:val="sk-SK"/>
        </w:rPr>
        <w:t>záväzkov</w:t>
      </w:r>
      <w:r w:rsidR="00967F7E" w:rsidRPr="005348AD">
        <w:rPr>
          <w:rFonts w:ascii="Times New Roman" w:hAnsi="Times New Roman"/>
          <w:sz w:val="22"/>
          <w:szCs w:val="22"/>
          <w:lang w:val="sk-SK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9"/>
        <w:gridCol w:w="2399"/>
      </w:tblGrid>
      <w:tr w:rsidR="00E523AD" w:rsidRPr="005348AD" w14:paraId="63A30F36" w14:textId="77777777" w:rsidTr="00743177">
        <w:trPr>
          <w:trHeight w:val="227"/>
        </w:trPr>
        <w:tc>
          <w:tcPr>
            <w:tcW w:w="6663" w:type="dxa"/>
          </w:tcPr>
          <w:p w14:paraId="127DDE9B" w14:textId="5328A225" w:rsidR="00E523AD" w:rsidRPr="005348AD" w:rsidRDefault="00E523AD" w:rsidP="001E18E9">
            <w:pPr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Spolu majetok</w:t>
            </w:r>
            <w:r w:rsidR="00640D94"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 ................................................................</w:t>
            </w:r>
            <w:r w:rsidR="005F7869"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..</w:t>
            </w:r>
            <w:r w:rsidR="0018657E"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......</w:t>
            </w:r>
            <w:r w:rsidR="001E18E9"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..................</w:t>
            </w:r>
          </w:p>
        </w:tc>
        <w:tc>
          <w:tcPr>
            <w:tcW w:w="2399" w:type="dxa"/>
          </w:tcPr>
          <w:p w14:paraId="01D1AB3E" w14:textId="1342DEDF" w:rsidR="00E523AD" w:rsidRPr="005348AD" w:rsidRDefault="00555C84" w:rsidP="001E18E9">
            <w:pPr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207</w:t>
            </w:r>
            <w:r w:rsidR="00B33F71"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.</w:t>
            </w:r>
            <w:r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675</w:t>
            </w:r>
            <w:r w:rsidR="00B33F71"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.</w:t>
            </w:r>
            <w:r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719 </w:t>
            </w:r>
            <w:r w:rsidR="00E87898"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EUR</w:t>
            </w:r>
          </w:p>
        </w:tc>
      </w:tr>
      <w:tr w:rsidR="0018657E" w:rsidRPr="005348AD" w14:paraId="307C65B6" w14:textId="77777777" w:rsidTr="00743177">
        <w:trPr>
          <w:trHeight w:val="227"/>
        </w:trPr>
        <w:tc>
          <w:tcPr>
            <w:tcW w:w="6663" w:type="dxa"/>
          </w:tcPr>
          <w:p w14:paraId="4F21E8B6" w14:textId="5A9B5266" w:rsidR="0018657E" w:rsidRPr="005348AD" w:rsidRDefault="0018657E" w:rsidP="00032226">
            <w:pPr>
              <w:pStyle w:val="Odstavecseseznamem"/>
              <w:numPr>
                <w:ilvl w:val="0"/>
                <w:numId w:val="5"/>
              </w:num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Neobežný majetok</w:t>
            </w:r>
            <w:r w:rsidR="00110979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...............................................................................</w:t>
            </w:r>
          </w:p>
        </w:tc>
        <w:tc>
          <w:tcPr>
            <w:tcW w:w="2399" w:type="dxa"/>
          </w:tcPr>
          <w:p w14:paraId="62E9700C" w14:textId="1BA11F9A" w:rsidR="0018657E" w:rsidRPr="005348AD" w:rsidRDefault="00096EC1" w:rsidP="00E523A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147</w:t>
            </w:r>
            <w:r w:rsidR="00B33F71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712</w:t>
            </w:r>
            <w:r w:rsidR="00B33F71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534 </w:t>
            </w:r>
            <w:r w:rsidR="00E87898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EUR</w:t>
            </w:r>
          </w:p>
        </w:tc>
      </w:tr>
      <w:tr w:rsidR="00032226" w:rsidRPr="005348AD" w14:paraId="1F76DB1F" w14:textId="77777777" w:rsidTr="00743177">
        <w:trPr>
          <w:trHeight w:val="227"/>
        </w:trPr>
        <w:tc>
          <w:tcPr>
            <w:tcW w:w="6663" w:type="dxa"/>
          </w:tcPr>
          <w:p w14:paraId="444013D2" w14:textId="6663B0EB" w:rsidR="00032226" w:rsidRPr="005348AD" w:rsidRDefault="00032226" w:rsidP="00032226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743177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5F7869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toho</w:t>
            </w:r>
            <w:r w:rsidR="005F7869"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967F7E"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dlhodobý </w:t>
            </w:r>
            <w:r w:rsidR="005F7869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hmotný majetok</w:t>
            </w:r>
            <w:r w:rsidR="00F22A17"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5F7869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..............................</w:t>
            </w:r>
            <w:r w:rsidR="00CE4E2B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="005F7869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</w:t>
            </w:r>
            <w:r w:rsidR="00F22A17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</w:t>
            </w:r>
            <w:r w:rsidR="001E18E9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</w:t>
            </w:r>
          </w:p>
        </w:tc>
        <w:tc>
          <w:tcPr>
            <w:tcW w:w="2399" w:type="dxa"/>
          </w:tcPr>
          <w:p w14:paraId="694537B4" w14:textId="2DA91980" w:rsidR="00032226" w:rsidRPr="005348AD" w:rsidRDefault="00EA788F" w:rsidP="00E523A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132</w:t>
            </w:r>
            <w:r w:rsidR="00B33F71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973</w:t>
            </w:r>
            <w:r w:rsidR="00B33F71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085 </w:t>
            </w:r>
            <w:r w:rsidR="00056A5B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EUR</w:t>
            </w:r>
          </w:p>
        </w:tc>
      </w:tr>
      <w:tr w:rsidR="00032226" w:rsidRPr="005348AD" w14:paraId="099B298A" w14:textId="77777777" w:rsidTr="00743177">
        <w:trPr>
          <w:trHeight w:val="227"/>
        </w:trPr>
        <w:tc>
          <w:tcPr>
            <w:tcW w:w="6663" w:type="dxa"/>
          </w:tcPr>
          <w:p w14:paraId="3A843DA1" w14:textId="424F57DA" w:rsidR="00032226" w:rsidRPr="005348AD" w:rsidRDefault="00F22A17" w:rsidP="00032226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967F7E"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dlhodobý 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nehmotný majetok</w:t>
            </w:r>
            <w:r w:rsidR="0018657E"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.............................</w:t>
            </w:r>
            <w:r w:rsidR="00967F7E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="001E18E9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</w:t>
            </w:r>
          </w:p>
        </w:tc>
        <w:tc>
          <w:tcPr>
            <w:tcW w:w="2399" w:type="dxa"/>
          </w:tcPr>
          <w:p w14:paraId="7E3D1D54" w14:textId="74D82EE6" w:rsidR="00032226" w:rsidRPr="005348AD" w:rsidRDefault="000B695F" w:rsidP="00E523A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14</w:t>
            </w:r>
            <w:r w:rsidR="00B33F71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739</w:t>
            </w:r>
            <w:r w:rsidR="00B33F71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449 </w:t>
            </w:r>
            <w:r w:rsidR="004C6086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EUR</w:t>
            </w:r>
          </w:p>
        </w:tc>
      </w:tr>
      <w:tr w:rsidR="00151185" w:rsidRPr="005348AD" w14:paraId="4AD7D35C" w14:textId="77777777" w:rsidTr="00743177">
        <w:trPr>
          <w:trHeight w:val="227"/>
        </w:trPr>
        <w:tc>
          <w:tcPr>
            <w:tcW w:w="6663" w:type="dxa"/>
          </w:tcPr>
          <w:p w14:paraId="7748B7F8" w14:textId="12640981" w:rsidR="00151185" w:rsidRPr="005348AD" w:rsidRDefault="002956EC" w:rsidP="00032226">
            <w:pPr>
              <w:pStyle w:val="Odstavecseseznamem"/>
              <w:numPr>
                <w:ilvl w:val="0"/>
                <w:numId w:val="5"/>
              </w:num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Obežný majetok</w:t>
            </w:r>
            <w:r w:rsidR="00743177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.................................................................</w:t>
            </w:r>
            <w:r w:rsidR="001E18E9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..................</w:t>
            </w:r>
          </w:p>
        </w:tc>
        <w:tc>
          <w:tcPr>
            <w:tcW w:w="2399" w:type="dxa"/>
          </w:tcPr>
          <w:p w14:paraId="3BC68B39" w14:textId="7EAE9569" w:rsidR="00151185" w:rsidRPr="005348AD" w:rsidRDefault="005F304B" w:rsidP="00E523A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>59</w:t>
            </w:r>
            <w:r w:rsidR="00B33F71" w:rsidRPr="005348AD">
              <w:rPr>
                <w:rFonts w:ascii="Times New Roman" w:hAnsi="Times New Roman"/>
                <w:sz w:val="22"/>
                <w:szCs w:val="22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</w:rPr>
              <w:t>957</w:t>
            </w:r>
            <w:r w:rsidR="00B33F71" w:rsidRPr="005348AD">
              <w:rPr>
                <w:rFonts w:ascii="Times New Roman" w:hAnsi="Times New Roman"/>
                <w:sz w:val="22"/>
                <w:szCs w:val="22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</w:rPr>
              <w:t xml:space="preserve">834 </w:t>
            </w:r>
            <w:r w:rsidR="008C6B79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62775B" w:rsidRPr="005348AD" w14:paraId="6CD6998F" w14:textId="77777777" w:rsidTr="00743177">
        <w:trPr>
          <w:trHeight w:val="227"/>
        </w:trPr>
        <w:tc>
          <w:tcPr>
            <w:tcW w:w="6663" w:type="dxa"/>
          </w:tcPr>
          <w:p w14:paraId="4F99201D" w14:textId="5F7A93CB" w:rsidR="0062775B" w:rsidRPr="005348AD" w:rsidRDefault="00F62791" w:rsidP="00F62791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743177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 toho: zásoby</w:t>
            </w:r>
            <w:r w:rsidR="00F57C76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.............................................................</w:t>
            </w:r>
            <w:r w:rsidR="001E18E9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...................</w:t>
            </w:r>
          </w:p>
        </w:tc>
        <w:tc>
          <w:tcPr>
            <w:tcW w:w="2399" w:type="dxa"/>
          </w:tcPr>
          <w:p w14:paraId="4071E7CE" w14:textId="785396CA" w:rsidR="0062775B" w:rsidRPr="005348AD" w:rsidRDefault="005F7BEF" w:rsidP="00E523A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>26</w:t>
            </w:r>
            <w:r w:rsidR="00B33F71" w:rsidRPr="005348AD">
              <w:rPr>
                <w:rFonts w:ascii="Times New Roman" w:hAnsi="Times New Roman"/>
                <w:sz w:val="22"/>
                <w:szCs w:val="22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</w:rPr>
              <w:t>685</w:t>
            </w:r>
            <w:r w:rsidR="00B33F71" w:rsidRPr="005348AD">
              <w:rPr>
                <w:rFonts w:ascii="Times New Roman" w:hAnsi="Times New Roman"/>
                <w:sz w:val="22"/>
                <w:szCs w:val="22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</w:rPr>
              <w:t xml:space="preserve">961 </w:t>
            </w:r>
            <w:r w:rsidR="008C6B79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62775B" w:rsidRPr="005348AD" w14:paraId="307FFA0A" w14:textId="77777777" w:rsidTr="00743177">
        <w:trPr>
          <w:trHeight w:val="227"/>
        </w:trPr>
        <w:tc>
          <w:tcPr>
            <w:tcW w:w="6663" w:type="dxa"/>
          </w:tcPr>
          <w:p w14:paraId="6C992A8C" w14:textId="1D4BD848" w:rsidR="0062775B" w:rsidRPr="005348AD" w:rsidRDefault="005E41F0" w:rsidP="005E41F0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743177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dlhodobé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pohľadávky</w:t>
            </w:r>
            <w:r w:rsidR="00F57C76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.....................................</w:t>
            </w:r>
            <w:r w:rsidR="001E18E9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...................</w:t>
            </w:r>
          </w:p>
        </w:tc>
        <w:tc>
          <w:tcPr>
            <w:tcW w:w="2399" w:type="dxa"/>
          </w:tcPr>
          <w:p w14:paraId="4B0240E2" w14:textId="4A530B39" w:rsidR="0062775B" w:rsidRPr="005348AD" w:rsidRDefault="008C6B79" w:rsidP="00E523A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0 EUR</w:t>
            </w:r>
          </w:p>
        </w:tc>
      </w:tr>
      <w:tr w:rsidR="0062775B" w:rsidRPr="005348AD" w14:paraId="5FE6CC7F" w14:textId="77777777" w:rsidTr="00743177">
        <w:trPr>
          <w:trHeight w:val="227"/>
        </w:trPr>
        <w:tc>
          <w:tcPr>
            <w:tcW w:w="6663" w:type="dxa"/>
          </w:tcPr>
          <w:p w14:paraId="465D20FC" w14:textId="71186347" w:rsidR="0062775B" w:rsidRPr="005348AD" w:rsidRDefault="005E41F0" w:rsidP="0062775B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743177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krátkodobé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1916CD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pohľadávky</w:t>
            </w:r>
            <w:r w:rsidR="00F57C76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..................................</w:t>
            </w:r>
            <w:r w:rsidR="001E18E9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...................</w:t>
            </w:r>
          </w:p>
        </w:tc>
        <w:tc>
          <w:tcPr>
            <w:tcW w:w="2399" w:type="dxa"/>
          </w:tcPr>
          <w:p w14:paraId="7DC73FC8" w14:textId="1D053EF9" w:rsidR="0062775B" w:rsidRPr="005348AD" w:rsidRDefault="00E22189" w:rsidP="00E523A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>30</w:t>
            </w:r>
            <w:r w:rsidR="00B33F71" w:rsidRPr="005348AD">
              <w:rPr>
                <w:rFonts w:ascii="Times New Roman" w:hAnsi="Times New Roman"/>
                <w:sz w:val="22"/>
                <w:szCs w:val="22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</w:rPr>
              <w:t>596</w:t>
            </w:r>
            <w:r w:rsidR="00B33F71" w:rsidRPr="005348AD">
              <w:rPr>
                <w:rFonts w:ascii="Times New Roman" w:hAnsi="Times New Roman"/>
                <w:sz w:val="22"/>
                <w:szCs w:val="22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</w:rPr>
              <w:t xml:space="preserve">361 </w:t>
            </w:r>
            <w:r w:rsidR="008C6B79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62775B" w:rsidRPr="005348AD" w14:paraId="0E712A99" w14:textId="77777777" w:rsidTr="00743177">
        <w:trPr>
          <w:trHeight w:val="227"/>
        </w:trPr>
        <w:tc>
          <w:tcPr>
            <w:tcW w:w="6663" w:type="dxa"/>
          </w:tcPr>
          <w:p w14:paraId="5038011C" w14:textId="05D315F4" w:rsidR="0062775B" w:rsidRPr="005348AD" w:rsidRDefault="001916CD" w:rsidP="0062775B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05338D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krátkodobý finančný majetok.............................................</w:t>
            </w:r>
          </w:p>
        </w:tc>
        <w:tc>
          <w:tcPr>
            <w:tcW w:w="2399" w:type="dxa"/>
          </w:tcPr>
          <w:p w14:paraId="0F8F7B12" w14:textId="3C6EA3C7" w:rsidR="0062775B" w:rsidRPr="005348AD" w:rsidRDefault="0005338D" w:rsidP="00E523A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0 EUR</w:t>
            </w:r>
          </w:p>
        </w:tc>
      </w:tr>
      <w:tr w:rsidR="0005338D" w:rsidRPr="005348AD" w14:paraId="073E9EC4" w14:textId="77777777" w:rsidTr="00743177">
        <w:trPr>
          <w:trHeight w:val="227"/>
        </w:trPr>
        <w:tc>
          <w:tcPr>
            <w:tcW w:w="6663" w:type="dxa"/>
          </w:tcPr>
          <w:p w14:paraId="2EF3FF14" w14:textId="7B8DCDA0" w:rsidR="0005338D" w:rsidRPr="005348AD" w:rsidRDefault="0005338D" w:rsidP="0005338D">
            <w:pPr>
              <w:spacing w:before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finančné účty.....................................................................</w:t>
            </w:r>
          </w:p>
        </w:tc>
        <w:tc>
          <w:tcPr>
            <w:tcW w:w="2399" w:type="dxa"/>
          </w:tcPr>
          <w:p w14:paraId="618D5D3C" w14:textId="79C2ACE4" w:rsidR="0005338D" w:rsidRPr="005348AD" w:rsidRDefault="00304C42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>2</w:t>
            </w:r>
            <w:r w:rsidR="00B33F71" w:rsidRPr="005348AD">
              <w:rPr>
                <w:rFonts w:ascii="Times New Roman" w:hAnsi="Times New Roman"/>
                <w:sz w:val="22"/>
                <w:szCs w:val="22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</w:rPr>
              <w:t>675</w:t>
            </w:r>
            <w:r w:rsidR="00B33F71" w:rsidRPr="005348AD">
              <w:rPr>
                <w:rFonts w:ascii="Times New Roman" w:hAnsi="Times New Roman"/>
                <w:sz w:val="22"/>
                <w:szCs w:val="22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</w:rPr>
              <w:t xml:space="preserve">512 </w:t>
            </w:r>
            <w:r w:rsidR="0005338D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05338D" w:rsidRPr="005348AD" w14:paraId="2709EA95" w14:textId="77777777" w:rsidTr="00743177">
        <w:trPr>
          <w:trHeight w:val="227"/>
        </w:trPr>
        <w:tc>
          <w:tcPr>
            <w:tcW w:w="6663" w:type="dxa"/>
          </w:tcPr>
          <w:p w14:paraId="6C71B1B9" w14:textId="521E8D6F" w:rsidR="0005338D" w:rsidRPr="005348AD" w:rsidRDefault="0005338D" w:rsidP="0005338D">
            <w:pPr>
              <w:pStyle w:val="Odstavecseseznamem"/>
              <w:numPr>
                <w:ilvl w:val="0"/>
                <w:numId w:val="5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Časové rozlíšenie  ...............................................................................</w:t>
            </w:r>
          </w:p>
        </w:tc>
        <w:tc>
          <w:tcPr>
            <w:tcW w:w="2399" w:type="dxa"/>
          </w:tcPr>
          <w:p w14:paraId="60BBFDF1" w14:textId="236D43F6" w:rsidR="0005338D" w:rsidRPr="005348AD" w:rsidRDefault="007B22CC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>5</w:t>
            </w:r>
            <w:r w:rsidR="00B33F71" w:rsidRPr="005348AD">
              <w:rPr>
                <w:rFonts w:ascii="Times New Roman" w:hAnsi="Times New Roman"/>
                <w:sz w:val="22"/>
                <w:szCs w:val="22"/>
              </w:rPr>
              <w:t>.</w:t>
            </w:r>
            <w:r w:rsidRPr="005348AD">
              <w:rPr>
                <w:rFonts w:ascii="Times New Roman" w:hAnsi="Times New Roman"/>
                <w:sz w:val="22"/>
                <w:szCs w:val="22"/>
              </w:rPr>
              <w:t xml:space="preserve">351 </w:t>
            </w:r>
            <w:r w:rsidR="0005338D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05338D" w:rsidRPr="005348AD" w14:paraId="4E476E17" w14:textId="77777777" w:rsidTr="00743177">
        <w:trPr>
          <w:trHeight w:val="227"/>
        </w:trPr>
        <w:tc>
          <w:tcPr>
            <w:tcW w:w="6663" w:type="dxa"/>
          </w:tcPr>
          <w:p w14:paraId="4E47593F" w14:textId="6314ADE6" w:rsidR="0005338D" w:rsidRPr="005348AD" w:rsidRDefault="0005338D" w:rsidP="0005338D">
            <w:pPr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Spolu vlastné imanie a záväzky..............................................................</w:t>
            </w:r>
          </w:p>
        </w:tc>
        <w:tc>
          <w:tcPr>
            <w:tcW w:w="2399" w:type="dxa"/>
          </w:tcPr>
          <w:p w14:paraId="2237B5D5" w14:textId="05187965" w:rsidR="0005338D" w:rsidRPr="005348AD" w:rsidRDefault="008759D5" w:rsidP="0005338D">
            <w:pPr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175 173 659 </w:t>
            </w:r>
            <w:r w:rsidR="0005338D" w:rsidRPr="005348A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EUR</w:t>
            </w:r>
          </w:p>
        </w:tc>
      </w:tr>
      <w:tr w:rsidR="0005338D" w:rsidRPr="005348AD" w14:paraId="7F471068" w14:textId="77777777" w:rsidTr="00743177">
        <w:trPr>
          <w:trHeight w:val="227"/>
        </w:trPr>
        <w:tc>
          <w:tcPr>
            <w:tcW w:w="6663" w:type="dxa"/>
          </w:tcPr>
          <w:p w14:paraId="7277D797" w14:textId="61FDEFE3" w:rsidR="0005338D" w:rsidRPr="005348AD" w:rsidRDefault="0005338D" w:rsidP="0005338D">
            <w:pPr>
              <w:pStyle w:val="Odstavecseseznamem"/>
              <w:numPr>
                <w:ilvl w:val="0"/>
                <w:numId w:val="6"/>
              </w:num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Vlastné imanie......................................................................................</w:t>
            </w:r>
          </w:p>
        </w:tc>
        <w:tc>
          <w:tcPr>
            <w:tcW w:w="2399" w:type="dxa"/>
          </w:tcPr>
          <w:p w14:paraId="7A969E62" w14:textId="6F1F4149" w:rsidR="0005338D" w:rsidRPr="005348AD" w:rsidRDefault="00E87247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71 609 447 </w:t>
            </w:r>
            <w:r w:rsidR="0005338D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EUR</w:t>
            </w:r>
          </w:p>
        </w:tc>
      </w:tr>
      <w:tr w:rsidR="0005338D" w:rsidRPr="005348AD" w14:paraId="1D1DEF07" w14:textId="77777777" w:rsidTr="00743177">
        <w:trPr>
          <w:trHeight w:val="227"/>
        </w:trPr>
        <w:tc>
          <w:tcPr>
            <w:tcW w:w="6663" w:type="dxa"/>
          </w:tcPr>
          <w:p w14:paraId="4A856113" w14:textId="1F22A15E" w:rsidR="0005338D" w:rsidRPr="005348AD" w:rsidRDefault="0005338D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Z toho: základné imanie.................................................................</w:t>
            </w:r>
          </w:p>
        </w:tc>
        <w:tc>
          <w:tcPr>
            <w:tcW w:w="2399" w:type="dxa"/>
          </w:tcPr>
          <w:p w14:paraId="79E9E5B3" w14:textId="53CF6D8D" w:rsidR="0005338D" w:rsidRPr="005348AD" w:rsidRDefault="00E87247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 xml:space="preserve">16 657 272 </w:t>
            </w:r>
            <w:r w:rsidR="0005338D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05338D" w:rsidRPr="005348AD" w14:paraId="22AC1E13" w14:textId="77777777" w:rsidTr="00743177">
        <w:trPr>
          <w:trHeight w:val="227"/>
        </w:trPr>
        <w:tc>
          <w:tcPr>
            <w:tcW w:w="6663" w:type="dxa"/>
          </w:tcPr>
          <w:p w14:paraId="6F18DFED" w14:textId="46758F09" w:rsidR="0005338D" w:rsidRPr="005348AD" w:rsidRDefault="0005338D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oceňovacie rozdiely z precenenia.....................................</w:t>
            </w:r>
          </w:p>
        </w:tc>
        <w:tc>
          <w:tcPr>
            <w:tcW w:w="2399" w:type="dxa"/>
          </w:tcPr>
          <w:p w14:paraId="2853673C" w14:textId="0D29CB13" w:rsidR="0005338D" w:rsidRPr="005348AD" w:rsidRDefault="0005338D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0 EUR</w:t>
            </w:r>
          </w:p>
        </w:tc>
      </w:tr>
      <w:tr w:rsidR="00045751" w:rsidRPr="005348AD" w14:paraId="3EB45F0D" w14:textId="77777777" w:rsidTr="00743177">
        <w:trPr>
          <w:trHeight w:val="227"/>
        </w:trPr>
        <w:tc>
          <w:tcPr>
            <w:tcW w:w="6663" w:type="dxa"/>
          </w:tcPr>
          <w:p w14:paraId="0348DB77" w14:textId="63E29AFB" w:rsidR="00045751" w:rsidRPr="005348AD" w:rsidRDefault="00045751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            fondy zo zisku...................................................................</w:t>
            </w:r>
          </w:p>
        </w:tc>
        <w:tc>
          <w:tcPr>
            <w:tcW w:w="2399" w:type="dxa"/>
          </w:tcPr>
          <w:p w14:paraId="1D180CEB" w14:textId="6465AB0C" w:rsidR="00045751" w:rsidRPr="005348AD" w:rsidRDefault="006B0489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  <w:r w:rsidR="00B46D35"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5A2622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EUR</w:t>
            </w:r>
          </w:p>
        </w:tc>
      </w:tr>
      <w:tr w:rsidR="0005338D" w:rsidRPr="005348AD" w14:paraId="7471ADB1" w14:textId="77777777" w:rsidTr="00743177">
        <w:trPr>
          <w:trHeight w:val="227"/>
        </w:trPr>
        <w:tc>
          <w:tcPr>
            <w:tcW w:w="6663" w:type="dxa"/>
          </w:tcPr>
          <w:p w14:paraId="0B2F2799" w14:textId="4E2EA33B" w:rsidR="0005338D" w:rsidRPr="005348AD" w:rsidRDefault="0005338D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hospodársky výsledok min. rokov......................................</w:t>
            </w:r>
          </w:p>
        </w:tc>
        <w:tc>
          <w:tcPr>
            <w:tcW w:w="2399" w:type="dxa"/>
          </w:tcPr>
          <w:p w14:paraId="2B0EDE44" w14:textId="43A33264" w:rsidR="0005338D" w:rsidRPr="005348AD" w:rsidRDefault="005F6B26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 xml:space="preserve">13 777 101 </w:t>
            </w:r>
            <w:r w:rsidR="0005338D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05338D" w:rsidRPr="005348AD" w14:paraId="328E8B52" w14:textId="77777777" w:rsidTr="00743177">
        <w:trPr>
          <w:trHeight w:val="227"/>
        </w:trPr>
        <w:tc>
          <w:tcPr>
            <w:tcW w:w="6663" w:type="dxa"/>
          </w:tcPr>
          <w:p w14:paraId="778F5E9B" w14:textId="0BDCA6C4" w:rsidR="0005338D" w:rsidRPr="005348AD" w:rsidRDefault="0005338D" w:rsidP="0005338D">
            <w:pPr>
              <w:tabs>
                <w:tab w:val="left" w:pos="708"/>
                <w:tab w:val="left" w:pos="1416"/>
                <w:tab w:val="left" w:pos="184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 xml:space="preserve">hospodársky výsledok za rok </w:t>
            </w:r>
            <w:r w:rsidR="00C51253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202</w:t>
            </w:r>
            <w:r w:rsidR="00487A5A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3</w:t>
            </w:r>
            <w:r w:rsidR="00C51253"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po zdanení.................</w:t>
            </w:r>
          </w:p>
        </w:tc>
        <w:tc>
          <w:tcPr>
            <w:tcW w:w="2399" w:type="dxa"/>
          </w:tcPr>
          <w:p w14:paraId="522D6528" w14:textId="67230011" w:rsidR="0005338D" w:rsidRPr="005348AD" w:rsidRDefault="00487A5A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 xml:space="preserve">3 749 126 </w:t>
            </w:r>
            <w:r w:rsidR="0005338D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05338D" w:rsidRPr="005348AD" w14:paraId="2518A9A1" w14:textId="77777777" w:rsidTr="00743177">
        <w:trPr>
          <w:trHeight w:val="227"/>
        </w:trPr>
        <w:tc>
          <w:tcPr>
            <w:tcW w:w="6663" w:type="dxa"/>
          </w:tcPr>
          <w:p w14:paraId="3EEA8C50" w14:textId="0162A86D" w:rsidR="0005338D" w:rsidRPr="005348AD" w:rsidRDefault="0005338D" w:rsidP="0005338D">
            <w:pPr>
              <w:pStyle w:val="Odstavecseseznamem"/>
              <w:numPr>
                <w:ilvl w:val="0"/>
                <w:numId w:val="6"/>
              </w:num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Záväzky................................................................................................</w:t>
            </w:r>
          </w:p>
        </w:tc>
        <w:tc>
          <w:tcPr>
            <w:tcW w:w="2399" w:type="dxa"/>
          </w:tcPr>
          <w:p w14:paraId="4715A99C" w14:textId="2799B231" w:rsidR="0005338D" w:rsidRPr="005348AD" w:rsidRDefault="00761760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 xml:space="preserve">99 968 968 </w:t>
            </w:r>
            <w:r w:rsidR="0005338D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05338D" w:rsidRPr="005348AD" w14:paraId="38F5542B" w14:textId="77777777" w:rsidTr="00885756">
        <w:trPr>
          <w:trHeight w:val="189"/>
        </w:trPr>
        <w:tc>
          <w:tcPr>
            <w:tcW w:w="6663" w:type="dxa"/>
          </w:tcPr>
          <w:p w14:paraId="021D5334" w14:textId="641F3CDF" w:rsidR="0005338D" w:rsidRPr="005348AD" w:rsidRDefault="0005338D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Z toho: rezerv</w:t>
            </w:r>
            <w:r w:rsidR="00CF4BFE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ný fond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.....................................................................</w:t>
            </w:r>
          </w:p>
        </w:tc>
        <w:tc>
          <w:tcPr>
            <w:tcW w:w="2399" w:type="dxa"/>
          </w:tcPr>
          <w:p w14:paraId="3A0DA811" w14:textId="0144FD9A" w:rsidR="0005338D" w:rsidRPr="005348AD" w:rsidRDefault="00261EEA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1 424 134 </w:t>
            </w:r>
            <w:r w:rsidR="00F100C5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EUR</w:t>
            </w:r>
          </w:p>
        </w:tc>
      </w:tr>
      <w:tr w:rsidR="0005338D" w:rsidRPr="005348AD" w14:paraId="0127DA46" w14:textId="77777777" w:rsidTr="00743177">
        <w:trPr>
          <w:trHeight w:val="227"/>
        </w:trPr>
        <w:tc>
          <w:tcPr>
            <w:tcW w:w="6663" w:type="dxa"/>
          </w:tcPr>
          <w:p w14:paraId="5AD06828" w14:textId="4CF7B729" w:rsidR="0005338D" w:rsidRPr="005348AD" w:rsidRDefault="0005338D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dlhodobé záväzky.............................................................</w:t>
            </w:r>
          </w:p>
        </w:tc>
        <w:tc>
          <w:tcPr>
            <w:tcW w:w="2399" w:type="dxa"/>
          </w:tcPr>
          <w:p w14:paraId="0838ABEA" w14:textId="7E8B49D2" w:rsidR="0005338D" w:rsidRPr="005348AD" w:rsidRDefault="00E74BB9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 xml:space="preserve">48 423 902 </w:t>
            </w:r>
            <w:r w:rsidR="0005338D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05338D" w:rsidRPr="005348AD" w14:paraId="61DA2C78" w14:textId="77777777" w:rsidTr="00743177">
        <w:trPr>
          <w:trHeight w:val="227"/>
        </w:trPr>
        <w:tc>
          <w:tcPr>
            <w:tcW w:w="6663" w:type="dxa"/>
          </w:tcPr>
          <w:p w14:paraId="3F370F9F" w14:textId="42767C23" w:rsidR="0005338D" w:rsidRPr="005348AD" w:rsidRDefault="0005338D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krátkodobé záväzky..........................................................</w:t>
            </w:r>
          </w:p>
        </w:tc>
        <w:tc>
          <w:tcPr>
            <w:tcW w:w="2399" w:type="dxa"/>
          </w:tcPr>
          <w:p w14:paraId="3E5F1CA1" w14:textId="7BE7A076" w:rsidR="0005338D" w:rsidRPr="005348AD" w:rsidRDefault="00E74BB9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 xml:space="preserve">23 140 124 </w:t>
            </w:r>
            <w:r w:rsidR="0005338D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05338D" w:rsidRPr="005348AD" w14:paraId="3A508F19" w14:textId="77777777" w:rsidTr="00743177">
        <w:trPr>
          <w:trHeight w:val="227"/>
        </w:trPr>
        <w:tc>
          <w:tcPr>
            <w:tcW w:w="6663" w:type="dxa"/>
          </w:tcPr>
          <w:p w14:paraId="430F4BDE" w14:textId="6A7EB32B" w:rsidR="0005338D" w:rsidRPr="005348AD" w:rsidRDefault="0005338D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bankové úvery...............</w:t>
            </w:r>
            <w:r w:rsidR="008132EB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</w:t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....................................</w:t>
            </w:r>
          </w:p>
        </w:tc>
        <w:tc>
          <w:tcPr>
            <w:tcW w:w="2399" w:type="dxa"/>
          </w:tcPr>
          <w:p w14:paraId="3CDE6189" w14:textId="11FE5024" w:rsidR="0005338D" w:rsidRPr="005348AD" w:rsidRDefault="00C84934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3 160 188 </w:t>
            </w:r>
            <w:r w:rsidR="0005338D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EUR</w:t>
            </w:r>
          </w:p>
        </w:tc>
      </w:tr>
      <w:tr w:rsidR="0005338D" w:rsidRPr="005348AD" w14:paraId="6DD141CA" w14:textId="77777777" w:rsidTr="00743177">
        <w:trPr>
          <w:trHeight w:val="227"/>
        </w:trPr>
        <w:tc>
          <w:tcPr>
            <w:tcW w:w="6663" w:type="dxa"/>
          </w:tcPr>
          <w:p w14:paraId="55895AAC" w14:textId="6CFDCF3A" w:rsidR="0005338D" w:rsidRPr="005348AD" w:rsidRDefault="0005338D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ab/>
              <w:t>krátkodobá finančná výpomoc...........................................</w:t>
            </w:r>
          </w:p>
        </w:tc>
        <w:tc>
          <w:tcPr>
            <w:tcW w:w="2399" w:type="dxa"/>
          </w:tcPr>
          <w:p w14:paraId="11686AAE" w14:textId="7C390426" w:rsidR="0005338D" w:rsidRPr="005348AD" w:rsidRDefault="009F48D7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10 485 540 </w:t>
            </w:r>
            <w:r w:rsidR="0005338D" w:rsidRPr="005348AD">
              <w:rPr>
                <w:rFonts w:ascii="Times New Roman" w:hAnsi="Times New Roman"/>
                <w:sz w:val="22"/>
                <w:szCs w:val="22"/>
                <w:lang w:val="sk-SK"/>
              </w:rPr>
              <w:t>EUR</w:t>
            </w:r>
          </w:p>
        </w:tc>
      </w:tr>
      <w:tr w:rsidR="0005338D" w:rsidRPr="005348AD" w14:paraId="16606810" w14:textId="77777777" w:rsidTr="00743177">
        <w:trPr>
          <w:trHeight w:val="227"/>
        </w:trPr>
        <w:tc>
          <w:tcPr>
            <w:tcW w:w="6663" w:type="dxa"/>
          </w:tcPr>
          <w:p w14:paraId="0CFD77FC" w14:textId="24289526" w:rsidR="0005338D" w:rsidRPr="005348AD" w:rsidRDefault="0005338D" w:rsidP="0005338D">
            <w:pPr>
              <w:pStyle w:val="Odstavecseseznamem"/>
              <w:numPr>
                <w:ilvl w:val="0"/>
                <w:numId w:val="6"/>
              </w:num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Časové rozlíšenie.................................................................................</w:t>
            </w:r>
          </w:p>
        </w:tc>
        <w:tc>
          <w:tcPr>
            <w:tcW w:w="2399" w:type="dxa"/>
          </w:tcPr>
          <w:p w14:paraId="72F0AE6C" w14:textId="71FCBE4B" w:rsidR="0005338D" w:rsidRPr="005348AD" w:rsidRDefault="00F96EFF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 xml:space="preserve">3 595 244 </w:t>
            </w:r>
            <w:r w:rsidR="0005338D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05338D" w:rsidRPr="005348AD" w14:paraId="1F267241" w14:textId="77777777" w:rsidTr="00743177">
        <w:trPr>
          <w:trHeight w:val="227"/>
        </w:trPr>
        <w:tc>
          <w:tcPr>
            <w:tcW w:w="6663" w:type="dxa"/>
          </w:tcPr>
          <w:p w14:paraId="2F769350" w14:textId="77777777" w:rsidR="0005338D" w:rsidRPr="005348AD" w:rsidRDefault="0005338D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399" w:type="dxa"/>
          </w:tcPr>
          <w:p w14:paraId="72FE4192" w14:textId="77777777" w:rsidR="0005338D" w:rsidRPr="005348AD" w:rsidRDefault="0005338D" w:rsidP="000533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05338D" w:rsidRPr="005348AD" w14:paraId="17D617D6" w14:textId="77777777" w:rsidTr="00743177">
        <w:trPr>
          <w:trHeight w:val="227"/>
        </w:trPr>
        <w:tc>
          <w:tcPr>
            <w:tcW w:w="6663" w:type="dxa"/>
          </w:tcPr>
          <w:p w14:paraId="765286AF" w14:textId="457005E0" w:rsidR="0005338D" w:rsidRPr="005348AD" w:rsidRDefault="0005338D" w:rsidP="0005338D">
            <w:pPr>
              <w:tabs>
                <w:tab w:val="left" w:pos="975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NÁKLADY...................................................................................................</w:t>
            </w:r>
          </w:p>
        </w:tc>
        <w:tc>
          <w:tcPr>
            <w:tcW w:w="2399" w:type="dxa"/>
          </w:tcPr>
          <w:p w14:paraId="5705E2AE" w14:textId="004C22AB" w:rsidR="0005338D" w:rsidRPr="005348AD" w:rsidRDefault="00031CFB" w:rsidP="0005338D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 xml:space="preserve">73 454 465 </w:t>
            </w:r>
            <w:r w:rsidR="0005338D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  <w:tr w:rsidR="0005338D" w:rsidRPr="005348AD" w14:paraId="0CFE9316" w14:textId="77777777" w:rsidTr="00743177">
        <w:trPr>
          <w:trHeight w:val="227"/>
        </w:trPr>
        <w:tc>
          <w:tcPr>
            <w:tcW w:w="6663" w:type="dxa"/>
          </w:tcPr>
          <w:p w14:paraId="515AB446" w14:textId="12F1950B" w:rsidR="0005338D" w:rsidRPr="005348AD" w:rsidRDefault="0005338D" w:rsidP="0005338D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  <w:lang w:val="sk-SK"/>
              </w:rPr>
              <w:t>VÝNOSY.....................................................................................................</w:t>
            </w:r>
          </w:p>
        </w:tc>
        <w:tc>
          <w:tcPr>
            <w:tcW w:w="2399" w:type="dxa"/>
          </w:tcPr>
          <w:p w14:paraId="1FC2BDF8" w14:textId="13E92E26" w:rsidR="0005338D" w:rsidRPr="005348AD" w:rsidRDefault="00E8319A" w:rsidP="0005338D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348AD">
              <w:rPr>
                <w:rFonts w:ascii="Times New Roman" w:hAnsi="Times New Roman"/>
                <w:sz w:val="22"/>
                <w:szCs w:val="22"/>
              </w:rPr>
              <w:t xml:space="preserve">82 331 600 </w:t>
            </w:r>
            <w:r w:rsidR="0005338D" w:rsidRPr="005348AD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</w:tr>
    </w:tbl>
    <w:p w14:paraId="389EF82F" w14:textId="77777777" w:rsidR="00F77610" w:rsidRPr="005348AD" w:rsidRDefault="00F77610" w:rsidP="00B01DF3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0B3A36E" w14:textId="324584E8" w:rsidR="004B72ED" w:rsidRPr="005348AD" w:rsidRDefault="004B72ED" w:rsidP="004B72ED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5348AD">
        <w:rPr>
          <w:rFonts w:ascii="Times New Roman" w:hAnsi="Times New Roman"/>
          <w:sz w:val="22"/>
          <w:szCs w:val="22"/>
          <w:lang w:val="en-US"/>
        </w:rPr>
        <w:t>V ______________</w:t>
      </w:r>
      <w:r w:rsidR="00BD7661" w:rsidRPr="005348AD">
        <w:rPr>
          <w:rFonts w:ascii="Times New Roman" w:hAnsi="Times New Roman"/>
          <w:sz w:val="22"/>
          <w:szCs w:val="22"/>
          <w:lang w:val="en-US"/>
        </w:rPr>
        <w:t>__</w:t>
      </w:r>
      <w:r w:rsidRPr="005348AD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5348AD">
        <w:rPr>
          <w:rFonts w:ascii="Times New Roman" w:hAnsi="Times New Roman"/>
          <w:sz w:val="22"/>
          <w:szCs w:val="22"/>
          <w:lang w:val="en-US"/>
        </w:rPr>
        <w:t>dňa</w:t>
      </w:r>
      <w:proofErr w:type="spellEnd"/>
      <w:r w:rsidRPr="005348AD">
        <w:rPr>
          <w:rFonts w:ascii="Times New Roman" w:hAnsi="Times New Roman"/>
          <w:sz w:val="22"/>
          <w:szCs w:val="22"/>
          <w:lang w:val="en-US"/>
        </w:rPr>
        <w:t xml:space="preserve"> ____</w:t>
      </w:r>
      <w:r w:rsidR="00BD7661" w:rsidRPr="005348AD">
        <w:rPr>
          <w:rFonts w:ascii="Times New Roman" w:hAnsi="Times New Roman"/>
          <w:sz w:val="22"/>
          <w:szCs w:val="22"/>
          <w:lang w:val="en-US"/>
        </w:rPr>
        <w:t>__</w:t>
      </w:r>
      <w:r w:rsidR="00C51253" w:rsidRPr="005348AD">
        <w:rPr>
          <w:rFonts w:ascii="Times New Roman" w:hAnsi="Times New Roman"/>
          <w:sz w:val="22"/>
          <w:szCs w:val="22"/>
          <w:lang w:val="en-US"/>
        </w:rPr>
        <w:t>202</w:t>
      </w:r>
      <w:r w:rsidR="00E8319A" w:rsidRPr="005348AD">
        <w:rPr>
          <w:rFonts w:ascii="Times New Roman" w:hAnsi="Times New Roman"/>
          <w:sz w:val="22"/>
          <w:szCs w:val="22"/>
          <w:lang w:val="en-US"/>
        </w:rPr>
        <w:t>4</w:t>
      </w:r>
    </w:p>
    <w:p w14:paraId="56915F8B" w14:textId="77777777" w:rsidR="004B72ED" w:rsidRPr="005348AD" w:rsidRDefault="004B72ED" w:rsidP="004B72ED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14:paraId="220B3442" w14:textId="77777777" w:rsidR="004B72ED" w:rsidRPr="005348AD" w:rsidRDefault="004B72ED" w:rsidP="004B72ED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14:paraId="22E09CDF" w14:textId="26CC7598" w:rsidR="004B72ED" w:rsidRPr="005348AD" w:rsidRDefault="004B72ED" w:rsidP="00BD7661">
      <w:pPr>
        <w:spacing w:before="0" w:after="0"/>
        <w:jc w:val="center"/>
        <w:rPr>
          <w:rFonts w:ascii="Times New Roman" w:hAnsi="Times New Roman"/>
          <w:sz w:val="22"/>
          <w:szCs w:val="22"/>
          <w:lang w:val="en-US"/>
        </w:rPr>
      </w:pPr>
      <w:r w:rsidRPr="005348AD">
        <w:rPr>
          <w:rFonts w:ascii="Times New Roman" w:hAnsi="Times New Roman"/>
          <w:sz w:val="22"/>
          <w:szCs w:val="22"/>
          <w:lang w:val="en-US"/>
        </w:rPr>
        <w:t>______________________</w:t>
      </w:r>
      <w:r w:rsidR="00BD7661" w:rsidRPr="005348AD">
        <w:rPr>
          <w:rFonts w:ascii="Times New Roman" w:hAnsi="Times New Roman"/>
          <w:sz w:val="22"/>
          <w:szCs w:val="22"/>
          <w:lang w:val="en-US"/>
        </w:rPr>
        <w:t>____</w:t>
      </w:r>
    </w:p>
    <w:p w14:paraId="1DEEE923" w14:textId="77777777" w:rsidR="004B72ED" w:rsidRPr="005348AD" w:rsidRDefault="004B72ED" w:rsidP="00BD7661">
      <w:pPr>
        <w:spacing w:before="0" w:after="0"/>
        <w:jc w:val="center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5348AD">
        <w:rPr>
          <w:rFonts w:ascii="Times New Roman" w:hAnsi="Times New Roman"/>
          <w:b/>
          <w:bCs/>
          <w:sz w:val="22"/>
          <w:szCs w:val="22"/>
          <w:lang w:val="en-US"/>
        </w:rPr>
        <w:t>Dipl. Ing. Artur Gevorkyan</w:t>
      </w:r>
    </w:p>
    <w:p w14:paraId="71729A2F" w14:textId="77777777" w:rsidR="004B72ED" w:rsidRPr="005348AD" w:rsidRDefault="004B72ED" w:rsidP="00BD7661">
      <w:pPr>
        <w:spacing w:before="0" w:after="0"/>
        <w:jc w:val="center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5348AD">
        <w:rPr>
          <w:rFonts w:ascii="Times New Roman" w:hAnsi="Times New Roman"/>
          <w:sz w:val="22"/>
          <w:szCs w:val="22"/>
          <w:lang w:val="en-US"/>
        </w:rPr>
        <w:t>predseda</w:t>
      </w:r>
      <w:proofErr w:type="spellEnd"/>
      <w:r w:rsidRPr="005348AD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5348AD">
        <w:rPr>
          <w:rFonts w:ascii="Times New Roman" w:hAnsi="Times New Roman"/>
          <w:sz w:val="22"/>
          <w:szCs w:val="22"/>
          <w:lang w:val="en-US"/>
        </w:rPr>
        <w:t>predstavenstva</w:t>
      </w:r>
      <w:proofErr w:type="spellEnd"/>
    </w:p>
    <w:p w14:paraId="5491FF4C" w14:textId="77777777" w:rsidR="004B72ED" w:rsidRPr="00BD7661" w:rsidRDefault="004B72ED" w:rsidP="00BD7661">
      <w:pPr>
        <w:spacing w:before="0" w:after="0"/>
        <w:jc w:val="center"/>
        <w:rPr>
          <w:rFonts w:ascii="Times New Roman" w:hAnsi="Times New Roman"/>
          <w:sz w:val="22"/>
          <w:szCs w:val="22"/>
          <w:lang w:val="sk-SK"/>
        </w:rPr>
      </w:pPr>
      <w:r w:rsidRPr="005348AD">
        <w:rPr>
          <w:rFonts w:ascii="Times New Roman" w:hAnsi="Times New Roman"/>
          <w:sz w:val="22"/>
          <w:szCs w:val="22"/>
          <w:lang w:val="sk-SK"/>
        </w:rPr>
        <w:t>GEVORKYAN, a.s.</w:t>
      </w:r>
    </w:p>
    <w:p w14:paraId="22DF1BF1" w14:textId="77777777" w:rsidR="00B01DF3" w:rsidRPr="00624467" w:rsidRDefault="00B01DF3" w:rsidP="00343EED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sectPr w:rsidR="00B01DF3" w:rsidRPr="00624467" w:rsidSect="00885756">
      <w:pgSz w:w="11906" w:h="16838"/>
      <w:pgMar w:top="1134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6D83" w14:textId="77777777" w:rsidR="005633F5" w:rsidRDefault="005633F5" w:rsidP="004C711C">
      <w:pPr>
        <w:spacing w:before="0" w:after="0"/>
      </w:pPr>
      <w:r>
        <w:separator/>
      </w:r>
    </w:p>
  </w:endnote>
  <w:endnote w:type="continuationSeparator" w:id="0">
    <w:p w14:paraId="2B17B1B5" w14:textId="77777777" w:rsidR="005633F5" w:rsidRDefault="005633F5" w:rsidP="004C711C">
      <w:pPr>
        <w:spacing w:before="0" w:after="0"/>
      </w:pPr>
      <w:r>
        <w:continuationSeparator/>
      </w:r>
    </w:p>
  </w:endnote>
  <w:endnote w:type="continuationNotice" w:id="1">
    <w:p w14:paraId="47C3DF76" w14:textId="77777777" w:rsidR="005633F5" w:rsidRDefault="005633F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C0E3" w14:textId="77777777" w:rsidR="005633F5" w:rsidRDefault="005633F5" w:rsidP="004C711C">
      <w:pPr>
        <w:spacing w:before="0" w:after="0"/>
      </w:pPr>
      <w:r>
        <w:separator/>
      </w:r>
    </w:p>
  </w:footnote>
  <w:footnote w:type="continuationSeparator" w:id="0">
    <w:p w14:paraId="3B56CA01" w14:textId="77777777" w:rsidR="005633F5" w:rsidRDefault="005633F5" w:rsidP="004C711C">
      <w:pPr>
        <w:spacing w:before="0" w:after="0"/>
      </w:pPr>
      <w:r>
        <w:continuationSeparator/>
      </w:r>
    </w:p>
  </w:footnote>
  <w:footnote w:type="continuationNotice" w:id="1">
    <w:p w14:paraId="3D75F22A" w14:textId="77777777" w:rsidR="005633F5" w:rsidRDefault="005633F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E9C"/>
    <w:multiLevelType w:val="multilevel"/>
    <w:tmpl w:val="1242CA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259A1"/>
    <w:multiLevelType w:val="hybridMultilevel"/>
    <w:tmpl w:val="5EE040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80C03"/>
    <w:multiLevelType w:val="hybridMultilevel"/>
    <w:tmpl w:val="1242CA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176ECC"/>
    <w:multiLevelType w:val="hybridMultilevel"/>
    <w:tmpl w:val="8F762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04AB"/>
    <w:multiLevelType w:val="hybridMultilevel"/>
    <w:tmpl w:val="6B9EEB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242620"/>
    <w:multiLevelType w:val="hybridMultilevel"/>
    <w:tmpl w:val="63E48696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053573">
    <w:abstractNumId w:val="5"/>
  </w:num>
  <w:num w:numId="2" w16cid:durableId="922224978">
    <w:abstractNumId w:val="2"/>
  </w:num>
  <w:num w:numId="3" w16cid:durableId="1744064925">
    <w:abstractNumId w:val="3"/>
  </w:num>
  <w:num w:numId="4" w16cid:durableId="1292521074">
    <w:abstractNumId w:val="0"/>
  </w:num>
  <w:num w:numId="5" w16cid:durableId="13464099">
    <w:abstractNumId w:val="4"/>
  </w:num>
  <w:num w:numId="6" w16cid:durableId="174548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34"/>
    <w:rsid w:val="0001052D"/>
    <w:rsid w:val="00010D0B"/>
    <w:rsid w:val="00011052"/>
    <w:rsid w:val="000130AB"/>
    <w:rsid w:val="00013345"/>
    <w:rsid w:val="000133FC"/>
    <w:rsid w:val="000212AC"/>
    <w:rsid w:val="00023328"/>
    <w:rsid w:val="00031CFB"/>
    <w:rsid w:val="00032226"/>
    <w:rsid w:val="00045751"/>
    <w:rsid w:val="0005338D"/>
    <w:rsid w:val="00055B5B"/>
    <w:rsid w:val="00056A5B"/>
    <w:rsid w:val="00060CDD"/>
    <w:rsid w:val="00063E93"/>
    <w:rsid w:val="00077469"/>
    <w:rsid w:val="000826F2"/>
    <w:rsid w:val="00082D91"/>
    <w:rsid w:val="00086294"/>
    <w:rsid w:val="00087E12"/>
    <w:rsid w:val="0009342E"/>
    <w:rsid w:val="00093C39"/>
    <w:rsid w:val="00096EC1"/>
    <w:rsid w:val="000A1F80"/>
    <w:rsid w:val="000A61A6"/>
    <w:rsid w:val="000B3941"/>
    <w:rsid w:val="000B6796"/>
    <w:rsid w:val="000B695F"/>
    <w:rsid w:val="000C0321"/>
    <w:rsid w:val="000C1429"/>
    <w:rsid w:val="000C33DB"/>
    <w:rsid w:val="000D18CA"/>
    <w:rsid w:val="000D7993"/>
    <w:rsid w:val="000E0BC8"/>
    <w:rsid w:val="000E5D7E"/>
    <w:rsid w:val="000F0362"/>
    <w:rsid w:val="00101171"/>
    <w:rsid w:val="00102090"/>
    <w:rsid w:val="001102FC"/>
    <w:rsid w:val="00110979"/>
    <w:rsid w:val="00117A03"/>
    <w:rsid w:val="001205C2"/>
    <w:rsid w:val="00123181"/>
    <w:rsid w:val="00124004"/>
    <w:rsid w:val="0013076C"/>
    <w:rsid w:val="001326EF"/>
    <w:rsid w:val="00133FA9"/>
    <w:rsid w:val="00135710"/>
    <w:rsid w:val="001372C9"/>
    <w:rsid w:val="00142E41"/>
    <w:rsid w:val="00150CFF"/>
    <w:rsid w:val="00151185"/>
    <w:rsid w:val="00164DAD"/>
    <w:rsid w:val="00173913"/>
    <w:rsid w:val="00185A2F"/>
    <w:rsid w:val="0018657E"/>
    <w:rsid w:val="001916CD"/>
    <w:rsid w:val="001928AF"/>
    <w:rsid w:val="00195994"/>
    <w:rsid w:val="001A7245"/>
    <w:rsid w:val="001C0BB4"/>
    <w:rsid w:val="001C4803"/>
    <w:rsid w:val="001C7928"/>
    <w:rsid w:val="001D1A65"/>
    <w:rsid w:val="001D34B8"/>
    <w:rsid w:val="001D7431"/>
    <w:rsid w:val="001E18E9"/>
    <w:rsid w:val="001F3998"/>
    <w:rsid w:val="001F58F2"/>
    <w:rsid w:val="002108E6"/>
    <w:rsid w:val="00216A3E"/>
    <w:rsid w:val="00231874"/>
    <w:rsid w:val="00232A09"/>
    <w:rsid w:val="00234AAF"/>
    <w:rsid w:val="00245A29"/>
    <w:rsid w:val="00246552"/>
    <w:rsid w:val="002473C6"/>
    <w:rsid w:val="00250343"/>
    <w:rsid w:val="00260A84"/>
    <w:rsid w:val="00261EEA"/>
    <w:rsid w:val="00263D28"/>
    <w:rsid w:val="0026438E"/>
    <w:rsid w:val="00272694"/>
    <w:rsid w:val="00280B45"/>
    <w:rsid w:val="002838B9"/>
    <w:rsid w:val="002867C4"/>
    <w:rsid w:val="00293725"/>
    <w:rsid w:val="002956EC"/>
    <w:rsid w:val="002B1645"/>
    <w:rsid w:val="002B6D57"/>
    <w:rsid w:val="002D63DE"/>
    <w:rsid w:val="002D7044"/>
    <w:rsid w:val="002E5722"/>
    <w:rsid w:val="002F02B9"/>
    <w:rsid w:val="002F462D"/>
    <w:rsid w:val="002F707F"/>
    <w:rsid w:val="003022F0"/>
    <w:rsid w:val="00304C42"/>
    <w:rsid w:val="00305F97"/>
    <w:rsid w:val="00315D11"/>
    <w:rsid w:val="003173CB"/>
    <w:rsid w:val="00322FF7"/>
    <w:rsid w:val="00326F80"/>
    <w:rsid w:val="00331EC6"/>
    <w:rsid w:val="0033747D"/>
    <w:rsid w:val="0034288A"/>
    <w:rsid w:val="0034395A"/>
    <w:rsid w:val="00343AC1"/>
    <w:rsid w:val="00343EED"/>
    <w:rsid w:val="00347264"/>
    <w:rsid w:val="00353D23"/>
    <w:rsid w:val="0037575C"/>
    <w:rsid w:val="00376AA3"/>
    <w:rsid w:val="003877ED"/>
    <w:rsid w:val="0039379F"/>
    <w:rsid w:val="003B48DF"/>
    <w:rsid w:val="003B6D88"/>
    <w:rsid w:val="003D5728"/>
    <w:rsid w:val="003D5FA3"/>
    <w:rsid w:val="003E2D42"/>
    <w:rsid w:val="003E2FE9"/>
    <w:rsid w:val="003E35F5"/>
    <w:rsid w:val="003F0542"/>
    <w:rsid w:val="003F737C"/>
    <w:rsid w:val="00401B45"/>
    <w:rsid w:val="00402E21"/>
    <w:rsid w:val="004063D3"/>
    <w:rsid w:val="00415375"/>
    <w:rsid w:val="00424D6C"/>
    <w:rsid w:val="0042523C"/>
    <w:rsid w:val="0043010B"/>
    <w:rsid w:val="0043384C"/>
    <w:rsid w:val="00434045"/>
    <w:rsid w:val="004409D0"/>
    <w:rsid w:val="00446685"/>
    <w:rsid w:val="00462320"/>
    <w:rsid w:val="00462365"/>
    <w:rsid w:val="004700FF"/>
    <w:rsid w:val="00475B13"/>
    <w:rsid w:val="00476EBF"/>
    <w:rsid w:val="00477146"/>
    <w:rsid w:val="00487A5A"/>
    <w:rsid w:val="004A37EA"/>
    <w:rsid w:val="004B4539"/>
    <w:rsid w:val="004B72ED"/>
    <w:rsid w:val="004C6086"/>
    <w:rsid w:val="004C711C"/>
    <w:rsid w:val="004D2DB0"/>
    <w:rsid w:val="004D37B0"/>
    <w:rsid w:val="004D5168"/>
    <w:rsid w:val="004E7432"/>
    <w:rsid w:val="004F0707"/>
    <w:rsid w:val="004F0E9F"/>
    <w:rsid w:val="004F2CDB"/>
    <w:rsid w:val="005021A9"/>
    <w:rsid w:val="00504199"/>
    <w:rsid w:val="0051284C"/>
    <w:rsid w:val="00514F9E"/>
    <w:rsid w:val="005207ED"/>
    <w:rsid w:val="005309AF"/>
    <w:rsid w:val="0053473C"/>
    <w:rsid w:val="005348AD"/>
    <w:rsid w:val="00534E83"/>
    <w:rsid w:val="00535811"/>
    <w:rsid w:val="00542FAD"/>
    <w:rsid w:val="00543866"/>
    <w:rsid w:val="0054427B"/>
    <w:rsid w:val="00555C84"/>
    <w:rsid w:val="005633F5"/>
    <w:rsid w:val="00563545"/>
    <w:rsid w:val="005645E3"/>
    <w:rsid w:val="00564FF4"/>
    <w:rsid w:val="005663E5"/>
    <w:rsid w:val="00570892"/>
    <w:rsid w:val="00574A7E"/>
    <w:rsid w:val="005A2622"/>
    <w:rsid w:val="005A3283"/>
    <w:rsid w:val="005A73B6"/>
    <w:rsid w:val="005A7C4D"/>
    <w:rsid w:val="005C08B5"/>
    <w:rsid w:val="005C362D"/>
    <w:rsid w:val="005C715B"/>
    <w:rsid w:val="005C7A51"/>
    <w:rsid w:val="005E1E54"/>
    <w:rsid w:val="005E41F0"/>
    <w:rsid w:val="005E65A3"/>
    <w:rsid w:val="005F12D7"/>
    <w:rsid w:val="005F1E9C"/>
    <w:rsid w:val="005F27FE"/>
    <w:rsid w:val="005F304B"/>
    <w:rsid w:val="005F6B26"/>
    <w:rsid w:val="005F7869"/>
    <w:rsid w:val="005F7BEF"/>
    <w:rsid w:val="00604FCB"/>
    <w:rsid w:val="00605160"/>
    <w:rsid w:val="00616C42"/>
    <w:rsid w:val="00620550"/>
    <w:rsid w:val="00622265"/>
    <w:rsid w:val="00624467"/>
    <w:rsid w:val="0062775B"/>
    <w:rsid w:val="006307C2"/>
    <w:rsid w:val="00634A53"/>
    <w:rsid w:val="00640B65"/>
    <w:rsid w:val="00640D94"/>
    <w:rsid w:val="00643575"/>
    <w:rsid w:val="00646A35"/>
    <w:rsid w:val="00660608"/>
    <w:rsid w:val="00675275"/>
    <w:rsid w:val="006762A7"/>
    <w:rsid w:val="0068602F"/>
    <w:rsid w:val="00687104"/>
    <w:rsid w:val="00696422"/>
    <w:rsid w:val="00697E6C"/>
    <w:rsid w:val="006A03FA"/>
    <w:rsid w:val="006B0469"/>
    <w:rsid w:val="006B0489"/>
    <w:rsid w:val="006C231D"/>
    <w:rsid w:val="006C382C"/>
    <w:rsid w:val="006C57F8"/>
    <w:rsid w:val="006D23EF"/>
    <w:rsid w:val="006D4B50"/>
    <w:rsid w:val="006F41A6"/>
    <w:rsid w:val="006F7401"/>
    <w:rsid w:val="00700E07"/>
    <w:rsid w:val="00710F18"/>
    <w:rsid w:val="0072454C"/>
    <w:rsid w:val="00730A75"/>
    <w:rsid w:val="00732449"/>
    <w:rsid w:val="007365B5"/>
    <w:rsid w:val="0074057A"/>
    <w:rsid w:val="00743177"/>
    <w:rsid w:val="007534D4"/>
    <w:rsid w:val="00760B68"/>
    <w:rsid w:val="00761760"/>
    <w:rsid w:val="007622C9"/>
    <w:rsid w:val="007653D7"/>
    <w:rsid w:val="007671D9"/>
    <w:rsid w:val="00770392"/>
    <w:rsid w:val="0078302C"/>
    <w:rsid w:val="00787251"/>
    <w:rsid w:val="00790814"/>
    <w:rsid w:val="007917FF"/>
    <w:rsid w:val="00794DC5"/>
    <w:rsid w:val="00797C9D"/>
    <w:rsid w:val="007A30D3"/>
    <w:rsid w:val="007A30F2"/>
    <w:rsid w:val="007B22CC"/>
    <w:rsid w:val="007D0E74"/>
    <w:rsid w:val="007D4A4D"/>
    <w:rsid w:val="007E4403"/>
    <w:rsid w:val="007E52DB"/>
    <w:rsid w:val="007E75DE"/>
    <w:rsid w:val="00806119"/>
    <w:rsid w:val="00812A34"/>
    <w:rsid w:val="008132EB"/>
    <w:rsid w:val="0083049E"/>
    <w:rsid w:val="00830710"/>
    <w:rsid w:val="00833B06"/>
    <w:rsid w:val="00837381"/>
    <w:rsid w:val="00843674"/>
    <w:rsid w:val="008669C2"/>
    <w:rsid w:val="00867F73"/>
    <w:rsid w:val="00873619"/>
    <w:rsid w:val="008759D5"/>
    <w:rsid w:val="0087644F"/>
    <w:rsid w:val="00880BCF"/>
    <w:rsid w:val="00883524"/>
    <w:rsid w:val="00885756"/>
    <w:rsid w:val="00896AFA"/>
    <w:rsid w:val="008A357A"/>
    <w:rsid w:val="008C6B79"/>
    <w:rsid w:val="008E608A"/>
    <w:rsid w:val="008F12D8"/>
    <w:rsid w:val="008F2E2D"/>
    <w:rsid w:val="008F2FA0"/>
    <w:rsid w:val="008F697C"/>
    <w:rsid w:val="008F741F"/>
    <w:rsid w:val="009221AC"/>
    <w:rsid w:val="00926142"/>
    <w:rsid w:val="0093461E"/>
    <w:rsid w:val="009367C7"/>
    <w:rsid w:val="0094022B"/>
    <w:rsid w:val="00941D63"/>
    <w:rsid w:val="00947595"/>
    <w:rsid w:val="00947705"/>
    <w:rsid w:val="00951E88"/>
    <w:rsid w:val="00953794"/>
    <w:rsid w:val="009538C5"/>
    <w:rsid w:val="00961BFC"/>
    <w:rsid w:val="0096689D"/>
    <w:rsid w:val="00967F7E"/>
    <w:rsid w:val="009704AE"/>
    <w:rsid w:val="0098753B"/>
    <w:rsid w:val="00990B32"/>
    <w:rsid w:val="009A5802"/>
    <w:rsid w:val="009A64AF"/>
    <w:rsid w:val="009B0A9C"/>
    <w:rsid w:val="009C11D3"/>
    <w:rsid w:val="009E7837"/>
    <w:rsid w:val="009F48D7"/>
    <w:rsid w:val="009F72C5"/>
    <w:rsid w:val="00A05F15"/>
    <w:rsid w:val="00A06E11"/>
    <w:rsid w:val="00A134E3"/>
    <w:rsid w:val="00A13C34"/>
    <w:rsid w:val="00A141BE"/>
    <w:rsid w:val="00A14E3B"/>
    <w:rsid w:val="00A20D66"/>
    <w:rsid w:val="00A27A62"/>
    <w:rsid w:val="00A27F84"/>
    <w:rsid w:val="00A33E85"/>
    <w:rsid w:val="00A36962"/>
    <w:rsid w:val="00A4339A"/>
    <w:rsid w:val="00A54253"/>
    <w:rsid w:val="00A57488"/>
    <w:rsid w:val="00A61E0C"/>
    <w:rsid w:val="00A63EC3"/>
    <w:rsid w:val="00A75807"/>
    <w:rsid w:val="00A81A94"/>
    <w:rsid w:val="00A84E45"/>
    <w:rsid w:val="00A85EA3"/>
    <w:rsid w:val="00A932E1"/>
    <w:rsid w:val="00A960B1"/>
    <w:rsid w:val="00AB55F8"/>
    <w:rsid w:val="00AC2DF7"/>
    <w:rsid w:val="00AC3D91"/>
    <w:rsid w:val="00AF4C24"/>
    <w:rsid w:val="00AF517C"/>
    <w:rsid w:val="00AF54D8"/>
    <w:rsid w:val="00B01DF3"/>
    <w:rsid w:val="00B12ED1"/>
    <w:rsid w:val="00B1683E"/>
    <w:rsid w:val="00B21367"/>
    <w:rsid w:val="00B21CA9"/>
    <w:rsid w:val="00B244A9"/>
    <w:rsid w:val="00B33F71"/>
    <w:rsid w:val="00B34167"/>
    <w:rsid w:val="00B34C2F"/>
    <w:rsid w:val="00B3687D"/>
    <w:rsid w:val="00B415F5"/>
    <w:rsid w:val="00B44774"/>
    <w:rsid w:val="00B46D35"/>
    <w:rsid w:val="00B47A0C"/>
    <w:rsid w:val="00B5646A"/>
    <w:rsid w:val="00B57E01"/>
    <w:rsid w:val="00B62370"/>
    <w:rsid w:val="00B625D3"/>
    <w:rsid w:val="00B63F99"/>
    <w:rsid w:val="00B77DF9"/>
    <w:rsid w:val="00B8475C"/>
    <w:rsid w:val="00B96ECE"/>
    <w:rsid w:val="00BA2391"/>
    <w:rsid w:val="00BA751F"/>
    <w:rsid w:val="00BB4A44"/>
    <w:rsid w:val="00BB516E"/>
    <w:rsid w:val="00BC7989"/>
    <w:rsid w:val="00BD44FE"/>
    <w:rsid w:val="00BD7661"/>
    <w:rsid w:val="00BF06DD"/>
    <w:rsid w:val="00C01070"/>
    <w:rsid w:val="00C0196E"/>
    <w:rsid w:val="00C05690"/>
    <w:rsid w:val="00C07F10"/>
    <w:rsid w:val="00C24850"/>
    <w:rsid w:val="00C31B85"/>
    <w:rsid w:val="00C3341C"/>
    <w:rsid w:val="00C34A67"/>
    <w:rsid w:val="00C37904"/>
    <w:rsid w:val="00C4668D"/>
    <w:rsid w:val="00C47DAA"/>
    <w:rsid w:val="00C51253"/>
    <w:rsid w:val="00C5318C"/>
    <w:rsid w:val="00C6423E"/>
    <w:rsid w:val="00C703F3"/>
    <w:rsid w:val="00C7473A"/>
    <w:rsid w:val="00C76A72"/>
    <w:rsid w:val="00C81263"/>
    <w:rsid w:val="00C84934"/>
    <w:rsid w:val="00C951DB"/>
    <w:rsid w:val="00CA6F17"/>
    <w:rsid w:val="00CD14B0"/>
    <w:rsid w:val="00CD7C3C"/>
    <w:rsid w:val="00CE4D31"/>
    <w:rsid w:val="00CE4E2B"/>
    <w:rsid w:val="00CE52F0"/>
    <w:rsid w:val="00CE654D"/>
    <w:rsid w:val="00CF4BFE"/>
    <w:rsid w:val="00CF77D6"/>
    <w:rsid w:val="00D06E6E"/>
    <w:rsid w:val="00D1117C"/>
    <w:rsid w:val="00D21615"/>
    <w:rsid w:val="00D27452"/>
    <w:rsid w:val="00D4244D"/>
    <w:rsid w:val="00D47008"/>
    <w:rsid w:val="00D61DB9"/>
    <w:rsid w:val="00D651F2"/>
    <w:rsid w:val="00D71FEB"/>
    <w:rsid w:val="00D72283"/>
    <w:rsid w:val="00D75EC1"/>
    <w:rsid w:val="00D76D16"/>
    <w:rsid w:val="00D7799F"/>
    <w:rsid w:val="00D81381"/>
    <w:rsid w:val="00D91DA5"/>
    <w:rsid w:val="00DA2908"/>
    <w:rsid w:val="00DA2D0B"/>
    <w:rsid w:val="00DA4876"/>
    <w:rsid w:val="00DB4E2F"/>
    <w:rsid w:val="00DB5D75"/>
    <w:rsid w:val="00DD11CC"/>
    <w:rsid w:val="00DD45CD"/>
    <w:rsid w:val="00DE0F41"/>
    <w:rsid w:val="00DE16E4"/>
    <w:rsid w:val="00DE3B49"/>
    <w:rsid w:val="00DF1C72"/>
    <w:rsid w:val="00E00C46"/>
    <w:rsid w:val="00E023D0"/>
    <w:rsid w:val="00E02774"/>
    <w:rsid w:val="00E11F06"/>
    <w:rsid w:val="00E20706"/>
    <w:rsid w:val="00E22165"/>
    <w:rsid w:val="00E22189"/>
    <w:rsid w:val="00E26004"/>
    <w:rsid w:val="00E2638E"/>
    <w:rsid w:val="00E26525"/>
    <w:rsid w:val="00E26BA0"/>
    <w:rsid w:val="00E317D5"/>
    <w:rsid w:val="00E32F6C"/>
    <w:rsid w:val="00E523AD"/>
    <w:rsid w:val="00E60F48"/>
    <w:rsid w:val="00E74BB9"/>
    <w:rsid w:val="00E8319A"/>
    <w:rsid w:val="00E84E48"/>
    <w:rsid w:val="00E87247"/>
    <w:rsid w:val="00E87898"/>
    <w:rsid w:val="00EA0B54"/>
    <w:rsid w:val="00EA788F"/>
    <w:rsid w:val="00EC6BA9"/>
    <w:rsid w:val="00EE01B7"/>
    <w:rsid w:val="00EE3C3C"/>
    <w:rsid w:val="00EF3E80"/>
    <w:rsid w:val="00EF72B5"/>
    <w:rsid w:val="00F003FE"/>
    <w:rsid w:val="00F01A24"/>
    <w:rsid w:val="00F06432"/>
    <w:rsid w:val="00F100C5"/>
    <w:rsid w:val="00F15DAA"/>
    <w:rsid w:val="00F15FF5"/>
    <w:rsid w:val="00F22A17"/>
    <w:rsid w:val="00F2779C"/>
    <w:rsid w:val="00F31998"/>
    <w:rsid w:val="00F4605A"/>
    <w:rsid w:val="00F559CE"/>
    <w:rsid w:val="00F55D30"/>
    <w:rsid w:val="00F57C76"/>
    <w:rsid w:val="00F62791"/>
    <w:rsid w:val="00F67692"/>
    <w:rsid w:val="00F761B0"/>
    <w:rsid w:val="00F77610"/>
    <w:rsid w:val="00F877EB"/>
    <w:rsid w:val="00F96EFF"/>
    <w:rsid w:val="00FA26DF"/>
    <w:rsid w:val="00FA2D80"/>
    <w:rsid w:val="00FA4385"/>
    <w:rsid w:val="00FA6047"/>
    <w:rsid w:val="00FA612F"/>
    <w:rsid w:val="00FB1A0A"/>
    <w:rsid w:val="00FB4AE6"/>
    <w:rsid w:val="00FB63EF"/>
    <w:rsid w:val="00FC1B5C"/>
    <w:rsid w:val="00FD1594"/>
    <w:rsid w:val="00FE5C8D"/>
    <w:rsid w:val="00FE75CF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7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A29"/>
    <w:pPr>
      <w:spacing w:before="120" w:after="120" w:line="240" w:lineRule="auto"/>
    </w:pPr>
    <w:rPr>
      <w:rFonts w:ascii="Arial" w:hAnsi="Arial" w:cs="Times New Roman"/>
      <w:sz w:val="20"/>
      <w:szCs w:val="24"/>
      <w:lang w:val="de-DE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E93"/>
    <w:pPr>
      <w:ind w:left="720"/>
      <w:contextualSpacing/>
    </w:pPr>
  </w:style>
  <w:style w:type="table" w:styleId="Mkatabulky">
    <w:name w:val="Table Grid"/>
    <w:basedOn w:val="Normlntabulka"/>
    <w:uiPriority w:val="39"/>
    <w:rsid w:val="00E5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F06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11F06"/>
    <w:rPr>
      <w:rFonts w:ascii="Arial" w:hAnsi="Arial" w:cs="Times New Roman"/>
      <w:sz w:val="20"/>
      <w:szCs w:val="24"/>
      <w:lang w:val="de-DE" w:eastAsia="sk-SK"/>
    </w:rPr>
  </w:style>
  <w:style w:type="paragraph" w:styleId="Zpat">
    <w:name w:val="footer"/>
    <w:basedOn w:val="Normln"/>
    <w:link w:val="ZpatChar"/>
    <w:uiPriority w:val="99"/>
    <w:unhideWhenUsed/>
    <w:rsid w:val="00E11F06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11F06"/>
    <w:rPr>
      <w:rFonts w:ascii="Arial" w:hAnsi="Arial" w:cs="Times New Roman"/>
      <w:sz w:val="20"/>
      <w:szCs w:val="24"/>
      <w:lang w:val="de-DE" w:eastAsia="sk-SK"/>
    </w:rPr>
  </w:style>
  <w:style w:type="paragraph" w:styleId="Revize">
    <w:name w:val="Revision"/>
    <w:hidden/>
    <w:uiPriority w:val="99"/>
    <w:semiHidden/>
    <w:rsid w:val="00D72283"/>
    <w:pPr>
      <w:spacing w:after="0" w:line="240" w:lineRule="auto"/>
    </w:pPr>
    <w:rPr>
      <w:rFonts w:ascii="Arial" w:hAnsi="Arial" w:cs="Times New Roman"/>
      <w:sz w:val="20"/>
      <w:szCs w:val="24"/>
      <w:lang w:val="de-DE"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1F58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58F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58F2"/>
    <w:rPr>
      <w:rFonts w:ascii="Arial" w:hAnsi="Arial" w:cs="Times New Roman"/>
      <w:sz w:val="20"/>
      <w:szCs w:val="20"/>
      <w:lang w:val="de-DE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8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8F2"/>
    <w:rPr>
      <w:rFonts w:ascii="Arial" w:hAnsi="Arial" w:cs="Times New Roman"/>
      <w:b/>
      <w:bCs/>
      <w:sz w:val="20"/>
      <w:szCs w:val="20"/>
      <w:lang w:val="de-D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9E03-043D-4DBE-B30C-B09C18D10B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1687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2024-05-16T16:50:00Z</dcterms:created>
  <dcterms:modified xsi:type="dcterms:W3CDTF">2024-05-20T11:39:00Z</dcterms:modified>
</cp:coreProperties>
</file>