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0871" w14:textId="50FF4218" w:rsidR="00FC2C48" w:rsidRDefault="00FC2C48" w:rsidP="006623A5">
      <w:pPr>
        <w:jc w:val="center"/>
        <w:rPr>
          <w:rFonts w:ascii="Times New Roman" w:hAnsi="Times New Roman"/>
          <w:b/>
          <w:bCs/>
          <w:sz w:val="22"/>
          <w:szCs w:val="22"/>
        </w:rPr>
      </w:pPr>
      <w:r>
        <w:rPr>
          <w:rFonts w:ascii="Times New Roman" w:hAnsi="Times New Roman"/>
          <w:b/>
          <w:sz w:val="22"/>
        </w:rPr>
        <w:t xml:space="preserve">DRAFT RESOLUTIONS OF THE GENERAL MEETING </w:t>
      </w:r>
    </w:p>
    <w:p w14:paraId="443A4193" w14:textId="72561D5A" w:rsidR="00062DF8" w:rsidRDefault="00FC2C48" w:rsidP="006623A5">
      <w:pPr>
        <w:jc w:val="center"/>
        <w:rPr>
          <w:rFonts w:ascii="Times New Roman" w:hAnsi="Times New Roman"/>
          <w:b/>
          <w:bCs/>
          <w:sz w:val="22"/>
          <w:szCs w:val="22"/>
        </w:rPr>
      </w:pPr>
      <w:r>
        <w:rPr>
          <w:rFonts w:ascii="Times New Roman" w:hAnsi="Times New Roman"/>
          <w:b/>
          <w:sz w:val="22"/>
        </w:rPr>
        <w:t>and</w:t>
      </w:r>
    </w:p>
    <w:p w14:paraId="2A7DC0E7" w14:textId="7E246EA4" w:rsidR="00DB4E2F" w:rsidRPr="00A74D3F" w:rsidRDefault="00934A20" w:rsidP="006623A5">
      <w:pPr>
        <w:jc w:val="center"/>
        <w:rPr>
          <w:rFonts w:ascii="Times New Roman" w:hAnsi="Times New Roman"/>
          <w:b/>
          <w:bCs/>
          <w:sz w:val="22"/>
          <w:szCs w:val="22"/>
        </w:rPr>
      </w:pPr>
      <w:r>
        <w:rPr>
          <w:rFonts w:ascii="Times New Roman" w:hAnsi="Times New Roman"/>
          <w:b/>
          <w:sz w:val="22"/>
        </w:rPr>
        <w:t xml:space="preserve">OPINION OF THE BOARD OF DIRECTORS </w:t>
      </w:r>
      <w:r>
        <w:rPr>
          <w:rFonts w:ascii="Times New Roman" w:hAnsi="Times New Roman"/>
          <w:b/>
          <w:sz w:val="22"/>
        </w:rPr>
        <w:br/>
        <w:t xml:space="preserve">on items on the agenda of the General Meeting for which no draft resolution is </w:t>
      </w:r>
      <w:proofErr w:type="gramStart"/>
      <w:r>
        <w:rPr>
          <w:rFonts w:ascii="Times New Roman" w:hAnsi="Times New Roman"/>
          <w:b/>
          <w:sz w:val="22"/>
        </w:rPr>
        <w:t>submitted</w:t>
      </w:r>
      <w:proofErr w:type="gramEnd"/>
    </w:p>
    <w:p w14:paraId="5E036B76" w14:textId="77777777" w:rsidR="00402E21" w:rsidRPr="00A74D3F" w:rsidRDefault="00402E21" w:rsidP="00315D11">
      <w:pPr>
        <w:jc w:val="center"/>
        <w:rPr>
          <w:rFonts w:ascii="Times New Roman" w:hAnsi="Times New Roman"/>
          <w:b/>
          <w:bCs/>
          <w:sz w:val="22"/>
          <w:szCs w:val="22"/>
          <w:lang w:val="sk-SK"/>
        </w:rPr>
      </w:pPr>
    </w:p>
    <w:p w14:paraId="6E251339" w14:textId="39C33D4E" w:rsidR="00440600" w:rsidRPr="00A74D3F" w:rsidRDefault="00833E8D" w:rsidP="006D4B50">
      <w:pPr>
        <w:jc w:val="both"/>
        <w:rPr>
          <w:rFonts w:ascii="Times New Roman" w:hAnsi="Times New Roman"/>
          <w:sz w:val="22"/>
          <w:szCs w:val="22"/>
        </w:rPr>
      </w:pPr>
      <w:r>
        <w:rPr>
          <w:rFonts w:ascii="Times New Roman" w:hAnsi="Times New Roman"/>
          <w:sz w:val="22"/>
        </w:rPr>
        <w:t xml:space="preserve">The Board of Directors of </w:t>
      </w:r>
      <w:r>
        <w:rPr>
          <w:rFonts w:ascii="Times New Roman" w:hAnsi="Times New Roman"/>
          <w:b/>
          <w:sz w:val="22"/>
        </w:rPr>
        <w:t xml:space="preserve">GEVORKYAN, </w:t>
      </w:r>
      <w:proofErr w:type="spellStart"/>
      <w:r>
        <w:rPr>
          <w:rFonts w:ascii="Times New Roman" w:hAnsi="Times New Roman"/>
          <w:b/>
          <w:sz w:val="22"/>
        </w:rPr>
        <w:t>a.s</w:t>
      </w:r>
      <w:r>
        <w:rPr>
          <w:rFonts w:ascii="Times New Roman" w:hAnsi="Times New Roman"/>
          <w:b/>
          <w:bCs/>
          <w:sz w:val="22"/>
        </w:rPr>
        <w:t>.</w:t>
      </w:r>
      <w:proofErr w:type="spellEnd"/>
      <w:r>
        <w:rPr>
          <w:rFonts w:ascii="Times New Roman" w:hAnsi="Times New Roman"/>
          <w:sz w:val="22"/>
        </w:rPr>
        <w:t xml:space="preserve">, with its registered office at </w:t>
      </w:r>
      <w:proofErr w:type="spellStart"/>
      <w:r>
        <w:rPr>
          <w:rFonts w:ascii="Times New Roman" w:hAnsi="Times New Roman"/>
          <w:sz w:val="22"/>
        </w:rPr>
        <w:t>Továrenská</w:t>
      </w:r>
      <w:proofErr w:type="spellEnd"/>
      <w:r>
        <w:rPr>
          <w:rFonts w:ascii="Times New Roman" w:hAnsi="Times New Roman"/>
          <w:sz w:val="22"/>
        </w:rPr>
        <w:t xml:space="preserve"> 504, </w:t>
      </w:r>
      <w:proofErr w:type="spellStart"/>
      <w:r>
        <w:rPr>
          <w:rFonts w:ascii="Times New Roman" w:hAnsi="Times New Roman"/>
          <w:sz w:val="22"/>
        </w:rPr>
        <w:t>Vlkanová</w:t>
      </w:r>
      <w:proofErr w:type="spellEnd"/>
      <w:r>
        <w:rPr>
          <w:rFonts w:ascii="Times New Roman" w:hAnsi="Times New Roman"/>
          <w:sz w:val="22"/>
        </w:rPr>
        <w:t xml:space="preserve"> 976 31, Slovak Republic, ID No. 36 017 205, registered in the Commercial Register of the District Court </w:t>
      </w:r>
      <w:proofErr w:type="spellStart"/>
      <w:r>
        <w:rPr>
          <w:rFonts w:ascii="Times New Roman" w:hAnsi="Times New Roman"/>
          <w:sz w:val="22"/>
        </w:rPr>
        <w:t>Banská</w:t>
      </w:r>
      <w:proofErr w:type="spellEnd"/>
      <w:r>
        <w:rPr>
          <w:rFonts w:ascii="Times New Roman" w:hAnsi="Times New Roman"/>
          <w:sz w:val="22"/>
        </w:rPr>
        <w:t xml:space="preserve"> </w:t>
      </w:r>
      <w:proofErr w:type="spellStart"/>
      <w:r>
        <w:rPr>
          <w:rFonts w:ascii="Times New Roman" w:hAnsi="Times New Roman"/>
          <w:sz w:val="22"/>
        </w:rPr>
        <w:t>Bystrica</w:t>
      </w:r>
      <w:proofErr w:type="spellEnd"/>
      <w:r>
        <w:rPr>
          <w:rFonts w:ascii="Times New Roman" w:hAnsi="Times New Roman"/>
          <w:sz w:val="22"/>
        </w:rPr>
        <w:t>, Section: Sa, File No. 1232/S (the “</w:t>
      </w:r>
      <w:r>
        <w:rPr>
          <w:rFonts w:ascii="Times New Roman" w:hAnsi="Times New Roman"/>
          <w:b/>
          <w:sz w:val="22"/>
        </w:rPr>
        <w:t>Company</w:t>
      </w:r>
      <w:r>
        <w:rPr>
          <w:rFonts w:ascii="Times New Roman" w:hAnsi="Times New Roman"/>
          <w:sz w:val="22"/>
        </w:rPr>
        <w:t xml:space="preserve">”), hereby submits to the Company’s General Meeting to be held on 21 June 2024 at 3:00 p.m., at the Company’s registered office at </w:t>
      </w:r>
      <w:proofErr w:type="spellStart"/>
      <w:r>
        <w:rPr>
          <w:rFonts w:ascii="Times New Roman" w:hAnsi="Times New Roman"/>
          <w:sz w:val="22"/>
        </w:rPr>
        <w:t>Továrenská</w:t>
      </w:r>
      <w:proofErr w:type="spellEnd"/>
      <w:r>
        <w:rPr>
          <w:rFonts w:ascii="Times New Roman" w:hAnsi="Times New Roman"/>
          <w:sz w:val="22"/>
        </w:rPr>
        <w:t xml:space="preserve"> 504, 976 31 </w:t>
      </w:r>
      <w:proofErr w:type="spellStart"/>
      <w:r>
        <w:rPr>
          <w:rFonts w:ascii="Times New Roman" w:hAnsi="Times New Roman"/>
          <w:sz w:val="22"/>
        </w:rPr>
        <w:t>Vlkanová</w:t>
      </w:r>
      <w:proofErr w:type="spellEnd"/>
      <w:r>
        <w:rPr>
          <w:rFonts w:ascii="Times New Roman" w:hAnsi="Times New Roman"/>
          <w:sz w:val="22"/>
        </w:rPr>
        <w:t>, Slovak Republic (the “</w:t>
      </w:r>
      <w:r>
        <w:rPr>
          <w:rFonts w:ascii="Times New Roman" w:hAnsi="Times New Roman"/>
          <w:b/>
          <w:sz w:val="22"/>
        </w:rPr>
        <w:t>General Meeting</w:t>
      </w:r>
      <w:r>
        <w:rPr>
          <w:rFonts w:ascii="Times New Roman" w:hAnsi="Times New Roman"/>
          <w:sz w:val="22"/>
        </w:rPr>
        <w:t xml:space="preserve">”), the following draft resolutions of the General Meeting as per the individual items on the agenda of the General Meeting and the opinion on the items on the agenda of the General Meeting for which no draft resolution is submitted: </w:t>
      </w:r>
    </w:p>
    <w:p w14:paraId="175507F7" w14:textId="3B6D572A" w:rsidR="0047254B" w:rsidRDefault="00CB0845" w:rsidP="006D4B50">
      <w:pPr>
        <w:jc w:val="both"/>
        <w:rPr>
          <w:rFonts w:ascii="Times New Roman" w:hAnsi="Times New Roman"/>
          <w:b/>
          <w:bCs/>
          <w:sz w:val="22"/>
          <w:szCs w:val="22"/>
        </w:rPr>
      </w:pPr>
      <w:r>
        <w:rPr>
          <w:rFonts w:ascii="Times New Roman" w:hAnsi="Times New Roman"/>
          <w:b/>
          <w:sz w:val="22"/>
        </w:rPr>
        <w:t>On agenda item 1: Opening of the General Meeting; Election of the General Meeting bodies:</w:t>
      </w:r>
    </w:p>
    <w:p w14:paraId="7ADC6A6B" w14:textId="7C4DA21D" w:rsidR="00582EE4" w:rsidRDefault="002D0554" w:rsidP="006D4B50">
      <w:pPr>
        <w:jc w:val="both"/>
        <w:rPr>
          <w:rFonts w:ascii="Times New Roman" w:hAnsi="Times New Roman"/>
          <w:sz w:val="22"/>
          <w:szCs w:val="22"/>
        </w:rPr>
      </w:pPr>
      <w:r>
        <w:rPr>
          <w:rFonts w:ascii="Times New Roman" w:hAnsi="Times New Roman"/>
          <w:sz w:val="22"/>
        </w:rPr>
        <w:t xml:space="preserve">For the first part of the agenda item “Opening of the General Meeting”, no draft resolution is submitted, as it is a procedural step. The Chairman of the Board of Directors of the Company will formally open the General Meeting and welcome all shareholders present. </w:t>
      </w:r>
    </w:p>
    <w:p w14:paraId="0B6B67D8" w14:textId="1FDB71AE" w:rsidR="00582EE4" w:rsidRDefault="00E85ED6" w:rsidP="006D4B50">
      <w:pPr>
        <w:jc w:val="both"/>
        <w:rPr>
          <w:rFonts w:ascii="Times New Roman" w:hAnsi="Times New Roman"/>
          <w:sz w:val="22"/>
          <w:szCs w:val="22"/>
        </w:rPr>
      </w:pPr>
      <w:r>
        <w:rPr>
          <w:rFonts w:ascii="Times New Roman" w:hAnsi="Times New Roman"/>
          <w:sz w:val="22"/>
        </w:rPr>
        <w:t>On the second part of the agenda item “Election of the General Meeting bodies”, the Board of Directors of the Company submits to the General Meeting a proposal for the election of the General Meeting bodies as follows:</w:t>
      </w:r>
    </w:p>
    <w:p w14:paraId="24040C5C" w14:textId="77777777" w:rsidR="002D0554" w:rsidRPr="00CC5590" w:rsidRDefault="002D0554" w:rsidP="002D0554">
      <w:pPr>
        <w:pStyle w:val="Odstavecseseznamem"/>
        <w:numPr>
          <w:ilvl w:val="0"/>
          <w:numId w:val="7"/>
        </w:numPr>
        <w:jc w:val="both"/>
        <w:rPr>
          <w:rFonts w:ascii="Times New Roman" w:hAnsi="Times New Roman"/>
          <w:sz w:val="22"/>
          <w:szCs w:val="22"/>
        </w:rPr>
      </w:pPr>
      <w:r>
        <w:rPr>
          <w:rFonts w:ascii="Times New Roman" w:hAnsi="Times New Roman"/>
          <w:sz w:val="22"/>
        </w:rPr>
        <w:t>Chairman: Ing. Andrej Bátovský</w:t>
      </w:r>
    </w:p>
    <w:p w14:paraId="4A5AF4EC" w14:textId="77777777" w:rsidR="002D0554" w:rsidRPr="00CC5590" w:rsidRDefault="002D0554" w:rsidP="002D0554">
      <w:pPr>
        <w:pStyle w:val="Odstavecseseznamem"/>
        <w:numPr>
          <w:ilvl w:val="0"/>
          <w:numId w:val="7"/>
        </w:numPr>
        <w:jc w:val="both"/>
        <w:rPr>
          <w:rFonts w:ascii="Times New Roman" w:hAnsi="Times New Roman"/>
          <w:sz w:val="22"/>
          <w:szCs w:val="22"/>
        </w:rPr>
      </w:pPr>
      <w:r>
        <w:rPr>
          <w:rFonts w:ascii="Times New Roman" w:hAnsi="Times New Roman"/>
          <w:sz w:val="22"/>
        </w:rPr>
        <w:t>Minutes clerk: Martina Sarková</w:t>
      </w:r>
    </w:p>
    <w:p w14:paraId="1E72D0DC" w14:textId="77777777" w:rsidR="002D0554" w:rsidRPr="00CC5590" w:rsidRDefault="002D0554" w:rsidP="002D0554">
      <w:pPr>
        <w:pStyle w:val="Odstavecseseznamem"/>
        <w:numPr>
          <w:ilvl w:val="0"/>
          <w:numId w:val="7"/>
        </w:numPr>
        <w:jc w:val="both"/>
        <w:rPr>
          <w:rFonts w:ascii="Times New Roman" w:hAnsi="Times New Roman"/>
          <w:sz w:val="22"/>
          <w:szCs w:val="22"/>
        </w:rPr>
      </w:pPr>
      <w:r>
        <w:rPr>
          <w:rFonts w:ascii="Times New Roman" w:hAnsi="Times New Roman"/>
          <w:sz w:val="22"/>
        </w:rPr>
        <w:t>Minutes verifier: Dipl. Ing. Artur Gevorkyan</w:t>
      </w:r>
    </w:p>
    <w:p w14:paraId="35C35A92" w14:textId="77777777" w:rsidR="002D0554" w:rsidRPr="00CC5590" w:rsidRDefault="002D0554" w:rsidP="002D0554">
      <w:pPr>
        <w:pStyle w:val="Odstavecseseznamem"/>
        <w:numPr>
          <w:ilvl w:val="0"/>
          <w:numId w:val="7"/>
        </w:numPr>
        <w:jc w:val="both"/>
        <w:rPr>
          <w:rFonts w:ascii="Times New Roman" w:hAnsi="Times New Roman"/>
          <w:sz w:val="22"/>
          <w:szCs w:val="22"/>
        </w:rPr>
      </w:pPr>
      <w:r>
        <w:rPr>
          <w:rFonts w:ascii="Times New Roman" w:hAnsi="Times New Roman"/>
          <w:sz w:val="22"/>
        </w:rPr>
        <w:t>Minutes verifier: Robert Gevorkyan</w:t>
      </w:r>
    </w:p>
    <w:p w14:paraId="227653EE" w14:textId="723FB168" w:rsidR="002D0554" w:rsidRPr="00CC5590" w:rsidRDefault="002D0554" w:rsidP="002D0554">
      <w:pPr>
        <w:pStyle w:val="Odstavecseseznamem"/>
        <w:numPr>
          <w:ilvl w:val="0"/>
          <w:numId w:val="7"/>
        </w:numPr>
        <w:jc w:val="both"/>
        <w:rPr>
          <w:rFonts w:ascii="Times New Roman" w:hAnsi="Times New Roman"/>
          <w:sz w:val="22"/>
          <w:szCs w:val="22"/>
        </w:rPr>
      </w:pPr>
      <w:r>
        <w:rPr>
          <w:rFonts w:ascii="Times New Roman" w:hAnsi="Times New Roman"/>
          <w:sz w:val="22"/>
        </w:rPr>
        <w:t xml:space="preserve">Vote counter: </w:t>
      </w:r>
      <w:r w:rsidR="001706DA" w:rsidRPr="00546777">
        <w:rPr>
          <w:rFonts w:ascii="Times New Roman" w:hAnsi="Times New Roman"/>
          <w:sz w:val="22"/>
          <w:szCs w:val="22"/>
          <w:lang w:val="de-DE"/>
        </w:rPr>
        <w:t>Iryna Yeumianenka</w:t>
      </w:r>
    </w:p>
    <w:p w14:paraId="307E907A" w14:textId="77777777" w:rsidR="002D0554" w:rsidRPr="00A74D3F" w:rsidRDefault="002D0554" w:rsidP="002D0554">
      <w:pPr>
        <w:pStyle w:val="Odstavecseseznamem"/>
        <w:numPr>
          <w:ilvl w:val="0"/>
          <w:numId w:val="7"/>
        </w:numPr>
        <w:jc w:val="both"/>
        <w:rPr>
          <w:rFonts w:ascii="Times New Roman" w:hAnsi="Times New Roman"/>
          <w:sz w:val="22"/>
          <w:szCs w:val="22"/>
        </w:rPr>
      </w:pPr>
      <w:r>
        <w:rPr>
          <w:rFonts w:ascii="Times New Roman" w:hAnsi="Times New Roman"/>
          <w:sz w:val="22"/>
        </w:rPr>
        <w:t xml:space="preserve">Vote counter: Denisa </w:t>
      </w:r>
      <w:proofErr w:type="spellStart"/>
      <w:r>
        <w:rPr>
          <w:rFonts w:ascii="Times New Roman" w:hAnsi="Times New Roman"/>
          <w:sz w:val="22"/>
        </w:rPr>
        <w:t>Riečanová</w:t>
      </w:r>
      <w:proofErr w:type="spellEnd"/>
      <w:r>
        <w:rPr>
          <w:rFonts w:ascii="Times New Roman" w:hAnsi="Times New Roman"/>
          <w:sz w:val="22"/>
        </w:rPr>
        <w:t>.</w:t>
      </w:r>
    </w:p>
    <w:p w14:paraId="7D5CCDA0" w14:textId="341F4488" w:rsidR="00166BDE" w:rsidRDefault="00973043" w:rsidP="006D4B50">
      <w:pPr>
        <w:jc w:val="both"/>
        <w:rPr>
          <w:rFonts w:ascii="Times New Roman" w:hAnsi="Times New Roman"/>
          <w:sz w:val="22"/>
          <w:szCs w:val="22"/>
        </w:rPr>
      </w:pPr>
      <w:r>
        <w:rPr>
          <w:rFonts w:ascii="Times New Roman" w:hAnsi="Times New Roman"/>
          <w:b/>
          <w:sz w:val="22"/>
        </w:rPr>
        <w:t>On agenda item 2: Discussing the report of the Company’s Board of Directors on the Company’s business activities for the year 2023 and on the state of the Company’s assets:</w:t>
      </w:r>
    </w:p>
    <w:p w14:paraId="199CB392" w14:textId="0F264B20" w:rsidR="00C52143" w:rsidRDefault="003F6A42" w:rsidP="006D4B50">
      <w:pPr>
        <w:jc w:val="both"/>
        <w:rPr>
          <w:rFonts w:ascii="Times New Roman" w:hAnsi="Times New Roman"/>
          <w:sz w:val="22"/>
          <w:szCs w:val="22"/>
        </w:rPr>
      </w:pPr>
      <w:r>
        <w:rPr>
          <w:rFonts w:ascii="Times New Roman" w:hAnsi="Times New Roman"/>
          <w:sz w:val="22"/>
        </w:rPr>
        <w:t xml:space="preserve">No draft resolution is submitted. The Chairman of the General Meeting will inform the present of the report of the Company’s Board of Directors on the Company’s business activities for the year 2023 and on the state of the Company’s assets, which is to be discussed and which is available for inspection at the Company’s registered office as well as on the Company’s website </w:t>
      </w:r>
      <w:hyperlink r:id="rId7" w:history="1">
        <w:r>
          <w:rPr>
            <w:rStyle w:val="Hypertextovodkaz"/>
            <w:rFonts w:ascii="Times New Roman" w:hAnsi="Times New Roman"/>
            <w:sz w:val="22"/>
          </w:rPr>
          <w:t>https://www.gevorkyan.sk/valne-zhromazdenie</w:t>
        </w:r>
      </w:hyperlink>
      <w:r w:rsidR="0094772B" w:rsidRPr="0094772B">
        <w:rPr>
          <w:rStyle w:val="Hypertextovodkaz"/>
          <w:rFonts w:ascii="Times New Roman" w:hAnsi="Times New Roman"/>
          <w:sz w:val="22"/>
          <w:u w:val="none"/>
        </w:rPr>
        <w:t xml:space="preserve"> </w:t>
      </w:r>
      <w:r>
        <w:rPr>
          <w:rFonts w:ascii="Times New Roman" w:hAnsi="Times New Roman"/>
          <w:sz w:val="22"/>
        </w:rPr>
        <w:t>30 days prior to the General Meeting until the date of the General Meeting.</w:t>
      </w:r>
    </w:p>
    <w:p w14:paraId="7564C633" w14:textId="2DA44556" w:rsidR="0056181F" w:rsidRPr="00CA787C" w:rsidRDefault="00DE6835" w:rsidP="006D4B50">
      <w:pPr>
        <w:jc w:val="both"/>
        <w:rPr>
          <w:rFonts w:ascii="Times New Roman" w:hAnsi="Times New Roman"/>
          <w:b/>
          <w:bCs/>
          <w:sz w:val="22"/>
          <w:szCs w:val="22"/>
        </w:rPr>
      </w:pPr>
      <w:r>
        <w:rPr>
          <w:rFonts w:ascii="Times New Roman" w:hAnsi="Times New Roman"/>
          <w:b/>
          <w:sz w:val="22"/>
        </w:rPr>
        <w:t>On agenda item 3: Acquainting the shareholders with the Company’s Supervisory Board’s opinion on the Company’s 2023 annual individual financial statements, the Company’s 2023 annual report, and the proposal for the distribution of the Company’s 2023 profit:</w:t>
      </w:r>
    </w:p>
    <w:p w14:paraId="5D31EF7F" w14:textId="4B1CB81B" w:rsidR="00C52143" w:rsidRDefault="002A0A57" w:rsidP="006D4B50">
      <w:pPr>
        <w:jc w:val="both"/>
        <w:rPr>
          <w:rFonts w:ascii="Times New Roman" w:hAnsi="Times New Roman"/>
          <w:sz w:val="22"/>
          <w:szCs w:val="22"/>
        </w:rPr>
      </w:pPr>
      <w:r>
        <w:rPr>
          <w:rFonts w:ascii="Times New Roman" w:hAnsi="Times New Roman"/>
          <w:sz w:val="22"/>
        </w:rPr>
        <w:t xml:space="preserve">No draft resolution is submitted. The Chairman of the General Meeting will inform the present of the Supervisory Board’s opinion on the Company’s 2023 annual individual financial statements, the Company’s 2023 annual report, and the proposal for the distribution of the Company’s 2023 profit, which is available for inspection at the Company’s registered office as well as on the Company’s website </w:t>
      </w:r>
      <w:hyperlink r:id="rId8" w:history="1">
        <w:r>
          <w:rPr>
            <w:rStyle w:val="Hypertextovodkaz"/>
            <w:rFonts w:ascii="Times New Roman" w:hAnsi="Times New Roman"/>
            <w:sz w:val="22"/>
          </w:rPr>
          <w:t>https://www.gevorkyan.sk/valne-zhromazdenie</w:t>
        </w:r>
      </w:hyperlink>
      <w:r w:rsidR="0094772B" w:rsidRPr="0094772B">
        <w:rPr>
          <w:rStyle w:val="Hypertextovodkaz"/>
          <w:rFonts w:ascii="Times New Roman" w:hAnsi="Times New Roman"/>
          <w:sz w:val="22"/>
          <w:u w:val="none"/>
        </w:rPr>
        <w:t xml:space="preserve"> </w:t>
      </w:r>
      <w:r>
        <w:rPr>
          <w:rFonts w:ascii="Times New Roman" w:hAnsi="Times New Roman"/>
          <w:sz w:val="22"/>
        </w:rPr>
        <w:t>30 days prior to the General Meeting until the date of the General Meeting.</w:t>
      </w:r>
    </w:p>
    <w:p w14:paraId="7C925AFD" w14:textId="0675EE0A" w:rsidR="00EF042F" w:rsidRDefault="00C830DB" w:rsidP="006D4B50">
      <w:pPr>
        <w:jc w:val="both"/>
        <w:rPr>
          <w:rFonts w:ascii="Times New Roman" w:hAnsi="Times New Roman"/>
          <w:sz w:val="22"/>
          <w:szCs w:val="22"/>
        </w:rPr>
      </w:pPr>
      <w:r>
        <w:rPr>
          <w:rFonts w:ascii="Times New Roman" w:hAnsi="Times New Roman"/>
          <w:b/>
          <w:sz w:val="22"/>
        </w:rPr>
        <w:t>On agenda item 4:</w:t>
      </w:r>
      <w:r>
        <w:t xml:space="preserve"> </w:t>
      </w:r>
      <w:r>
        <w:rPr>
          <w:rFonts w:ascii="Times New Roman" w:hAnsi="Times New Roman"/>
          <w:b/>
          <w:sz w:val="22"/>
        </w:rPr>
        <w:t>Discussing and approving the Company’s 2023 annual individual financial statements and the Company’s 2023 annual report:</w:t>
      </w:r>
    </w:p>
    <w:p w14:paraId="43FA7663" w14:textId="27CFC777" w:rsidR="00604D8B" w:rsidRPr="00D87E91" w:rsidRDefault="00604D8B" w:rsidP="00CF2681">
      <w:pPr>
        <w:jc w:val="both"/>
        <w:rPr>
          <w:rFonts w:ascii="Times New Roman" w:hAnsi="Times New Roman"/>
          <w:sz w:val="22"/>
          <w:szCs w:val="22"/>
        </w:rPr>
      </w:pPr>
      <w:r>
        <w:rPr>
          <w:rFonts w:ascii="Times New Roman" w:hAnsi="Times New Roman"/>
          <w:sz w:val="22"/>
        </w:rPr>
        <w:t xml:space="preserve">The Company’s Board of Directors submits to the General Meeting a proposal for approval of the Company’s 2023 annual individual financial statements and the Company’s 2023 annual report. Both documents are available for inspection at the Company’s registered office as well as on the Company’s website </w:t>
      </w:r>
      <w:hyperlink r:id="rId9" w:history="1">
        <w:r>
          <w:rPr>
            <w:rStyle w:val="Hypertextovodkaz"/>
            <w:rFonts w:ascii="Times New Roman" w:hAnsi="Times New Roman"/>
            <w:sz w:val="22"/>
          </w:rPr>
          <w:t>https://www.gevorkyan.sk/valne-</w:t>
        </w:r>
        <w:r w:rsidRPr="0094772B">
          <w:rPr>
            <w:rStyle w:val="Hypertextovodkaz"/>
            <w:rFonts w:ascii="Times New Roman" w:hAnsi="Times New Roman"/>
            <w:sz w:val="22"/>
            <w:u w:val="none"/>
          </w:rPr>
          <w:t>zhromazdenie</w:t>
        </w:r>
      </w:hyperlink>
      <w:r w:rsidR="0094772B">
        <w:rPr>
          <w:rStyle w:val="Hypertextovodkaz"/>
          <w:rFonts w:ascii="Times New Roman" w:hAnsi="Times New Roman"/>
          <w:sz w:val="22"/>
          <w:u w:val="none"/>
        </w:rPr>
        <w:t xml:space="preserve"> </w:t>
      </w:r>
      <w:r w:rsidRPr="0094772B">
        <w:rPr>
          <w:rFonts w:ascii="Times New Roman" w:hAnsi="Times New Roman"/>
          <w:sz w:val="22"/>
        </w:rPr>
        <w:t>30</w:t>
      </w:r>
      <w:r>
        <w:rPr>
          <w:rFonts w:ascii="Times New Roman" w:hAnsi="Times New Roman"/>
          <w:sz w:val="22"/>
        </w:rPr>
        <w:t xml:space="preserve"> days prior to the General Meeting until the date of the General Meeting.</w:t>
      </w:r>
    </w:p>
    <w:p w14:paraId="73C04EE0" w14:textId="0CD434CE" w:rsidR="00C830DB" w:rsidRDefault="00717FD0" w:rsidP="006D4B50">
      <w:pPr>
        <w:jc w:val="both"/>
        <w:rPr>
          <w:rFonts w:ascii="Times New Roman" w:hAnsi="Times New Roman"/>
          <w:sz w:val="22"/>
          <w:szCs w:val="22"/>
        </w:rPr>
      </w:pPr>
      <w:r>
        <w:rPr>
          <w:rFonts w:ascii="Times New Roman" w:hAnsi="Times New Roman"/>
          <w:b/>
          <w:sz w:val="22"/>
        </w:rPr>
        <w:t>On agenda item 5:</w:t>
      </w:r>
      <w:r>
        <w:t xml:space="preserve"> </w:t>
      </w:r>
      <w:r>
        <w:rPr>
          <w:rFonts w:ascii="Times New Roman" w:hAnsi="Times New Roman"/>
          <w:b/>
          <w:sz w:val="22"/>
        </w:rPr>
        <w:t>Discussing and approving the distribution of the Company’s 2023 profit:</w:t>
      </w:r>
    </w:p>
    <w:p w14:paraId="43EAC7F0" w14:textId="679132D6" w:rsidR="001E3399" w:rsidRPr="00A74D3F" w:rsidRDefault="00843A7F" w:rsidP="001E3399">
      <w:pPr>
        <w:jc w:val="both"/>
        <w:rPr>
          <w:rFonts w:ascii="Times New Roman" w:hAnsi="Times New Roman"/>
          <w:sz w:val="22"/>
          <w:szCs w:val="22"/>
        </w:rPr>
      </w:pPr>
      <w:r>
        <w:rPr>
          <w:rFonts w:ascii="Times New Roman" w:hAnsi="Times New Roman"/>
          <w:sz w:val="22"/>
        </w:rPr>
        <w:lastRenderedPageBreak/>
        <w:t xml:space="preserve">The Company’s Board of Directors submits to the General Meeting, in particular in accordance with Section 192(1) of Act No. 513/1991 Coll., the Commercial Code, as amended, a proposal for the distribution of the Company’s profit or loss after tax for the year 2023 in the amount of EUR 3,749,126 as follows: </w:t>
      </w:r>
    </w:p>
    <w:p w14:paraId="21052984" w14:textId="79B8FED6" w:rsidR="001E3399" w:rsidRPr="007C716A" w:rsidRDefault="001E3399" w:rsidP="007C716A">
      <w:pPr>
        <w:pStyle w:val="Odstavecseseznamem"/>
        <w:numPr>
          <w:ilvl w:val="0"/>
          <w:numId w:val="8"/>
        </w:numPr>
        <w:jc w:val="both"/>
        <w:rPr>
          <w:rFonts w:ascii="Times New Roman" w:hAnsi="Times New Roman"/>
          <w:sz w:val="22"/>
          <w:szCs w:val="22"/>
        </w:rPr>
      </w:pPr>
      <w:r>
        <w:rPr>
          <w:rFonts w:ascii="Times New Roman" w:hAnsi="Times New Roman"/>
          <w:sz w:val="22"/>
        </w:rPr>
        <w:t xml:space="preserve">allocation to the statutory reserve fund in the amount of EUR </w:t>
      </w:r>
      <w:proofErr w:type="gramStart"/>
      <w:r>
        <w:rPr>
          <w:rFonts w:ascii="Times New Roman" w:hAnsi="Times New Roman"/>
          <w:sz w:val="22"/>
        </w:rPr>
        <w:t>374,912.60;</w:t>
      </w:r>
      <w:proofErr w:type="gramEnd"/>
      <w:r>
        <w:rPr>
          <w:rFonts w:ascii="Times New Roman" w:hAnsi="Times New Roman"/>
          <w:sz w:val="22"/>
        </w:rPr>
        <w:t xml:space="preserve"> </w:t>
      </w:r>
    </w:p>
    <w:p w14:paraId="4E0FC096" w14:textId="3855B1BF" w:rsidR="00297205" w:rsidRDefault="001E3399" w:rsidP="007C716A">
      <w:pPr>
        <w:pStyle w:val="Odstavecseseznamem"/>
        <w:numPr>
          <w:ilvl w:val="0"/>
          <w:numId w:val="8"/>
        </w:numPr>
        <w:jc w:val="both"/>
        <w:rPr>
          <w:rFonts w:ascii="Times New Roman" w:hAnsi="Times New Roman"/>
          <w:b/>
          <w:bCs/>
          <w:sz w:val="22"/>
          <w:szCs w:val="22"/>
        </w:rPr>
      </w:pPr>
      <w:r>
        <w:rPr>
          <w:rFonts w:ascii="Times New Roman" w:hAnsi="Times New Roman"/>
          <w:sz w:val="22"/>
        </w:rPr>
        <w:t>transfer to retained earnings of previous years in the amount of EUR 3,374,213.40.</w:t>
      </w:r>
    </w:p>
    <w:p w14:paraId="475DFE1B" w14:textId="7FBE9965" w:rsidR="00717FD0" w:rsidRDefault="00125F29" w:rsidP="006D4B50">
      <w:pPr>
        <w:jc w:val="both"/>
        <w:rPr>
          <w:rFonts w:ascii="Times New Roman" w:hAnsi="Times New Roman"/>
          <w:b/>
          <w:bCs/>
          <w:sz w:val="22"/>
          <w:szCs w:val="22"/>
        </w:rPr>
      </w:pPr>
      <w:r>
        <w:rPr>
          <w:rFonts w:ascii="Times New Roman" w:hAnsi="Times New Roman"/>
          <w:b/>
          <w:sz w:val="22"/>
        </w:rPr>
        <w:t>On agenda item 6: Discussing and approving the Company’s auditor for the year 2024:</w:t>
      </w:r>
    </w:p>
    <w:p w14:paraId="543BC5AD" w14:textId="5C627358" w:rsidR="00DF111B" w:rsidRDefault="007B6238" w:rsidP="006D4B50">
      <w:pPr>
        <w:jc w:val="both"/>
        <w:rPr>
          <w:rFonts w:ascii="Times New Roman" w:hAnsi="Times New Roman"/>
          <w:sz w:val="22"/>
          <w:szCs w:val="22"/>
        </w:rPr>
      </w:pPr>
      <w:r>
        <w:rPr>
          <w:rFonts w:ascii="Times New Roman" w:hAnsi="Times New Roman"/>
          <w:sz w:val="22"/>
        </w:rPr>
        <w:t xml:space="preserve">The Company’s Board of Directors submits to the General Meeting a proposal for the approval of Ernst &amp; Young Slovakia, </w:t>
      </w:r>
      <w:proofErr w:type="spellStart"/>
      <w:r>
        <w:rPr>
          <w:rFonts w:ascii="Times New Roman" w:hAnsi="Times New Roman"/>
          <w:sz w:val="22"/>
        </w:rPr>
        <w:t>spol</w:t>
      </w:r>
      <w:proofErr w:type="spellEnd"/>
      <w:r>
        <w:rPr>
          <w:rFonts w:ascii="Times New Roman" w:hAnsi="Times New Roman"/>
          <w:sz w:val="22"/>
        </w:rPr>
        <w:t xml:space="preserve">. s </w:t>
      </w:r>
      <w:proofErr w:type="spellStart"/>
      <w:r>
        <w:rPr>
          <w:rFonts w:ascii="Times New Roman" w:hAnsi="Times New Roman"/>
          <w:sz w:val="22"/>
        </w:rPr>
        <w:t>r.o</w:t>
      </w:r>
      <w:proofErr w:type="spellEnd"/>
      <w:r>
        <w:rPr>
          <w:rFonts w:ascii="Times New Roman" w:hAnsi="Times New Roman"/>
          <w:sz w:val="22"/>
        </w:rPr>
        <w:t xml:space="preserve">., with its registered office at </w:t>
      </w:r>
      <w:proofErr w:type="spellStart"/>
      <w:r>
        <w:rPr>
          <w:rFonts w:ascii="Times New Roman" w:hAnsi="Times New Roman"/>
          <w:sz w:val="22"/>
        </w:rPr>
        <w:t>Žižkova</w:t>
      </w:r>
      <w:proofErr w:type="spellEnd"/>
      <w:r>
        <w:rPr>
          <w:rFonts w:ascii="Times New Roman" w:hAnsi="Times New Roman"/>
          <w:sz w:val="22"/>
        </w:rPr>
        <w:t xml:space="preserve"> 9, 811 02 Bratislava, ID No. 35 840 463, registered in the Commercial Register of the Municipal Court Bratislava III, Section: </w:t>
      </w:r>
      <w:proofErr w:type="spellStart"/>
      <w:r>
        <w:rPr>
          <w:rFonts w:ascii="Times New Roman" w:hAnsi="Times New Roman"/>
          <w:sz w:val="22"/>
        </w:rPr>
        <w:t>Sro</w:t>
      </w:r>
      <w:proofErr w:type="spellEnd"/>
      <w:r>
        <w:rPr>
          <w:rFonts w:ascii="Times New Roman" w:hAnsi="Times New Roman"/>
          <w:sz w:val="22"/>
        </w:rPr>
        <w:t xml:space="preserve">, File No. 27004/B, as well as KPMG </w:t>
      </w:r>
      <w:proofErr w:type="spellStart"/>
      <w:r>
        <w:rPr>
          <w:rFonts w:ascii="Times New Roman" w:hAnsi="Times New Roman"/>
          <w:sz w:val="22"/>
        </w:rPr>
        <w:t>Slovensko</w:t>
      </w:r>
      <w:proofErr w:type="spellEnd"/>
      <w:r>
        <w:rPr>
          <w:rFonts w:ascii="Times New Roman" w:hAnsi="Times New Roman"/>
          <w:sz w:val="22"/>
        </w:rPr>
        <w:t xml:space="preserve"> </w:t>
      </w:r>
      <w:proofErr w:type="spellStart"/>
      <w:r>
        <w:rPr>
          <w:rFonts w:ascii="Times New Roman" w:hAnsi="Times New Roman"/>
          <w:sz w:val="22"/>
        </w:rPr>
        <w:t>spol</w:t>
      </w:r>
      <w:proofErr w:type="spellEnd"/>
      <w:r>
        <w:rPr>
          <w:rFonts w:ascii="Times New Roman" w:hAnsi="Times New Roman"/>
          <w:sz w:val="22"/>
        </w:rPr>
        <w:t xml:space="preserve">. s </w:t>
      </w:r>
      <w:proofErr w:type="spellStart"/>
      <w:r>
        <w:rPr>
          <w:rFonts w:ascii="Times New Roman" w:hAnsi="Times New Roman"/>
          <w:sz w:val="22"/>
        </w:rPr>
        <w:t>r.o</w:t>
      </w:r>
      <w:proofErr w:type="spellEnd"/>
      <w:r>
        <w:rPr>
          <w:rFonts w:ascii="Times New Roman" w:hAnsi="Times New Roman"/>
          <w:sz w:val="22"/>
        </w:rPr>
        <w:t xml:space="preserve">., with its registered office at </w:t>
      </w:r>
      <w:proofErr w:type="spellStart"/>
      <w:r>
        <w:rPr>
          <w:rFonts w:ascii="Times New Roman" w:hAnsi="Times New Roman"/>
          <w:sz w:val="22"/>
        </w:rPr>
        <w:t>Dvořákovo</w:t>
      </w:r>
      <w:proofErr w:type="spellEnd"/>
      <w:r>
        <w:rPr>
          <w:rFonts w:ascii="Times New Roman" w:hAnsi="Times New Roman"/>
          <w:sz w:val="22"/>
        </w:rPr>
        <w:t xml:space="preserve"> </w:t>
      </w:r>
      <w:proofErr w:type="spellStart"/>
      <w:r>
        <w:rPr>
          <w:rFonts w:ascii="Times New Roman" w:hAnsi="Times New Roman"/>
          <w:sz w:val="22"/>
        </w:rPr>
        <w:t>nábrežie</w:t>
      </w:r>
      <w:proofErr w:type="spellEnd"/>
      <w:r>
        <w:rPr>
          <w:rFonts w:ascii="Times New Roman" w:hAnsi="Times New Roman"/>
          <w:sz w:val="22"/>
        </w:rPr>
        <w:t xml:space="preserve"> 10, 811 02 Bratislava, ID No. 31 348 238, registered in the Commercial Register of the Municipal Court Bratislava III, Section: </w:t>
      </w:r>
      <w:proofErr w:type="spellStart"/>
      <w:r>
        <w:rPr>
          <w:rFonts w:ascii="Times New Roman" w:hAnsi="Times New Roman"/>
          <w:sz w:val="22"/>
        </w:rPr>
        <w:t>Sro</w:t>
      </w:r>
      <w:proofErr w:type="spellEnd"/>
      <w:r>
        <w:rPr>
          <w:rFonts w:ascii="Times New Roman" w:hAnsi="Times New Roman"/>
          <w:sz w:val="22"/>
        </w:rPr>
        <w:t xml:space="preserve">, File No. 4864/B, as auditor of the Company for the year 2024. The Company’s Board of Directors will subsequently engage one of these two firms to conduct an audit and prepare an auditor’s report on GEVORKYAN, </w:t>
      </w:r>
      <w:proofErr w:type="spellStart"/>
      <w:r>
        <w:rPr>
          <w:rFonts w:ascii="Times New Roman" w:hAnsi="Times New Roman"/>
          <w:sz w:val="22"/>
        </w:rPr>
        <w:t>a.s.’s</w:t>
      </w:r>
      <w:proofErr w:type="spellEnd"/>
      <w:r>
        <w:rPr>
          <w:rFonts w:ascii="Times New Roman" w:hAnsi="Times New Roman"/>
          <w:sz w:val="22"/>
        </w:rPr>
        <w:t xml:space="preserve"> 2024 financial statements.</w:t>
      </w:r>
    </w:p>
    <w:p w14:paraId="509B62F0" w14:textId="3856FF71" w:rsidR="00DE6835" w:rsidRPr="00C52143" w:rsidRDefault="00DE6835" w:rsidP="006D4B50">
      <w:pPr>
        <w:jc w:val="both"/>
        <w:rPr>
          <w:rFonts w:ascii="Times New Roman" w:hAnsi="Times New Roman"/>
          <w:b/>
          <w:bCs/>
          <w:sz w:val="22"/>
          <w:szCs w:val="22"/>
        </w:rPr>
      </w:pPr>
      <w:r>
        <w:rPr>
          <w:rFonts w:ascii="Times New Roman" w:hAnsi="Times New Roman"/>
          <w:b/>
          <w:sz w:val="22"/>
        </w:rPr>
        <w:t>On agenda item 7: Closing:</w:t>
      </w:r>
    </w:p>
    <w:p w14:paraId="4C04849E" w14:textId="4D68196D" w:rsidR="00DE6835" w:rsidRDefault="00F0662D" w:rsidP="006D4B50">
      <w:pPr>
        <w:jc w:val="both"/>
        <w:rPr>
          <w:rFonts w:ascii="Times New Roman" w:hAnsi="Times New Roman"/>
          <w:sz w:val="22"/>
          <w:szCs w:val="22"/>
        </w:rPr>
      </w:pPr>
      <w:r>
        <w:rPr>
          <w:rFonts w:ascii="Times New Roman" w:hAnsi="Times New Roman"/>
          <w:sz w:val="22"/>
        </w:rPr>
        <w:t xml:space="preserve">No draft resolution is submitted, as it is a procedural step. The Chairman of the General Meeting, having concluded the discussion of the remaining items on the agenda, will thank the present for their attendance and close the General Meeting. </w:t>
      </w:r>
    </w:p>
    <w:p w14:paraId="0B9F240C" w14:textId="77777777" w:rsidR="00A67C03" w:rsidRDefault="00A67C03" w:rsidP="006D4B50">
      <w:pPr>
        <w:jc w:val="both"/>
        <w:rPr>
          <w:rFonts w:ascii="Times New Roman" w:hAnsi="Times New Roman"/>
          <w:sz w:val="22"/>
          <w:szCs w:val="22"/>
          <w:lang w:val="sk-SK"/>
        </w:rPr>
      </w:pPr>
    </w:p>
    <w:p w14:paraId="137070BE" w14:textId="77777777" w:rsidR="00166BDE" w:rsidRPr="00A74D3F" w:rsidRDefault="00166BDE" w:rsidP="006D4B50">
      <w:pPr>
        <w:jc w:val="both"/>
        <w:rPr>
          <w:rFonts w:ascii="Times New Roman" w:hAnsi="Times New Roman"/>
          <w:sz w:val="22"/>
          <w:szCs w:val="22"/>
          <w:lang w:val="sk-SK"/>
        </w:rPr>
      </w:pPr>
    </w:p>
    <w:p w14:paraId="68EF4AA3" w14:textId="1DBA830D" w:rsidR="00636E6D" w:rsidRPr="00B0433C" w:rsidRDefault="00636E6D" w:rsidP="00636E6D">
      <w:pPr>
        <w:jc w:val="both"/>
        <w:rPr>
          <w:rFonts w:ascii="Times New Roman" w:hAnsi="Times New Roman"/>
          <w:sz w:val="22"/>
          <w:szCs w:val="22"/>
        </w:rPr>
      </w:pPr>
      <w:r>
        <w:rPr>
          <w:rFonts w:ascii="Times New Roman" w:hAnsi="Times New Roman"/>
          <w:sz w:val="22"/>
        </w:rPr>
        <w:t>In ______________ on ____2024</w:t>
      </w:r>
    </w:p>
    <w:p w14:paraId="3F0F4ED1" w14:textId="77777777" w:rsidR="00636E6D" w:rsidRPr="00B0433C" w:rsidRDefault="00636E6D" w:rsidP="00636E6D">
      <w:pPr>
        <w:jc w:val="both"/>
        <w:rPr>
          <w:rFonts w:ascii="Times New Roman" w:hAnsi="Times New Roman"/>
          <w:sz w:val="22"/>
          <w:szCs w:val="22"/>
          <w:lang w:val="sk-SK"/>
        </w:rPr>
      </w:pPr>
    </w:p>
    <w:p w14:paraId="494F8E94" w14:textId="77777777" w:rsidR="00636E6D" w:rsidRPr="00B0433C" w:rsidRDefault="00636E6D" w:rsidP="00636E6D">
      <w:pPr>
        <w:jc w:val="both"/>
        <w:rPr>
          <w:rFonts w:ascii="Times New Roman" w:hAnsi="Times New Roman"/>
          <w:sz w:val="22"/>
          <w:szCs w:val="22"/>
          <w:lang w:val="sk-SK"/>
        </w:rPr>
      </w:pPr>
    </w:p>
    <w:p w14:paraId="0C1D97C4" w14:textId="35202317" w:rsidR="00636E6D" w:rsidRPr="00B0433C" w:rsidRDefault="00636E6D" w:rsidP="00A74D3F">
      <w:pPr>
        <w:spacing w:before="0" w:after="0"/>
        <w:jc w:val="center"/>
        <w:rPr>
          <w:rFonts w:ascii="Times New Roman" w:hAnsi="Times New Roman"/>
          <w:sz w:val="22"/>
          <w:szCs w:val="22"/>
        </w:rPr>
      </w:pPr>
      <w:r>
        <w:rPr>
          <w:rFonts w:ascii="Times New Roman" w:hAnsi="Times New Roman"/>
          <w:sz w:val="22"/>
        </w:rPr>
        <w:t>_________________________</w:t>
      </w:r>
    </w:p>
    <w:p w14:paraId="378A56FE" w14:textId="58FEEB98" w:rsidR="00833E8D" w:rsidRPr="00B0433C" w:rsidRDefault="0080799C" w:rsidP="00A74D3F">
      <w:pPr>
        <w:spacing w:before="0" w:after="0"/>
        <w:jc w:val="center"/>
        <w:rPr>
          <w:rFonts w:ascii="Times New Roman" w:hAnsi="Times New Roman"/>
          <w:b/>
          <w:bCs/>
          <w:sz w:val="22"/>
          <w:szCs w:val="22"/>
        </w:rPr>
      </w:pPr>
      <w:r>
        <w:rPr>
          <w:rFonts w:ascii="Times New Roman" w:hAnsi="Times New Roman"/>
          <w:b/>
          <w:sz w:val="22"/>
        </w:rPr>
        <w:t>Dipl. Ing. Artur Gevorkyan</w:t>
      </w:r>
    </w:p>
    <w:p w14:paraId="1D755703" w14:textId="105026A1" w:rsidR="00E81BBA" w:rsidRPr="00B0433C" w:rsidRDefault="000A79D7" w:rsidP="00A74D3F">
      <w:pPr>
        <w:spacing w:before="0" w:after="0"/>
        <w:jc w:val="center"/>
        <w:rPr>
          <w:rFonts w:ascii="Times New Roman" w:hAnsi="Times New Roman"/>
          <w:sz w:val="22"/>
          <w:szCs w:val="22"/>
        </w:rPr>
      </w:pPr>
      <w:r>
        <w:rPr>
          <w:rFonts w:ascii="Times New Roman" w:hAnsi="Times New Roman"/>
          <w:sz w:val="22"/>
        </w:rPr>
        <w:t>Chairman of the Board of Directors</w:t>
      </w:r>
    </w:p>
    <w:p w14:paraId="40F2E1AE" w14:textId="705B8485" w:rsidR="000A79D7" w:rsidRPr="00A74D3F" w:rsidRDefault="000A79D7" w:rsidP="00A74D3F">
      <w:pPr>
        <w:spacing w:before="0" w:after="0"/>
        <w:jc w:val="center"/>
        <w:rPr>
          <w:rFonts w:ascii="Times New Roman" w:hAnsi="Times New Roman"/>
          <w:sz w:val="22"/>
          <w:szCs w:val="22"/>
        </w:rPr>
      </w:pPr>
      <w:r>
        <w:rPr>
          <w:rFonts w:ascii="Times New Roman" w:hAnsi="Times New Roman"/>
          <w:sz w:val="22"/>
        </w:rPr>
        <w:t xml:space="preserve">GEVORKYAN, </w:t>
      </w:r>
      <w:proofErr w:type="spellStart"/>
      <w:r>
        <w:rPr>
          <w:rFonts w:ascii="Times New Roman" w:hAnsi="Times New Roman"/>
          <w:sz w:val="22"/>
        </w:rPr>
        <w:t>a.s.</w:t>
      </w:r>
      <w:proofErr w:type="spellEnd"/>
    </w:p>
    <w:sectPr w:rsidR="000A79D7" w:rsidRPr="00A74D3F" w:rsidSect="006C231D">
      <w:headerReference w:type="default" r:id="rId10"/>
      <w:footerReference w:type="default" r:id="rId11"/>
      <w:pgSz w:w="11906" w:h="16838"/>
      <w:pgMar w:top="1134" w:right="1417"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37E2" w14:textId="77777777" w:rsidR="00035475" w:rsidRDefault="00035475" w:rsidP="00025E81">
      <w:pPr>
        <w:spacing w:before="0" w:after="0"/>
      </w:pPr>
      <w:r>
        <w:separator/>
      </w:r>
    </w:p>
  </w:endnote>
  <w:endnote w:type="continuationSeparator" w:id="0">
    <w:p w14:paraId="68840B32" w14:textId="77777777" w:rsidR="00035475" w:rsidRDefault="00035475" w:rsidP="00025E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6466"/>
      <w:docPartObj>
        <w:docPartGallery w:val="Page Numbers (Bottom of Page)"/>
        <w:docPartUnique/>
      </w:docPartObj>
    </w:sdtPr>
    <w:sdtEndPr/>
    <w:sdtContent>
      <w:sdt>
        <w:sdtPr>
          <w:id w:val="-1769616900"/>
          <w:docPartObj>
            <w:docPartGallery w:val="Page Numbers (Top of Page)"/>
            <w:docPartUnique/>
          </w:docPartObj>
        </w:sdtPr>
        <w:sdtEndPr/>
        <w:sdtContent>
          <w:p w14:paraId="37AF80EC" w14:textId="2E6FD30B" w:rsidR="00A74D3F" w:rsidRDefault="00A74D3F">
            <w:pPr>
              <w:pStyle w:val="Zpat"/>
              <w:jc w:val="right"/>
            </w:pPr>
            <w:r w:rsidRPr="00A74D3F">
              <w:rPr>
                <w:b/>
                <w:sz w:val="22"/>
              </w:rPr>
              <w:fldChar w:fldCharType="begin"/>
            </w:r>
            <w:r w:rsidRPr="00A74D3F">
              <w:rPr>
                <w:b/>
                <w:sz w:val="18"/>
              </w:rPr>
              <w:instrText>PAGE</w:instrText>
            </w:r>
            <w:r w:rsidRPr="00A74D3F">
              <w:rPr>
                <w:b/>
                <w:sz w:val="22"/>
              </w:rPr>
              <w:fldChar w:fldCharType="separate"/>
            </w:r>
            <w:r w:rsidRPr="00A74D3F">
              <w:rPr>
                <w:b/>
                <w:sz w:val="18"/>
              </w:rPr>
              <w:t>2</w:t>
            </w:r>
            <w:r w:rsidRPr="00A74D3F">
              <w:rPr>
                <w:b/>
                <w:sz w:val="22"/>
              </w:rPr>
              <w:fldChar w:fldCharType="end"/>
            </w:r>
            <w:r>
              <w:rPr>
                <w:sz w:val="18"/>
              </w:rPr>
              <w:t xml:space="preserve"> / </w:t>
            </w:r>
            <w:r w:rsidRPr="00A74D3F">
              <w:rPr>
                <w:b/>
                <w:sz w:val="22"/>
              </w:rPr>
              <w:fldChar w:fldCharType="begin"/>
            </w:r>
            <w:r w:rsidRPr="00A74D3F">
              <w:rPr>
                <w:b/>
                <w:sz w:val="18"/>
              </w:rPr>
              <w:instrText>NUMPAGES</w:instrText>
            </w:r>
            <w:r w:rsidRPr="00A74D3F">
              <w:rPr>
                <w:b/>
                <w:sz w:val="22"/>
              </w:rPr>
              <w:fldChar w:fldCharType="separate"/>
            </w:r>
            <w:r w:rsidRPr="00A74D3F">
              <w:rPr>
                <w:b/>
                <w:sz w:val="18"/>
              </w:rPr>
              <w:t>2</w:t>
            </w:r>
            <w:r w:rsidRPr="00A74D3F">
              <w:rPr>
                <w:b/>
                <w:sz w:val="22"/>
              </w:rPr>
              <w:fldChar w:fldCharType="end"/>
            </w:r>
          </w:p>
        </w:sdtContent>
      </w:sdt>
    </w:sdtContent>
  </w:sdt>
  <w:p w14:paraId="580151AD" w14:textId="77777777" w:rsidR="00A74D3F" w:rsidRDefault="00A74D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CD4A" w14:textId="77777777" w:rsidR="00035475" w:rsidRDefault="00035475" w:rsidP="00025E81">
      <w:pPr>
        <w:spacing w:before="0" w:after="0"/>
      </w:pPr>
      <w:r>
        <w:separator/>
      </w:r>
    </w:p>
  </w:footnote>
  <w:footnote w:type="continuationSeparator" w:id="0">
    <w:p w14:paraId="29908356" w14:textId="77777777" w:rsidR="00035475" w:rsidRDefault="00035475" w:rsidP="00025E8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2FA9" w14:textId="77777777" w:rsidR="00E70808" w:rsidRPr="00E70808" w:rsidRDefault="00E70808" w:rsidP="00E70808">
    <w:pPr>
      <w:pStyle w:val="Zhlav"/>
      <w:jc w:val="right"/>
      <w:rPr>
        <w:rFonts w:ascii="Times New Roman" w:hAnsi="Times New Roman"/>
        <w:i/>
        <w:iCs/>
        <w:sz w:val="18"/>
        <w:szCs w:val="18"/>
        <w:lang w:val="sk-SK"/>
      </w:rPr>
    </w:pPr>
    <w:r w:rsidRPr="00E70808">
      <w:rPr>
        <w:rFonts w:ascii="Times New Roman" w:hAnsi="Times New Roman"/>
        <w:i/>
        <w:iCs/>
        <w:sz w:val="18"/>
        <w:szCs w:val="18"/>
        <w:lang w:val="sk-SK"/>
      </w:rPr>
      <w:t xml:space="preserve">Informatívny preklad / </w:t>
    </w:r>
    <w:r w:rsidRPr="00E70808">
      <w:rPr>
        <w:rFonts w:ascii="Times New Roman" w:hAnsi="Times New Roman"/>
        <w:i/>
        <w:iCs/>
        <w:sz w:val="18"/>
        <w:szCs w:val="18"/>
      </w:rPr>
      <w:t>Translation for informative purposes only</w:t>
    </w:r>
  </w:p>
  <w:p w14:paraId="603B79D5" w14:textId="77777777" w:rsidR="00E70808" w:rsidRDefault="00E708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E9C"/>
    <w:multiLevelType w:val="multilevel"/>
    <w:tmpl w:val="1242CA0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31259A1"/>
    <w:multiLevelType w:val="hybridMultilevel"/>
    <w:tmpl w:val="5EE040B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8680C03"/>
    <w:multiLevelType w:val="hybridMultilevel"/>
    <w:tmpl w:val="1242CA0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9ED5279"/>
    <w:multiLevelType w:val="hybridMultilevel"/>
    <w:tmpl w:val="80B8B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176ECC"/>
    <w:multiLevelType w:val="hybridMultilevel"/>
    <w:tmpl w:val="8F762B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5E704AB"/>
    <w:multiLevelType w:val="hybridMultilevel"/>
    <w:tmpl w:val="6B9EEB5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5C8A61B1"/>
    <w:multiLevelType w:val="hybridMultilevel"/>
    <w:tmpl w:val="35D0F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D242620"/>
    <w:multiLevelType w:val="hybridMultilevel"/>
    <w:tmpl w:val="63E48696"/>
    <w:lvl w:ilvl="0" w:tplc="041B0013">
      <w:start w:val="1"/>
      <w:numFmt w:val="upperRoman"/>
      <w:lvlText w:val="%1."/>
      <w:lvlJc w:val="righ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252466688">
    <w:abstractNumId w:val="7"/>
  </w:num>
  <w:num w:numId="2" w16cid:durableId="1458909284">
    <w:abstractNumId w:val="2"/>
  </w:num>
  <w:num w:numId="3" w16cid:durableId="148255423">
    <w:abstractNumId w:val="4"/>
  </w:num>
  <w:num w:numId="4" w16cid:durableId="448859251">
    <w:abstractNumId w:val="0"/>
  </w:num>
  <w:num w:numId="5" w16cid:durableId="1578827803">
    <w:abstractNumId w:val="5"/>
  </w:num>
  <w:num w:numId="6" w16cid:durableId="1097289327">
    <w:abstractNumId w:val="1"/>
  </w:num>
  <w:num w:numId="7" w16cid:durableId="793597489">
    <w:abstractNumId w:val="6"/>
  </w:num>
  <w:num w:numId="8" w16cid:durableId="977304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34"/>
    <w:rsid w:val="00011052"/>
    <w:rsid w:val="000133FC"/>
    <w:rsid w:val="000212AC"/>
    <w:rsid w:val="00023328"/>
    <w:rsid w:val="00025E81"/>
    <w:rsid w:val="00027D0C"/>
    <w:rsid w:val="00032226"/>
    <w:rsid w:val="00035475"/>
    <w:rsid w:val="00055B5B"/>
    <w:rsid w:val="00056A5B"/>
    <w:rsid w:val="00062DF8"/>
    <w:rsid w:val="00063E93"/>
    <w:rsid w:val="00076904"/>
    <w:rsid w:val="000826F2"/>
    <w:rsid w:val="00082D91"/>
    <w:rsid w:val="000A5C32"/>
    <w:rsid w:val="000A61A6"/>
    <w:rsid w:val="000A79D7"/>
    <w:rsid w:val="000B6796"/>
    <w:rsid w:val="000C1BBE"/>
    <w:rsid w:val="000C6B48"/>
    <w:rsid w:val="000D18CA"/>
    <w:rsid w:val="000E4980"/>
    <w:rsid w:val="00101171"/>
    <w:rsid w:val="001076E3"/>
    <w:rsid w:val="00110192"/>
    <w:rsid w:val="00110979"/>
    <w:rsid w:val="00116E1E"/>
    <w:rsid w:val="001205C2"/>
    <w:rsid w:val="00123181"/>
    <w:rsid w:val="00125F29"/>
    <w:rsid w:val="00133FA9"/>
    <w:rsid w:val="00142FEF"/>
    <w:rsid w:val="00151185"/>
    <w:rsid w:val="00153CCE"/>
    <w:rsid w:val="00166BDE"/>
    <w:rsid w:val="001706DA"/>
    <w:rsid w:val="00173913"/>
    <w:rsid w:val="0018657E"/>
    <w:rsid w:val="001916CD"/>
    <w:rsid w:val="001A7245"/>
    <w:rsid w:val="001C4803"/>
    <w:rsid w:val="001C7928"/>
    <w:rsid w:val="001D34B8"/>
    <w:rsid w:val="001E18E9"/>
    <w:rsid w:val="001E3399"/>
    <w:rsid w:val="001E787F"/>
    <w:rsid w:val="00210174"/>
    <w:rsid w:val="002108E6"/>
    <w:rsid w:val="00216A3E"/>
    <w:rsid w:val="00245A29"/>
    <w:rsid w:val="00250409"/>
    <w:rsid w:val="00253A80"/>
    <w:rsid w:val="00272985"/>
    <w:rsid w:val="00280B45"/>
    <w:rsid w:val="002838B9"/>
    <w:rsid w:val="002956EC"/>
    <w:rsid w:val="00297205"/>
    <w:rsid w:val="002A09EA"/>
    <w:rsid w:val="002A0A57"/>
    <w:rsid w:val="002B1645"/>
    <w:rsid w:val="002D0554"/>
    <w:rsid w:val="002D2E9D"/>
    <w:rsid w:val="002D63DE"/>
    <w:rsid w:val="002D7044"/>
    <w:rsid w:val="002E5722"/>
    <w:rsid w:val="002F462D"/>
    <w:rsid w:val="002F707F"/>
    <w:rsid w:val="003022F0"/>
    <w:rsid w:val="00305F97"/>
    <w:rsid w:val="003159E3"/>
    <w:rsid w:val="00315D11"/>
    <w:rsid w:val="0033495F"/>
    <w:rsid w:val="0034288A"/>
    <w:rsid w:val="00343EED"/>
    <w:rsid w:val="003517AC"/>
    <w:rsid w:val="00361A78"/>
    <w:rsid w:val="003669D8"/>
    <w:rsid w:val="0039379F"/>
    <w:rsid w:val="003B48DF"/>
    <w:rsid w:val="003D5FA3"/>
    <w:rsid w:val="003E2D42"/>
    <w:rsid w:val="003F0542"/>
    <w:rsid w:val="003F6A42"/>
    <w:rsid w:val="00402E21"/>
    <w:rsid w:val="00424D6C"/>
    <w:rsid w:val="0042523C"/>
    <w:rsid w:val="0043010B"/>
    <w:rsid w:val="0043384C"/>
    <w:rsid w:val="00434045"/>
    <w:rsid w:val="00436F17"/>
    <w:rsid w:val="00440600"/>
    <w:rsid w:val="004409D0"/>
    <w:rsid w:val="0045615B"/>
    <w:rsid w:val="0047254B"/>
    <w:rsid w:val="00475B13"/>
    <w:rsid w:val="00476EBF"/>
    <w:rsid w:val="00477146"/>
    <w:rsid w:val="004906D4"/>
    <w:rsid w:val="004A37EA"/>
    <w:rsid w:val="004C6086"/>
    <w:rsid w:val="004F0E9F"/>
    <w:rsid w:val="004F354B"/>
    <w:rsid w:val="0051284C"/>
    <w:rsid w:val="00514F9E"/>
    <w:rsid w:val="00520D61"/>
    <w:rsid w:val="00526170"/>
    <w:rsid w:val="0053473C"/>
    <w:rsid w:val="00542FAD"/>
    <w:rsid w:val="0054526B"/>
    <w:rsid w:val="005464D9"/>
    <w:rsid w:val="005507D8"/>
    <w:rsid w:val="0056181F"/>
    <w:rsid w:val="00564FF4"/>
    <w:rsid w:val="005663E5"/>
    <w:rsid w:val="00574A7E"/>
    <w:rsid w:val="00582EE4"/>
    <w:rsid w:val="005A3283"/>
    <w:rsid w:val="005A73B6"/>
    <w:rsid w:val="005C08B5"/>
    <w:rsid w:val="005E41F0"/>
    <w:rsid w:val="005E65A3"/>
    <w:rsid w:val="005F1E9C"/>
    <w:rsid w:val="005F27FE"/>
    <w:rsid w:val="005F7869"/>
    <w:rsid w:val="00604D8B"/>
    <w:rsid w:val="00604FCB"/>
    <w:rsid w:val="00616C42"/>
    <w:rsid w:val="0062775B"/>
    <w:rsid w:val="00636E6D"/>
    <w:rsid w:val="00640B65"/>
    <w:rsid w:val="00640D94"/>
    <w:rsid w:val="00642D01"/>
    <w:rsid w:val="00646A35"/>
    <w:rsid w:val="00652C49"/>
    <w:rsid w:val="006623A5"/>
    <w:rsid w:val="00675728"/>
    <w:rsid w:val="00683485"/>
    <w:rsid w:val="00687104"/>
    <w:rsid w:val="00696422"/>
    <w:rsid w:val="00697E6C"/>
    <w:rsid w:val="006A03FA"/>
    <w:rsid w:val="006B0469"/>
    <w:rsid w:val="006C231D"/>
    <w:rsid w:val="006D4B50"/>
    <w:rsid w:val="006E0086"/>
    <w:rsid w:val="00700E47"/>
    <w:rsid w:val="0070767D"/>
    <w:rsid w:val="00717FD0"/>
    <w:rsid w:val="00730A75"/>
    <w:rsid w:val="0074057A"/>
    <w:rsid w:val="00743177"/>
    <w:rsid w:val="007653D7"/>
    <w:rsid w:val="00770392"/>
    <w:rsid w:val="007868B7"/>
    <w:rsid w:val="00794DC5"/>
    <w:rsid w:val="007A30D3"/>
    <w:rsid w:val="007A30F2"/>
    <w:rsid w:val="007B6238"/>
    <w:rsid w:val="007C70EB"/>
    <w:rsid w:val="007C716A"/>
    <w:rsid w:val="007D4A4D"/>
    <w:rsid w:val="007E109B"/>
    <w:rsid w:val="007E4110"/>
    <w:rsid w:val="00802977"/>
    <w:rsid w:val="0080799C"/>
    <w:rsid w:val="0081274E"/>
    <w:rsid w:val="008130BD"/>
    <w:rsid w:val="008145D7"/>
    <w:rsid w:val="0083049E"/>
    <w:rsid w:val="00830710"/>
    <w:rsid w:val="008325A8"/>
    <w:rsid w:val="00833E8D"/>
    <w:rsid w:val="00837381"/>
    <w:rsid w:val="008416EA"/>
    <w:rsid w:val="00843A7F"/>
    <w:rsid w:val="00857195"/>
    <w:rsid w:val="008610DC"/>
    <w:rsid w:val="008669C2"/>
    <w:rsid w:val="00873619"/>
    <w:rsid w:val="00883524"/>
    <w:rsid w:val="00896AFA"/>
    <w:rsid w:val="008B033D"/>
    <w:rsid w:val="008B1FEA"/>
    <w:rsid w:val="008B23BF"/>
    <w:rsid w:val="008C6B79"/>
    <w:rsid w:val="00926142"/>
    <w:rsid w:val="00934710"/>
    <w:rsid w:val="00934A20"/>
    <w:rsid w:val="009356CD"/>
    <w:rsid w:val="0094772B"/>
    <w:rsid w:val="009538C5"/>
    <w:rsid w:val="00955660"/>
    <w:rsid w:val="00957117"/>
    <w:rsid w:val="0096689D"/>
    <w:rsid w:val="009704AE"/>
    <w:rsid w:val="00973043"/>
    <w:rsid w:val="00990B32"/>
    <w:rsid w:val="009A7537"/>
    <w:rsid w:val="009B0A9C"/>
    <w:rsid w:val="009B69C1"/>
    <w:rsid w:val="009E3E41"/>
    <w:rsid w:val="009E7837"/>
    <w:rsid w:val="009F72C5"/>
    <w:rsid w:val="00A05F15"/>
    <w:rsid w:val="00A13C34"/>
    <w:rsid w:val="00A141BE"/>
    <w:rsid w:val="00A15DB6"/>
    <w:rsid w:val="00A27A62"/>
    <w:rsid w:val="00A4339A"/>
    <w:rsid w:val="00A453D4"/>
    <w:rsid w:val="00A51164"/>
    <w:rsid w:val="00A54253"/>
    <w:rsid w:val="00A61E0C"/>
    <w:rsid w:val="00A67C03"/>
    <w:rsid w:val="00A74D3F"/>
    <w:rsid w:val="00A933FD"/>
    <w:rsid w:val="00AB2F03"/>
    <w:rsid w:val="00B01DF3"/>
    <w:rsid w:val="00B0433C"/>
    <w:rsid w:val="00B1683E"/>
    <w:rsid w:val="00B21CA9"/>
    <w:rsid w:val="00B244A9"/>
    <w:rsid w:val="00B34167"/>
    <w:rsid w:val="00B44774"/>
    <w:rsid w:val="00B47A0C"/>
    <w:rsid w:val="00B55C8D"/>
    <w:rsid w:val="00B5646A"/>
    <w:rsid w:val="00B57E01"/>
    <w:rsid w:val="00B63F99"/>
    <w:rsid w:val="00B6536E"/>
    <w:rsid w:val="00B71F59"/>
    <w:rsid w:val="00B77DF9"/>
    <w:rsid w:val="00BE0E90"/>
    <w:rsid w:val="00C040C7"/>
    <w:rsid w:val="00C11927"/>
    <w:rsid w:val="00C31B85"/>
    <w:rsid w:val="00C3341C"/>
    <w:rsid w:val="00C34A67"/>
    <w:rsid w:val="00C439B6"/>
    <w:rsid w:val="00C4668D"/>
    <w:rsid w:val="00C46DA2"/>
    <w:rsid w:val="00C47DAA"/>
    <w:rsid w:val="00C52143"/>
    <w:rsid w:val="00C5318C"/>
    <w:rsid w:val="00C81263"/>
    <w:rsid w:val="00C830DB"/>
    <w:rsid w:val="00CA787C"/>
    <w:rsid w:val="00CB0845"/>
    <w:rsid w:val="00CC1381"/>
    <w:rsid w:val="00CC5590"/>
    <w:rsid w:val="00CC7C1F"/>
    <w:rsid w:val="00CD14B0"/>
    <w:rsid w:val="00CD4CC1"/>
    <w:rsid w:val="00CE4E2B"/>
    <w:rsid w:val="00CE654D"/>
    <w:rsid w:val="00CF2681"/>
    <w:rsid w:val="00CF77D6"/>
    <w:rsid w:val="00D13D39"/>
    <w:rsid w:val="00D4244D"/>
    <w:rsid w:val="00D47008"/>
    <w:rsid w:val="00D75EC1"/>
    <w:rsid w:val="00D76D16"/>
    <w:rsid w:val="00D7799F"/>
    <w:rsid w:val="00D81381"/>
    <w:rsid w:val="00D83D49"/>
    <w:rsid w:val="00D86776"/>
    <w:rsid w:val="00D87E91"/>
    <w:rsid w:val="00D91DA5"/>
    <w:rsid w:val="00D96E3F"/>
    <w:rsid w:val="00DA0BE5"/>
    <w:rsid w:val="00DA4876"/>
    <w:rsid w:val="00DB1963"/>
    <w:rsid w:val="00DB4E2F"/>
    <w:rsid w:val="00DB5D75"/>
    <w:rsid w:val="00DB6A6D"/>
    <w:rsid w:val="00DD45CD"/>
    <w:rsid w:val="00DE16E4"/>
    <w:rsid w:val="00DE6835"/>
    <w:rsid w:val="00DF111B"/>
    <w:rsid w:val="00DF4373"/>
    <w:rsid w:val="00E00C46"/>
    <w:rsid w:val="00E02774"/>
    <w:rsid w:val="00E2140B"/>
    <w:rsid w:val="00E22165"/>
    <w:rsid w:val="00E2638E"/>
    <w:rsid w:val="00E26BA0"/>
    <w:rsid w:val="00E32F6C"/>
    <w:rsid w:val="00E523AD"/>
    <w:rsid w:val="00E60F48"/>
    <w:rsid w:val="00E70808"/>
    <w:rsid w:val="00E74A73"/>
    <w:rsid w:val="00E81BBA"/>
    <w:rsid w:val="00E81E2C"/>
    <w:rsid w:val="00E85ED6"/>
    <w:rsid w:val="00E87898"/>
    <w:rsid w:val="00E91F69"/>
    <w:rsid w:val="00EB11B4"/>
    <w:rsid w:val="00ED2423"/>
    <w:rsid w:val="00EE01B7"/>
    <w:rsid w:val="00EE5029"/>
    <w:rsid w:val="00EF042F"/>
    <w:rsid w:val="00EF211C"/>
    <w:rsid w:val="00F06432"/>
    <w:rsid w:val="00F0662D"/>
    <w:rsid w:val="00F1513F"/>
    <w:rsid w:val="00F15DAA"/>
    <w:rsid w:val="00F22A17"/>
    <w:rsid w:val="00F57C76"/>
    <w:rsid w:val="00F62791"/>
    <w:rsid w:val="00F761B0"/>
    <w:rsid w:val="00F77610"/>
    <w:rsid w:val="00F877EB"/>
    <w:rsid w:val="00FA6047"/>
    <w:rsid w:val="00FB1A0A"/>
    <w:rsid w:val="00FC1B5C"/>
    <w:rsid w:val="00FC2C48"/>
    <w:rsid w:val="00FE75CF"/>
    <w:rsid w:val="00FF2556"/>
    <w:rsid w:val="00FF76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07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A29"/>
    <w:pPr>
      <w:spacing w:before="120" w:after="120" w:line="240" w:lineRule="auto"/>
    </w:pPr>
    <w:rPr>
      <w:rFonts w:ascii="Arial" w:hAnsi="Arial" w:cs="Times New Roman"/>
      <w:sz w:val="20"/>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63E93"/>
    <w:pPr>
      <w:ind w:left="720"/>
      <w:contextualSpacing/>
    </w:pPr>
  </w:style>
  <w:style w:type="table" w:styleId="Mkatabulky">
    <w:name w:val="Table Grid"/>
    <w:basedOn w:val="Normlntabulka"/>
    <w:uiPriority w:val="39"/>
    <w:rsid w:val="00E5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36F17"/>
    <w:pPr>
      <w:spacing w:after="0" w:line="240" w:lineRule="auto"/>
    </w:pPr>
    <w:rPr>
      <w:rFonts w:ascii="Arial" w:hAnsi="Arial" w:cs="Times New Roman"/>
      <w:sz w:val="20"/>
      <w:szCs w:val="24"/>
      <w:lang w:eastAsia="sk-SK"/>
    </w:rPr>
  </w:style>
  <w:style w:type="character" w:styleId="Odkaznakoment">
    <w:name w:val="annotation reference"/>
    <w:basedOn w:val="Standardnpsmoodstavce"/>
    <w:uiPriority w:val="99"/>
    <w:semiHidden/>
    <w:unhideWhenUsed/>
    <w:rsid w:val="00C11927"/>
    <w:rPr>
      <w:sz w:val="16"/>
      <w:szCs w:val="16"/>
    </w:rPr>
  </w:style>
  <w:style w:type="paragraph" w:styleId="Textkomente">
    <w:name w:val="annotation text"/>
    <w:basedOn w:val="Normln"/>
    <w:link w:val="TextkomenteChar"/>
    <w:uiPriority w:val="99"/>
    <w:unhideWhenUsed/>
    <w:rsid w:val="00C11927"/>
    <w:rPr>
      <w:szCs w:val="20"/>
    </w:rPr>
  </w:style>
  <w:style w:type="character" w:customStyle="1" w:styleId="TextkomenteChar">
    <w:name w:val="Text komentáře Char"/>
    <w:basedOn w:val="Standardnpsmoodstavce"/>
    <w:link w:val="Textkomente"/>
    <w:uiPriority w:val="99"/>
    <w:rsid w:val="00C11927"/>
    <w:rPr>
      <w:rFonts w:ascii="Arial" w:hAnsi="Arial" w:cs="Times New Roman"/>
      <w:sz w:val="20"/>
      <w:szCs w:val="20"/>
      <w:lang w:val="en-GB" w:eastAsia="sk-SK"/>
    </w:rPr>
  </w:style>
  <w:style w:type="paragraph" w:styleId="Pedmtkomente">
    <w:name w:val="annotation subject"/>
    <w:basedOn w:val="Textkomente"/>
    <w:next w:val="Textkomente"/>
    <w:link w:val="PedmtkomenteChar"/>
    <w:uiPriority w:val="99"/>
    <w:semiHidden/>
    <w:unhideWhenUsed/>
    <w:rsid w:val="00C11927"/>
    <w:rPr>
      <w:b/>
      <w:bCs/>
    </w:rPr>
  </w:style>
  <w:style w:type="character" w:customStyle="1" w:styleId="PedmtkomenteChar">
    <w:name w:val="Předmět komentáře Char"/>
    <w:basedOn w:val="TextkomenteChar"/>
    <w:link w:val="Pedmtkomente"/>
    <w:uiPriority w:val="99"/>
    <w:semiHidden/>
    <w:rsid w:val="00C11927"/>
    <w:rPr>
      <w:rFonts w:ascii="Arial" w:hAnsi="Arial" w:cs="Times New Roman"/>
      <w:b/>
      <w:bCs/>
      <w:sz w:val="20"/>
      <w:szCs w:val="20"/>
      <w:lang w:val="en-GB" w:eastAsia="sk-SK"/>
    </w:rPr>
  </w:style>
  <w:style w:type="paragraph" w:styleId="Zhlav">
    <w:name w:val="header"/>
    <w:basedOn w:val="Normln"/>
    <w:link w:val="ZhlavChar"/>
    <w:uiPriority w:val="99"/>
    <w:unhideWhenUsed/>
    <w:rsid w:val="0045615B"/>
    <w:pPr>
      <w:tabs>
        <w:tab w:val="center" w:pos="4536"/>
        <w:tab w:val="right" w:pos="9072"/>
      </w:tabs>
      <w:spacing w:before="0" w:after="0"/>
    </w:pPr>
  </w:style>
  <w:style w:type="character" w:customStyle="1" w:styleId="ZhlavChar">
    <w:name w:val="Záhlaví Char"/>
    <w:basedOn w:val="Standardnpsmoodstavce"/>
    <w:link w:val="Zhlav"/>
    <w:uiPriority w:val="99"/>
    <w:rsid w:val="0045615B"/>
    <w:rPr>
      <w:rFonts w:ascii="Arial" w:hAnsi="Arial" w:cs="Times New Roman"/>
      <w:sz w:val="20"/>
      <w:szCs w:val="24"/>
      <w:lang w:val="en-GB" w:eastAsia="sk-SK"/>
    </w:rPr>
  </w:style>
  <w:style w:type="paragraph" w:styleId="Zpat">
    <w:name w:val="footer"/>
    <w:basedOn w:val="Normln"/>
    <w:link w:val="ZpatChar"/>
    <w:uiPriority w:val="99"/>
    <w:unhideWhenUsed/>
    <w:rsid w:val="0045615B"/>
    <w:pPr>
      <w:tabs>
        <w:tab w:val="center" w:pos="4536"/>
        <w:tab w:val="right" w:pos="9072"/>
      </w:tabs>
      <w:spacing w:before="0" w:after="0"/>
    </w:pPr>
  </w:style>
  <w:style w:type="character" w:customStyle="1" w:styleId="ZpatChar">
    <w:name w:val="Zápatí Char"/>
    <w:basedOn w:val="Standardnpsmoodstavce"/>
    <w:link w:val="Zpat"/>
    <w:uiPriority w:val="99"/>
    <w:rsid w:val="0045615B"/>
    <w:rPr>
      <w:rFonts w:ascii="Arial" w:hAnsi="Arial" w:cs="Times New Roman"/>
      <w:sz w:val="20"/>
      <w:szCs w:val="24"/>
      <w:lang w:val="en-GB" w:eastAsia="sk-SK"/>
    </w:rPr>
  </w:style>
  <w:style w:type="character" w:styleId="Hypertextovodkaz">
    <w:name w:val="Hyperlink"/>
    <w:basedOn w:val="Standardnpsmoodstavce"/>
    <w:uiPriority w:val="99"/>
    <w:unhideWhenUsed/>
    <w:rsid w:val="00642D01"/>
    <w:rPr>
      <w:color w:val="0563C1" w:themeColor="hyperlink"/>
      <w:u w:val="single"/>
    </w:rPr>
  </w:style>
  <w:style w:type="character" w:styleId="Nevyeenzmnka">
    <w:name w:val="Unresolved Mention"/>
    <w:basedOn w:val="Standardnpsmoodstavce"/>
    <w:uiPriority w:val="99"/>
    <w:semiHidden/>
    <w:unhideWhenUsed/>
    <w:rsid w:val="00642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92429">
      <w:bodyDiv w:val="1"/>
      <w:marLeft w:val="0"/>
      <w:marRight w:val="0"/>
      <w:marTop w:val="0"/>
      <w:marBottom w:val="0"/>
      <w:divBdr>
        <w:top w:val="none" w:sz="0" w:space="0" w:color="auto"/>
        <w:left w:val="none" w:sz="0" w:space="0" w:color="auto"/>
        <w:bottom w:val="none" w:sz="0" w:space="0" w:color="auto"/>
        <w:right w:val="none" w:sz="0" w:space="0" w:color="auto"/>
      </w:divBdr>
    </w:div>
    <w:div w:id="482164571">
      <w:bodyDiv w:val="1"/>
      <w:marLeft w:val="0"/>
      <w:marRight w:val="0"/>
      <w:marTop w:val="0"/>
      <w:marBottom w:val="0"/>
      <w:divBdr>
        <w:top w:val="none" w:sz="0" w:space="0" w:color="auto"/>
        <w:left w:val="none" w:sz="0" w:space="0" w:color="auto"/>
        <w:bottom w:val="none" w:sz="0" w:space="0" w:color="auto"/>
        <w:right w:val="none" w:sz="0" w:space="0" w:color="auto"/>
      </w:divBdr>
    </w:div>
    <w:div w:id="562446335">
      <w:bodyDiv w:val="1"/>
      <w:marLeft w:val="0"/>
      <w:marRight w:val="0"/>
      <w:marTop w:val="0"/>
      <w:marBottom w:val="0"/>
      <w:divBdr>
        <w:top w:val="none" w:sz="0" w:space="0" w:color="auto"/>
        <w:left w:val="none" w:sz="0" w:space="0" w:color="auto"/>
        <w:bottom w:val="none" w:sz="0" w:space="0" w:color="auto"/>
        <w:right w:val="none" w:sz="0" w:space="0" w:color="auto"/>
      </w:divBdr>
    </w:div>
    <w:div w:id="1143354793">
      <w:bodyDiv w:val="1"/>
      <w:marLeft w:val="0"/>
      <w:marRight w:val="0"/>
      <w:marTop w:val="0"/>
      <w:marBottom w:val="0"/>
      <w:divBdr>
        <w:top w:val="none" w:sz="0" w:space="0" w:color="auto"/>
        <w:left w:val="none" w:sz="0" w:space="0" w:color="auto"/>
        <w:bottom w:val="none" w:sz="0" w:space="0" w:color="auto"/>
        <w:right w:val="none" w:sz="0" w:space="0" w:color="auto"/>
      </w:divBdr>
    </w:div>
    <w:div w:id="1370835652">
      <w:bodyDiv w:val="1"/>
      <w:marLeft w:val="0"/>
      <w:marRight w:val="0"/>
      <w:marTop w:val="0"/>
      <w:marBottom w:val="0"/>
      <w:divBdr>
        <w:top w:val="none" w:sz="0" w:space="0" w:color="auto"/>
        <w:left w:val="none" w:sz="0" w:space="0" w:color="auto"/>
        <w:bottom w:val="none" w:sz="0" w:space="0" w:color="auto"/>
        <w:right w:val="none" w:sz="0" w:space="0" w:color="auto"/>
      </w:divBdr>
    </w:div>
    <w:div w:id="16345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vorkyan.sk/valne-zhromazden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evorkyan.sk/valne-zhromazden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evorkyan.sk/valne-zhromazd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4847</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2024-05-21T09:06:00Z</dcterms:created>
  <dcterms:modified xsi:type="dcterms:W3CDTF">2024-05-22T08:54:00Z</dcterms:modified>
</cp:coreProperties>
</file>