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F10B5" w14:textId="6533A681" w:rsidR="000242D7" w:rsidRDefault="003D2385">
      <w:pPr>
        <w:pStyle w:val="Heading1"/>
        <w:spacing w:before="60" w:line="448" w:lineRule="auto"/>
        <w:ind w:left="3346" w:right="2798" w:hanging="14"/>
      </w:pPr>
      <w:r>
        <w:t>Forge Nano Holdings</w:t>
      </w:r>
      <w:r w:rsidR="00F17806">
        <w:t>,</w:t>
      </w:r>
      <w:r w:rsidR="00F17806">
        <w:rPr>
          <w:spacing w:val="-15"/>
        </w:rPr>
        <w:t xml:space="preserve"> </w:t>
      </w:r>
      <w:r w:rsidR="00F17806">
        <w:t>Inc. Audit</w:t>
      </w:r>
      <w:r w:rsidR="00F17806">
        <w:rPr>
          <w:spacing w:val="-1"/>
        </w:rPr>
        <w:t xml:space="preserve"> </w:t>
      </w:r>
      <w:r w:rsidR="00F17806">
        <w:t>Committee</w:t>
      </w:r>
      <w:r w:rsidR="00F17806">
        <w:rPr>
          <w:spacing w:val="-1"/>
        </w:rPr>
        <w:t xml:space="preserve"> </w:t>
      </w:r>
      <w:r w:rsidR="00F17806">
        <w:rPr>
          <w:spacing w:val="-2"/>
        </w:rPr>
        <w:t>Charter</w:t>
      </w:r>
    </w:p>
    <w:p w14:paraId="049F10B6" w14:textId="77777777" w:rsidR="000242D7" w:rsidRDefault="00F17806" w:rsidP="005373C3">
      <w:pPr>
        <w:pStyle w:val="ListParagraph"/>
        <w:numPr>
          <w:ilvl w:val="0"/>
          <w:numId w:val="1"/>
        </w:numPr>
        <w:tabs>
          <w:tab w:val="left" w:pos="720"/>
        </w:tabs>
        <w:spacing w:before="36"/>
        <w:ind w:hanging="720"/>
        <w:rPr>
          <w:b/>
          <w:sz w:val="24"/>
        </w:rPr>
      </w:pPr>
      <w:r>
        <w:rPr>
          <w:b/>
          <w:spacing w:val="-2"/>
          <w:sz w:val="24"/>
        </w:rPr>
        <w:t>Purpose</w:t>
      </w:r>
    </w:p>
    <w:p w14:paraId="049F10B7" w14:textId="65A39D25" w:rsidR="000242D7" w:rsidRDefault="00F17806" w:rsidP="005373C3">
      <w:pPr>
        <w:pStyle w:val="BodyText"/>
        <w:ind w:right="35"/>
      </w:pPr>
      <w:r>
        <w:t>The</w:t>
      </w:r>
      <w:r>
        <w:rPr>
          <w:spacing w:val="-3"/>
        </w:rPr>
        <w:t xml:space="preserve"> </w:t>
      </w:r>
      <w:r>
        <w:t>purpose</w:t>
      </w:r>
      <w:r>
        <w:rPr>
          <w:spacing w:val="-3"/>
        </w:rPr>
        <w:t xml:space="preserve"> </w:t>
      </w:r>
      <w:r>
        <w:t>of</w:t>
      </w:r>
      <w:r>
        <w:rPr>
          <w:spacing w:val="-3"/>
        </w:rPr>
        <w:t xml:space="preserve"> </w:t>
      </w:r>
      <w:r>
        <w:t>the</w:t>
      </w:r>
      <w:r>
        <w:rPr>
          <w:spacing w:val="-3"/>
        </w:rPr>
        <w:t xml:space="preserve"> </w:t>
      </w:r>
      <w:r>
        <w:t>Audit</w:t>
      </w:r>
      <w:r>
        <w:rPr>
          <w:spacing w:val="-4"/>
        </w:rPr>
        <w:t xml:space="preserve"> </w:t>
      </w:r>
      <w:r>
        <w:t>Committee</w:t>
      </w:r>
      <w:r>
        <w:rPr>
          <w:spacing w:val="-4"/>
        </w:rPr>
        <w:t xml:space="preserve"> </w:t>
      </w:r>
      <w:r>
        <w:t>(the</w:t>
      </w:r>
      <w:r>
        <w:rPr>
          <w:spacing w:val="-3"/>
        </w:rPr>
        <w:t xml:space="preserve"> </w:t>
      </w:r>
      <w:r>
        <w:t>“</w:t>
      </w:r>
      <w:r>
        <w:rPr>
          <w:b/>
          <w:i/>
        </w:rPr>
        <w:t>Committee</w:t>
      </w:r>
      <w:r>
        <w:t>”)</w:t>
      </w:r>
      <w:r>
        <w:rPr>
          <w:spacing w:val="-3"/>
        </w:rPr>
        <w:t xml:space="preserve"> </w:t>
      </w:r>
      <w:r>
        <w:t>of</w:t>
      </w:r>
      <w:r>
        <w:rPr>
          <w:spacing w:val="-3"/>
        </w:rPr>
        <w:t xml:space="preserve"> </w:t>
      </w:r>
      <w:r>
        <w:t>the</w:t>
      </w:r>
      <w:r>
        <w:rPr>
          <w:spacing w:val="-4"/>
        </w:rPr>
        <w:t xml:space="preserve"> </w:t>
      </w:r>
      <w:r>
        <w:t>Board</w:t>
      </w:r>
      <w:r>
        <w:rPr>
          <w:spacing w:val="-3"/>
        </w:rPr>
        <w:t xml:space="preserve"> </w:t>
      </w:r>
      <w:r>
        <w:t>of</w:t>
      </w:r>
      <w:r>
        <w:rPr>
          <w:spacing w:val="-3"/>
        </w:rPr>
        <w:t xml:space="preserve"> </w:t>
      </w:r>
      <w:r>
        <w:t>Directors</w:t>
      </w:r>
      <w:r>
        <w:rPr>
          <w:spacing w:val="-3"/>
        </w:rPr>
        <w:t xml:space="preserve"> </w:t>
      </w:r>
      <w:r>
        <w:t>(the “</w:t>
      </w:r>
      <w:r>
        <w:rPr>
          <w:b/>
          <w:i/>
        </w:rPr>
        <w:t>Board</w:t>
      </w:r>
      <w:r>
        <w:t xml:space="preserve">”) of </w:t>
      </w:r>
      <w:r w:rsidR="003D2385">
        <w:t>Forge Nano Holdings</w:t>
      </w:r>
      <w:r>
        <w:t>, Inc. (the “</w:t>
      </w:r>
      <w:r>
        <w:rPr>
          <w:b/>
          <w:i/>
        </w:rPr>
        <w:t>Company</w:t>
      </w:r>
      <w:r>
        <w:t xml:space="preserve">”) is to oversee the accounting and financial reporting processes of the Company and the audits of the financial statements of the </w:t>
      </w:r>
      <w:r>
        <w:rPr>
          <w:spacing w:val="-2"/>
        </w:rPr>
        <w:t>Company.</w:t>
      </w:r>
    </w:p>
    <w:p w14:paraId="049F10BA" w14:textId="72417CD8" w:rsidR="000242D7" w:rsidRDefault="00F17806" w:rsidP="006321FC">
      <w:pPr>
        <w:pStyle w:val="BodyText"/>
        <w:ind w:right="35"/>
      </w:pPr>
      <w:r>
        <w:t>The Committee’s responsibilities are limited to oversight.</w:t>
      </w:r>
      <w:r>
        <w:rPr>
          <w:spacing w:val="40"/>
        </w:rPr>
        <w:t xml:space="preserve"> </w:t>
      </w:r>
      <w:r>
        <w:t>The Company’s management is</w:t>
      </w:r>
      <w:r>
        <w:rPr>
          <w:spacing w:val="-5"/>
        </w:rPr>
        <w:t xml:space="preserve"> </w:t>
      </w:r>
      <w:r>
        <w:t>responsible</w:t>
      </w:r>
      <w:r>
        <w:rPr>
          <w:spacing w:val="-4"/>
        </w:rPr>
        <w:t xml:space="preserve"> </w:t>
      </w:r>
      <w:r>
        <w:t>for</w:t>
      </w:r>
      <w:r>
        <w:rPr>
          <w:spacing w:val="-4"/>
        </w:rPr>
        <w:t xml:space="preserve"> </w:t>
      </w:r>
      <w:r>
        <w:t>establishing</w:t>
      </w:r>
      <w:r>
        <w:rPr>
          <w:spacing w:val="-4"/>
        </w:rPr>
        <w:t xml:space="preserve"> </w:t>
      </w:r>
      <w:r>
        <w:t>and</w:t>
      </w:r>
      <w:r>
        <w:rPr>
          <w:spacing w:val="-4"/>
        </w:rPr>
        <w:t xml:space="preserve"> </w:t>
      </w:r>
      <w:r>
        <w:t>maintaining</w:t>
      </w:r>
      <w:r>
        <w:rPr>
          <w:spacing w:val="-4"/>
        </w:rPr>
        <w:t xml:space="preserve"> </w:t>
      </w:r>
      <w:r>
        <w:t>accounting</w:t>
      </w:r>
      <w:r>
        <w:rPr>
          <w:spacing w:val="-4"/>
        </w:rPr>
        <w:t xml:space="preserve"> </w:t>
      </w:r>
      <w:r>
        <w:t>policies</w:t>
      </w:r>
      <w:r>
        <w:rPr>
          <w:spacing w:val="-5"/>
        </w:rPr>
        <w:t xml:space="preserve"> </w:t>
      </w:r>
      <w:r>
        <w:t>and</w:t>
      </w:r>
      <w:r>
        <w:rPr>
          <w:spacing w:val="-4"/>
        </w:rPr>
        <w:t xml:space="preserve"> </w:t>
      </w:r>
      <w:r>
        <w:t>procedures</w:t>
      </w:r>
      <w:r>
        <w:rPr>
          <w:spacing w:val="-5"/>
        </w:rPr>
        <w:t xml:space="preserve"> </w:t>
      </w:r>
      <w:r>
        <w:t>in</w:t>
      </w:r>
      <w:r>
        <w:rPr>
          <w:spacing w:val="-4"/>
        </w:rPr>
        <w:t xml:space="preserve"> </w:t>
      </w:r>
      <w:r>
        <w:t>accordance with generally accepted accounting principles (“</w:t>
      </w:r>
      <w:r>
        <w:rPr>
          <w:b/>
          <w:i/>
        </w:rPr>
        <w:t>GAAP</w:t>
      </w:r>
      <w:r>
        <w:t>”) and other applicable reporting and</w:t>
      </w:r>
      <w:r w:rsidR="006321FC">
        <w:t xml:space="preserve"> </w:t>
      </w:r>
      <w:r>
        <w:t>disclosure</w:t>
      </w:r>
      <w:r>
        <w:rPr>
          <w:spacing w:val="-3"/>
        </w:rPr>
        <w:t xml:space="preserve"> </w:t>
      </w:r>
      <w:r>
        <w:t>standards</w:t>
      </w:r>
      <w:r>
        <w:rPr>
          <w:spacing w:val="-3"/>
        </w:rPr>
        <w:t xml:space="preserve"> </w:t>
      </w:r>
      <w:r>
        <w:t>and</w:t>
      </w:r>
      <w:r>
        <w:rPr>
          <w:spacing w:val="-4"/>
        </w:rPr>
        <w:t xml:space="preserve"> </w:t>
      </w:r>
      <w:r>
        <w:t>for</w:t>
      </w:r>
      <w:r>
        <w:rPr>
          <w:spacing w:val="-2"/>
        </w:rPr>
        <w:t xml:space="preserve"> </w:t>
      </w:r>
      <w:r>
        <w:t>preparing</w:t>
      </w:r>
      <w:r>
        <w:rPr>
          <w:spacing w:val="-2"/>
        </w:rPr>
        <w:t xml:space="preserve"> </w:t>
      </w:r>
      <w:r>
        <w:t>the</w:t>
      </w:r>
      <w:r>
        <w:rPr>
          <w:spacing w:val="-2"/>
        </w:rPr>
        <w:t xml:space="preserve"> </w:t>
      </w:r>
      <w:r>
        <w:t>Company’s</w:t>
      </w:r>
      <w:r>
        <w:rPr>
          <w:spacing w:val="-3"/>
        </w:rPr>
        <w:t xml:space="preserve"> </w:t>
      </w:r>
      <w:r>
        <w:t>financial</w:t>
      </w:r>
      <w:r>
        <w:rPr>
          <w:spacing w:val="-2"/>
        </w:rPr>
        <w:t xml:space="preserve"> </w:t>
      </w:r>
      <w:r>
        <w:t>statements.</w:t>
      </w:r>
      <w:r>
        <w:rPr>
          <w:spacing w:val="-2"/>
        </w:rPr>
        <w:t xml:space="preserve"> </w:t>
      </w:r>
      <w:r>
        <w:t>The</w:t>
      </w:r>
      <w:r>
        <w:rPr>
          <w:spacing w:val="-2"/>
        </w:rPr>
        <w:t xml:space="preserve"> Company’s</w:t>
      </w:r>
      <w:r w:rsidR="006321FC">
        <w:rPr>
          <w:spacing w:val="-2"/>
        </w:rPr>
        <w:t xml:space="preserve"> </w:t>
      </w:r>
      <w:r>
        <w:t>independent</w:t>
      </w:r>
      <w:r>
        <w:rPr>
          <w:spacing w:val="-3"/>
        </w:rPr>
        <w:t xml:space="preserve"> </w:t>
      </w:r>
      <w:r>
        <w:t>auditors</w:t>
      </w:r>
      <w:r>
        <w:rPr>
          <w:spacing w:val="-2"/>
        </w:rPr>
        <w:t xml:space="preserve"> </w:t>
      </w:r>
      <w:r>
        <w:t>are</w:t>
      </w:r>
      <w:r>
        <w:rPr>
          <w:spacing w:val="-4"/>
        </w:rPr>
        <w:t xml:space="preserve"> </w:t>
      </w:r>
      <w:r>
        <w:t>responsible</w:t>
      </w:r>
      <w:r>
        <w:rPr>
          <w:spacing w:val="-1"/>
        </w:rPr>
        <w:t xml:space="preserve"> </w:t>
      </w:r>
      <w:r>
        <w:t>for</w:t>
      </w:r>
      <w:r>
        <w:rPr>
          <w:spacing w:val="-2"/>
        </w:rPr>
        <w:t xml:space="preserve"> </w:t>
      </w:r>
      <w:r>
        <w:t>auditing</w:t>
      </w:r>
      <w:r>
        <w:rPr>
          <w:spacing w:val="-4"/>
        </w:rPr>
        <w:t xml:space="preserve"> </w:t>
      </w:r>
      <w:r>
        <w:t>and</w:t>
      </w:r>
      <w:r>
        <w:rPr>
          <w:spacing w:val="-1"/>
        </w:rPr>
        <w:t xml:space="preserve"> </w:t>
      </w:r>
      <w:r>
        <w:t>reviewing</w:t>
      </w:r>
      <w:r>
        <w:rPr>
          <w:spacing w:val="-2"/>
        </w:rPr>
        <w:t xml:space="preserve"> </w:t>
      </w:r>
      <w:r>
        <w:t>those</w:t>
      </w:r>
      <w:r>
        <w:rPr>
          <w:spacing w:val="-2"/>
        </w:rPr>
        <w:t xml:space="preserve"> </w:t>
      </w:r>
      <w:r>
        <w:t>financial</w:t>
      </w:r>
      <w:r>
        <w:rPr>
          <w:spacing w:val="-1"/>
        </w:rPr>
        <w:t xml:space="preserve"> </w:t>
      </w:r>
      <w:r>
        <w:rPr>
          <w:spacing w:val="-2"/>
        </w:rPr>
        <w:t>statements.</w:t>
      </w:r>
    </w:p>
    <w:p w14:paraId="049F10BB" w14:textId="77777777" w:rsidR="000242D7" w:rsidRDefault="00F17806" w:rsidP="005373C3">
      <w:pPr>
        <w:pStyle w:val="Heading1"/>
        <w:numPr>
          <w:ilvl w:val="0"/>
          <w:numId w:val="1"/>
        </w:numPr>
        <w:tabs>
          <w:tab w:val="left" w:pos="720"/>
        </w:tabs>
        <w:spacing w:before="241"/>
        <w:ind w:hanging="720"/>
      </w:pPr>
      <w:r>
        <w:rPr>
          <w:spacing w:val="-2"/>
        </w:rPr>
        <w:t>Composition</w:t>
      </w:r>
    </w:p>
    <w:p w14:paraId="049F10BF" w14:textId="6D4234F1" w:rsidR="000242D7" w:rsidRDefault="00F17806" w:rsidP="006321FC">
      <w:pPr>
        <w:pStyle w:val="BodyText"/>
      </w:pPr>
      <w:r>
        <w:t>The</w:t>
      </w:r>
      <w:r>
        <w:rPr>
          <w:spacing w:val="-3"/>
        </w:rPr>
        <w:t xml:space="preserve"> </w:t>
      </w:r>
      <w:r>
        <w:t>Committee</w:t>
      </w:r>
      <w:r>
        <w:rPr>
          <w:spacing w:val="-1"/>
        </w:rPr>
        <w:t xml:space="preserve"> </w:t>
      </w:r>
      <w:r>
        <w:t>must</w:t>
      </w:r>
      <w:r>
        <w:rPr>
          <w:spacing w:val="-1"/>
        </w:rPr>
        <w:t xml:space="preserve"> </w:t>
      </w:r>
      <w:r>
        <w:t>consist</w:t>
      </w:r>
      <w:r>
        <w:rPr>
          <w:spacing w:val="-1"/>
        </w:rPr>
        <w:t xml:space="preserve"> </w:t>
      </w:r>
      <w:r>
        <w:t>of</w:t>
      </w:r>
      <w:r>
        <w:rPr>
          <w:spacing w:val="-1"/>
        </w:rPr>
        <w:t xml:space="preserve"> </w:t>
      </w:r>
      <w:r>
        <w:t>at</w:t>
      </w:r>
      <w:r>
        <w:rPr>
          <w:spacing w:val="-2"/>
        </w:rPr>
        <w:t xml:space="preserve"> </w:t>
      </w:r>
      <w:r>
        <w:t>least three</w:t>
      </w:r>
      <w:r>
        <w:rPr>
          <w:spacing w:val="-1"/>
        </w:rPr>
        <w:t xml:space="preserve"> </w:t>
      </w:r>
      <w:r>
        <w:t>directors,</w:t>
      </w:r>
      <w:r>
        <w:rPr>
          <w:spacing w:val="-1"/>
        </w:rPr>
        <w:t xml:space="preserve"> </w:t>
      </w:r>
      <w:r>
        <w:t>subject</w:t>
      </w:r>
      <w:r>
        <w:rPr>
          <w:spacing w:val="-1"/>
        </w:rPr>
        <w:t xml:space="preserve"> </w:t>
      </w:r>
      <w:r>
        <w:t>to</w:t>
      </w:r>
      <w:r>
        <w:rPr>
          <w:spacing w:val="-1"/>
        </w:rPr>
        <w:t xml:space="preserve"> </w:t>
      </w:r>
      <w:r>
        <w:t>any</w:t>
      </w:r>
      <w:r>
        <w:rPr>
          <w:spacing w:val="-1"/>
        </w:rPr>
        <w:t xml:space="preserve"> </w:t>
      </w:r>
      <w:r>
        <w:t>available</w:t>
      </w:r>
      <w:r>
        <w:rPr>
          <w:spacing w:val="-1"/>
        </w:rPr>
        <w:t xml:space="preserve"> </w:t>
      </w:r>
      <w:r>
        <w:rPr>
          <w:spacing w:val="-2"/>
        </w:rPr>
        <w:t>exception.</w:t>
      </w:r>
      <w:r w:rsidR="006321FC">
        <w:rPr>
          <w:spacing w:val="-2"/>
        </w:rPr>
        <w:t xml:space="preserve"> </w:t>
      </w:r>
      <w:r>
        <w:t>Each</w:t>
      </w:r>
      <w:r>
        <w:rPr>
          <w:spacing w:val="-1"/>
        </w:rPr>
        <w:t xml:space="preserve"> </w:t>
      </w:r>
      <w:r>
        <w:t>Committee member</w:t>
      </w:r>
      <w:r>
        <w:rPr>
          <w:spacing w:val="-1"/>
        </w:rPr>
        <w:t xml:space="preserve"> </w:t>
      </w:r>
      <w:r>
        <w:t>must</w:t>
      </w:r>
      <w:r>
        <w:rPr>
          <w:spacing w:val="-1"/>
        </w:rPr>
        <w:t xml:space="preserve"> </w:t>
      </w:r>
      <w:r>
        <w:t>satisfy</w:t>
      </w:r>
      <w:r>
        <w:rPr>
          <w:spacing w:val="-1"/>
        </w:rPr>
        <w:t xml:space="preserve"> </w:t>
      </w:r>
      <w:r>
        <w:t>the independence</w:t>
      </w:r>
      <w:r>
        <w:rPr>
          <w:spacing w:val="-1"/>
        </w:rPr>
        <w:t xml:space="preserve"> </w:t>
      </w:r>
      <w:r>
        <w:t>requirements</w:t>
      </w:r>
      <w:r>
        <w:rPr>
          <w:spacing w:val="-1"/>
        </w:rPr>
        <w:t xml:space="preserve"> </w:t>
      </w:r>
      <w:r>
        <w:t>of</w:t>
      </w:r>
      <w:r>
        <w:rPr>
          <w:spacing w:val="-1"/>
        </w:rPr>
        <w:t xml:space="preserve"> </w:t>
      </w:r>
      <w:r>
        <w:t xml:space="preserve">the Nasdaq </w:t>
      </w:r>
      <w:r>
        <w:rPr>
          <w:spacing w:val="-2"/>
        </w:rPr>
        <w:t>Stock</w:t>
      </w:r>
      <w:r w:rsidR="006321FC">
        <w:rPr>
          <w:spacing w:val="-2"/>
        </w:rPr>
        <w:t xml:space="preserve"> </w:t>
      </w:r>
      <w:r>
        <w:t>Market</w:t>
      </w:r>
      <w:r>
        <w:rPr>
          <w:spacing w:val="-1"/>
        </w:rPr>
        <w:t xml:space="preserve"> </w:t>
      </w:r>
      <w:r>
        <w:t>LLC</w:t>
      </w:r>
      <w:r>
        <w:rPr>
          <w:spacing w:val="-3"/>
        </w:rPr>
        <w:t xml:space="preserve"> </w:t>
      </w:r>
      <w:r>
        <w:t>(“</w:t>
      </w:r>
      <w:r>
        <w:rPr>
          <w:b/>
          <w:i/>
        </w:rPr>
        <w:t>Nasdaq</w:t>
      </w:r>
      <w:r>
        <w:t>”)</w:t>
      </w:r>
      <w:r>
        <w:rPr>
          <w:spacing w:val="-1"/>
        </w:rPr>
        <w:t xml:space="preserve"> </w:t>
      </w:r>
      <w:r>
        <w:t>and</w:t>
      </w:r>
      <w:r>
        <w:rPr>
          <w:spacing w:val="-1"/>
        </w:rPr>
        <w:t xml:space="preserve"> </w:t>
      </w:r>
      <w:r>
        <w:t>the</w:t>
      </w:r>
      <w:r>
        <w:rPr>
          <w:spacing w:val="-1"/>
        </w:rPr>
        <w:t xml:space="preserve"> </w:t>
      </w:r>
      <w:r>
        <w:t>more</w:t>
      </w:r>
      <w:r>
        <w:rPr>
          <w:spacing w:val="-1"/>
        </w:rPr>
        <w:t xml:space="preserve"> </w:t>
      </w:r>
      <w:r>
        <w:t>rigorous</w:t>
      </w:r>
      <w:r>
        <w:rPr>
          <w:spacing w:val="-1"/>
        </w:rPr>
        <w:t xml:space="preserve"> </w:t>
      </w:r>
      <w:r>
        <w:t>independence</w:t>
      </w:r>
      <w:r>
        <w:rPr>
          <w:spacing w:val="-1"/>
        </w:rPr>
        <w:t xml:space="preserve"> </w:t>
      </w:r>
      <w:r>
        <w:t>rules</w:t>
      </w:r>
      <w:r>
        <w:rPr>
          <w:spacing w:val="-2"/>
        </w:rPr>
        <w:t xml:space="preserve"> </w:t>
      </w:r>
      <w:r>
        <w:t>for</w:t>
      </w:r>
      <w:r>
        <w:rPr>
          <w:spacing w:val="-1"/>
        </w:rPr>
        <w:t xml:space="preserve"> </w:t>
      </w:r>
      <w:r>
        <w:t>members</w:t>
      </w:r>
      <w:r>
        <w:rPr>
          <w:spacing w:val="-2"/>
        </w:rPr>
        <w:t xml:space="preserve"> </w:t>
      </w:r>
      <w:r>
        <w:t>of</w:t>
      </w:r>
      <w:r>
        <w:rPr>
          <w:spacing w:val="-1"/>
        </w:rPr>
        <w:t xml:space="preserve"> </w:t>
      </w:r>
      <w:r>
        <w:t>the</w:t>
      </w:r>
      <w:r>
        <w:rPr>
          <w:spacing w:val="-1"/>
        </w:rPr>
        <w:t xml:space="preserve"> </w:t>
      </w:r>
      <w:r>
        <w:rPr>
          <w:spacing w:val="-2"/>
        </w:rPr>
        <w:t>Audit</w:t>
      </w:r>
      <w:r w:rsidR="006321FC">
        <w:rPr>
          <w:spacing w:val="-2"/>
        </w:rPr>
        <w:t xml:space="preserve"> </w:t>
      </w:r>
      <w:r>
        <w:t>Committee</w:t>
      </w:r>
      <w:r>
        <w:rPr>
          <w:spacing w:val="-3"/>
        </w:rPr>
        <w:t xml:space="preserve"> </w:t>
      </w:r>
      <w:r>
        <w:t>issued</w:t>
      </w:r>
      <w:r>
        <w:rPr>
          <w:spacing w:val="-2"/>
        </w:rPr>
        <w:t xml:space="preserve"> </w:t>
      </w:r>
      <w:r>
        <w:t>by</w:t>
      </w:r>
      <w:r>
        <w:rPr>
          <w:spacing w:val="-2"/>
        </w:rPr>
        <w:t xml:space="preserve"> </w:t>
      </w:r>
      <w:r>
        <w:t>the</w:t>
      </w:r>
      <w:r>
        <w:rPr>
          <w:spacing w:val="-2"/>
        </w:rPr>
        <w:t xml:space="preserve"> </w:t>
      </w:r>
      <w:r>
        <w:t>Securities</w:t>
      </w:r>
      <w:r>
        <w:rPr>
          <w:spacing w:val="-3"/>
        </w:rPr>
        <w:t xml:space="preserve"> </w:t>
      </w:r>
      <w:r>
        <w:t>and</w:t>
      </w:r>
      <w:r>
        <w:rPr>
          <w:spacing w:val="-2"/>
        </w:rPr>
        <w:t xml:space="preserve"> </w:t>
      </w:r>
      <w:r>
        <w:t>Exchange</w:t>
      </w:r>
      <w:r>
        <w:rPr>
          <w:spacing w:val="-2"/>
        </w:rPr>
        <w:t xml:space="preserve"> </w:t>
      </w:r>
      <w:r>
        <w:t>Commission</w:t>
      </w:r>
      <w:r>
        <w:rPr>
          <w:spacing w:val="-2"/>
        </w:rPr>
        <w:t xml:space="preserve"> </w:t>
      </w:r>
      <w:r>
        <w:t>(the</w:t>
      </w:r>
      <w:r>
        <w:rPr>
          <w:spacing w:val="-2"/>
        </w:rPr>
        <w:t xml:space="preserve"> </w:t>
      </w:r>
      <w:r>
        <w:t>“</w:t>
      </w:r>
      <w:r>
        <w:rPr>
          <w:b/>
          <w:i/>
        </w:rPr>
        <w:t>SEC</w:t>
      </w:r>
      <w:r>
        <w:t>”),</w:t>
      </w:r>
      <w:r>
        <w:rPr>
          <w:spacing w:val="-2"/>
        </w:rPr>
        <w:t xml:space="preserve"> </w:t>
      </w:r>
      <w:r>
        <w:t>subject</w:t>
      </w:r>
      <w:r>
        <w:rPr>
          <w:spacing w:val="-3"/>
        </w:rPr>
        <w:t xml:space="preserve"> </w:t>
      </w:r>
      <w:r>
        <w:t>in</w:t>
      </w:r>
      <w:r>
        <w:rPr>
          <w:spacing w:val="-2"/>
        </w:rPr>
        <w:t xml:space="preserve"> </w:t>
      </w:r>
      <w:r>
        <w:t>each</w:t>
      </w:r>
      <w:r>
        <w:rPr>
          <w:spacing w:val="-2"/>
        </w:rPr>
        <w:t xml:space="preserve"> </w:t>
      </w:r>
      <w:r>
        <w:t>case to applicable transition provisions or exceptions. Each Committee member must be able to read and understand fundamental financial statements, including a company’s balance sheet, income statement</w:t>
      </w:r>
      <w:r>
        <w:rPr>
          <w:spacing w:val="-3"/>
        </w:rPr>
        <w:t xml:space="preserve"> </w:t>
      </w:r>
      <w:r>
        <w:t>and</w:t>
      </w:r>
      <w:r>
        <w:rPr>
          <w:spacing w:val="-3"/>
        </w:rPr>
        <w:t xml:space="preserve"> </w:t>
      </w:r>
      <w:r>
        <w:t>cash</w:t>
      </w:r>
      <w:r>
        <w:rPr>
          <w:spacing w:val="-3"/>
        </w:rPr>
        <w:t xml:space="preserve"> </w:t>
      </w:r>
      <w:r>
        <w:t>flow</w:t>
      </w:r>
      <w:r>
        <w:rPr>
          <w:spacing w:val="-5"/>
        </w:rPr>
        <w:t xml:space="preserve"> </w:t>
      </w:r>
      <w:r>
        <w:t>statement.</w:t>
      </w:r>
      <w:r>
        <w:rPr>
          <w:spacing w:val="-3"/>
        </w:rPr>
        <w:t xml:space="preserve"> </w:t>
      </w:r>
      <w:r>
        <w:t>In</w:t>
      </w:r>
      <w:r>
        <w:rPr>
          <w:spacing w:val="-3"/>
        </w:rPr>
        <w:t xml:space="preserve"> </w:t>
      </w:r>
      <w:r>
        <w:t>addition,</w:t>
      </w:r>
      <w:r>
        <w:rPr>
          <w:spacing w:val="-3"/>
        </w:rPr>
        <w:t xml:space="preserve"> </w:t>
      </w:r>
      <w:r>
        <w:t>at</w:t>
      </w:r>
      <w:r>
        <w:rPr>
          <w:spacing w:val="-3"/>
        </w:rPr>
        <w:t xml:space="preserve"> </w:t>
      </w:r>
      <w:r>
        <w:t>least</w:t>
      </w:r>
      <w:r>
        <w:rPr>
          <w:spacing w:val="-3"/>
        </w:rPr>
        <w:t xml:space="preserve"> </w:t>
      </w:r>
      <w:r>
        <w:t>one</w:t>
      </w:r>
      <w:r>
        <w:rPr>
          <w:spacing w:val="-4"/>
        </w:rPr>
        <w:t xml:space="preserve"> </w:t>
      </w:r>
      <w:r>
        <w:t>member</w:t>
      </w:r>
      <w:r>
        <w:rPr>
          <w:spacing w:val="-3"/>
        </w:rPr>
        <w:t xml:space="preserve"> </w:t>
      </w:r>
      <w:r>
        <w:t>of</w:t>
      </w:r>
      <w:r>
        <w:rPr>
          <w:spacing w:val="-3"/>
        </w:rPr>
        <w:t xml:space="preserve"> </w:t>
      </w:r>
      <w:r>
        <w:t>the</w:t>
      </w:r>
      <w:r>
        <w:rPr>
          <w:spacing w:val="-3"/>
        </w:rPr>
        <w:t xml:space="preserve"> </w:t>
      </w:r>
      <w:r>
        <w:t>Committee</w:t>
      </w:r>
      <w:r>
        <w:rPr>
          <w:spacing w:val="-3"/>
        </w:rPr>
        <w:t xml:space="preserve"> </w:t>
      </w:r>
      <w:r>
        <w:t>must</w:t>
      </w:r>
      <w:r>
        <w:rPr>
          <w:spacing w:val="-3"/>
        </w:rPr>
        <w:t xml:space="preserve"> </w:t>
      </w:r>
      <w:r>
        <w:t>be</w:t>
      </w:r>
      <w:r>
        <w:rPr>
          <w:spacing w:val="-4"/>
        </w:rPr>
        <w:t xml:space="preserve"> </w:t>
      </w:r>
      <w:r>
        <w:t>an “audit committee financial expert” as defined under SEC rules.</w:t>
      </w:r>
    </w:p>
    <w:p w14:paraId="049F10C0" w14:textId="77777777" w:rsidR="000242D7" w:rsidRDefault="00F17806" w:rsidP="005373C3">
      <w:pPr>
        <w:pStyle w:val="BodyText"/>
        <w:ind w:right="35"/>
      </w:pPr>
      <w:r>
        <w:t>Committee</w:t>
      </w:r>
      <w:r>
        <w:rPr>
          <w:spacing w:val="-4"/>
        </w:rPr>
        <w:t xml:space="preserve"> </w:t>
      </w:r>
      <w:r>
        <w:t>members</w:t>
      </w:r>
      <w:r>
        <w:rPr>
          <w:spacing w:val="-3"/>
        </w:rPr>
        <w:t xml:space="preserve"> </w:t>
      </w:r>
      <w:r>
        <w:t>may</w:t>
      </w:r>
      <w:r>
        <w:rPr>
          <w:spacing w:val="-3"/>
        </w:rPr>
        <w:t xml:space="preserve"> </w:t>
      </w:r>
      <w:r>
        <w:t>be</w:t>
      </w:r>
      <w:r>
        <w:rPr>
          <w:spacing w:val="-3"/>
        </w:rPr>
        <w:t xml:space="preserve"> </w:t>
      </w:r>
      <w:r>
        <w:t>removed</w:t>
      </w:r>
      <w:r>
        <w:rPr>
          <w:spacing w:val="-3"/>
        </w:rPr>
        <w:t xml:space="preserve"> </w:t>
      </w:r>
      <w:r>
        <w:t>from</w:t>
      </w:r>
      <w:r>
        <w:rPr>
          <w:spacing w:val="-4"/>
        </w:rPr>
        <w:t xml:space="preserve"> </w:t>
      </w:r>
      <w:r>
        <w:t>the</w:t>
      </w:r>
      <w:r>
        <w:rPr>
          <w:spacing w:val="-3"/>
        </w:rPr>
        <w:t xml:space="preserve"> </w:t>
      </w:r>
      <w:r>
        <w:t>Committee,</w:t>
      </w:r>
      <w:r>
        <w:rPr>
          <w:spacing w:val="-3"/>
        </w:rPr>
        <w:t xml:space="preserve"> </w:t>
      </w:r>
      <w:r>
        <w:t>with</w:t>
      </w:r>
      <w:r>
        <w:rPr>
          <w:spacing w:val="-3"/>
        </w:rPr>
        <w:t xml:space="preserve"> </w:t>
      </w:r>
      <w:r>
        <w:t>or</w:t>
      </w:r>
      <w:r>
        <w:rPr>
          <w:spacing w:val="-3"/>
        </w:rPr>
        <w:t xml:space="preserve"> </w:t>
      </w:r>
      <w:r>
        <w:t>without</w:t>
      </w:r>
      <w:r>
        <w:rPr>
          <w:spacing w:val="-3"/>
        </w:rPr>
        <w:t xml:space="preserve"> </w:t>
      </w:r>
      <w:r>
        <w:t>cause,</w:t>
      </w:r>
      <w:r>
        <w:rPr>
          <w:spacing w:val="-3"/>
        </w:rPr>
        <w:t xml:space="preserve"> </w:t>
      </w:r>
      <w:r>
        <w:t>by</w:t>
      </w:r>
      <w:r>
        <w:rPr>
          <w:spacing w:val="-3"/>
        </w:rPr>
        <w:t xml:space="preserve"> </w:t>
      </w:r>
      <w:r>
        <w:t>the Board. Unless a Chair is designated by the Board, the Committee may designate a Chair by majority vote of the full Committee membership.</w:t>
      </w:r>
    </w:p>
    <w:p w14:paraId="049F10C1" w14:textId="77777777" w:rsidR="000242D7" w:rsidRDefault="00F17806" w:rsidP="005373C3">
      <w:pPr>
        <w:pStyle w:val="Heading1"/>
        <w:numPr>
          <w:ilvl w:val="0"/>
          <w:numId w:val="1"/>
        </w:numPr>
        <w:tabs>
          <w:tab w:val="left" w:pos="720"/>
        </w:tabs>
        <w:ind w:hanging="720"/>
      </w:pPr>
      <w:r>
        <w:t>Meetings,</w:t>
      </w:r>
      <w:r>
        <w:rPr>
          <w:spacing w:val="-3"/>
        </w:rPr>
        <w:t xml:space="preserve"> </w:t>
      </w:r>
      <w:r>
        <w:t>Procedures</w:t>
      </w:r>
      <w:r>
        <w:rPr>
          <w:spacing w:val="-3"/>
        </w:rPr>
        <w:t xml:space="preserve"> </w:t>
      </w:r>
      <w:r>
        <w:t>and</w:t>
      </w:r>
      <w:r>
        <w:rPr>
          <w:spacing w:val="-3"/>
        </w:rPr>
        <w:t xml:space="preserve"> </w:t>
      </w:r>
      <w:r>
        <w:rPr>
          <w:spacing w:val="-2"/>
        </w:rPr>
        <w:t>Authority</w:t>
      </w:r>
    </w:p>
    <w:p w14:paraId="049F10C2" w14:textId="77777777" w:rsidR="000242D7" w:rsidRDefault="00F17806" w:rsidP="005373C3">
      <w:pPr>
        <w:pStyle w:val="BodyText"/>
        <w:spacing w:before="239"/>
        <w:ind w:right="35"/>
      </w:pPr>
      <w:r>
        <w:t>The</w:t>
      </w:r>
      <w:r>
        <w:rPr>
          <w:spacing w:val="-3"/>
        </w:rPr>
        <w:t xml:space="preserve"> </w:t>
      </w:r>
      <w:r>
        <w:t>Committee</w:t>
      </w:r>
      <w:r>
        <w:rPr>
          <w:spacing w:val="-3"/>
        </w:rPr>
        <w:t xml:space="preserve"> </w:t>
      </w:r>
      <w:r>
        <w:t>must</w:t>
      </w:r>
      <w:r>
        <w:rPr>
          <w:spacing w:val="-3"/>
        </w:rPr>
        <w:t xml:space="preserve"> </w:t>
      </w:r>
      <w:r>
        <w:t>meet</w:t>
      </w:r>
      <w:r>
        <w:rPr>
          <w:spacing w:val="-3"/>
        </w:rPr>
        <w:t xml:space="preserve"> </w:t>
      </w:r>
      <w:r>
        <w:t>at</w:t>
      </w:r>
      <w:r>
        <w:rPr>
          <w:spacing w:val="-4"/>
        </w:rPr>
        <w:t xml:space="preserve"> </w:t>
      </w:r>
      <w:r>
        <w:t>least</w:t>
      </w:r>
      <w:r>
        <w:rPr>
          <w:spacing w:val="-3"/>
        </w:rPr>
        <w:t xml:space="preserve"> </w:t>
      </w:r>
      <w:r>
        <w:t>once</w:t>
      </w:r>
      <w:r>
        <w:rPr>
          <w:spacing w:val="-3"/>
        </w:rPr>
        <w:t xml:space="preserve"> </w:t>
      </w:r>
      <w:r>
        <w:t>during</w:t>
      </w:r>
      <w:r>
        <w:rPr>
          <w:spacing w:val="-4"/>
        </w:rPr>
        <w:t xml:space="preserve"> </w:t>
      </w:r>
      <w:r>
        <w:t>each</w:t>
      </w:r>
      <w:r>
        <w:rPr>
          <w:spacing w:val="-3"/>
        </w:rPr>
        <w:t xml:space="preserve"> </w:t>
      </w:r>
      <w:r>
        <w:t>fiscal</w:t>
      </w:r>
      <w:r>
        <w:rPr>
          <w:spacing w:val="-3"/>
        </w:rPr>
        <w:t xml:space="preserve"> </w:t>
      </w:r>
      <w:r>
        <w:t>quarter.</w:t>
      </w:r>
      <w:r>
        <w:rPr>
          <w:spacing w:val="-2"/>
        </w:rPr>
        <w:t xml:space="preserve"> </w:t>
      </w:r>
      <w:r>
        <w:t>The</w:t>
      </w:r>
      <w:r>
        <w:rPr>
          <w:spacing w:val="-3"/>
        </w:rPr>
        <w:t xml:space="preserve"> </w:t>
      </w:r>
      <w:r>
        <w:t>Committee</w:t>
      </w:r>
      <w:r>
        <w:rPr>
          <w:spacing w:val="-3"/>
        </w:rPr>
        <w:t xml:space="preserve"> </w:t>
      </w:r>
      <w:r>
        <w:t>must meet separately, periodically, with management, the internal auditor (or other personnel responsible for the internal audit function), if any, and the independent auditor.</w:t>
      </w:r>
    </w:p>
    <w:p w14:paraId="049F10C3" w14:textId="77777777" w:rsidR="000242D7" w:rsidRDefault="00F17806" w:rsidP="005373C3">
      <w:pPr>
        <w:pStyle w:val="BodyText"/>
        <w:ind w:right="54"/>
      </w:pPr>
      <w:r>
        <w:t>The</w:t>
      </w:r>
      <w:r>
        <w:rPr>
          <w:spacing w:val="-3"/>
        </w:rPr>
        <w:t xml:space="preserve"> </w:t>
      </w:r>
      <w:r>
        <w:t>Committee</w:t>
      </w:r>
      <w:r>
        <w:rPr>
          <w:spacing w:val="-3"/>
        </w:rPr>
        <w:t xml:space="preserve"> </w:t>
      </w:r>
      <w:r>
        <w:t>has</w:t>
      </w:r>
      <w:r>
        <w:rPr>
          <w:spacing w:val="-4"/>
        </w:rPr>
        <w:t xml:space="preserve"> </w:t>
      </w:r>
      <w:r>
        <w:t>the</w:t>
      </w:r>
      <w:r>
        <w:rPr>
          <w:spacing w:val="-3"/>
        </w:rPr>
        <w:t xml:space="preserve"> </w:t>
      </w:r>
      <w:r>
        <w:t>authority</w:t>
      </w:r>
      <w:r>
        <w:rPr>
          <w:spacing w:val="-3"/>
        </w:rPr>
        <w:t xml:space="preserve"> </w:t>
      </w:r>
      <w:r>
        <w:t>to</w:t>
      </w:r>
      <w:r>
        <w:rPr>
          <w:spacing w:val="-3"/>
        </w:rPr>
        <w:t xml:space="preserve"> </w:t>
      </w:r>
      <w:r>
        <w:t>establish</w:t>
      </w:r>
      <w:r>
        <w:rPr>
          <w:spacing w:val="-3"/>
        </w:rPr>
        <w:t xml:space="preserve"> </w:t>
      </w:r>
      <w:r>
        <w:t>its</w:t>
      </w:r>
      <w:r>
        <w:rPr>
          <w:spacing w:val="-4"/>
        </w:rPr>
        <w:t xml:space="preserve"> </w:t>
      </w:r>
      <w:r>
        <w:t>own</w:t>
      </w:r>
      <w:r>
        <w:rPr>
          <w:spacing w:val="-3"/>
        </w:rPr>
        <w:t xml:space="preserve"> </w:t>
      </w:r>
      <w:r>
        <w:t>rules</w:t>
      </w:r>
      <w:r>
        <w:rPr>
          <w:spacing w:val="-4"/>
        </w:rPr>
        <w:t xml:space="preserve"> </w:t>
      </w:r>
      <w:r>
        <w:t>and</w:t>
      </w:r>
      <w:r>
        <w:rPr>
          <w:spacing w:val="-3"/>
        </w:rPr>
        <w:t xml:space="preserve"> </w:t>
      </w:r>
      <w:r>
        <w:t>procedures</w:t>
      </w:r>
      <w:r>
        <w:rPr>
          <w:spacing w:val="-4"/>
        </w:rPr>
        <w:t xml:space="preserve"> </w:t>
      </w:r>
      <w:r>
        <w:t>for</w:t>
      </w:r>
      <w:r>
        <w:rPr>
          <w:spacing w:val="-3"/>
        </w:rPr>
        <w:t xml:space="preserve"> </w:t>
      </w:r>
      <w:r>
        <w:t>notice</w:t>
      </w:r>
      <w:r>
        <w:rPr>
          <w:spacing w:val="-3"/>
        </w:rPr>
        <w:t xml:space="preserve"> </w:t>
      </w:r>
      <w:r>
        <w:t>and conduct of its meetings so long as they are not inconsistent with any provisions of the Company’s bylaws that are applicable to the Committee.</w:t>
      </w:r>
    </w:p>
    <w:p w14:paraId="049F10C6" w14:textId="096003FA" w:rsidR="000242D7" w:rsidRDefault="00F17806" w:rsidP="002A4C74">
      <w:pPr>
        <w:pStyle w:val="BodyText"/>
        <w:ind w:right="35"/>
      </w:pPr>
      <w:r>
        <w:t>The Committee may retain any independent counsel, experts or advisors that the Committee</w:t>
      </w:r>
      <w:r>
        <w:rPr>
          <w:spacing w:val="-1"/>
        </w:rPr>
        <w:t xml:space="preserve"> </w:t>
      </w:r>
      <w:r>
        <w:t>believes</w:t>
      </w:r>
      <w:r>
        <w:rPr>
          <w:spacing w:val="-1"/>
        </w:rPr>
        <w:t xml:space="preserve"> </w:t>
      </w:r>
      <w:r>
        <w:t>to be necessary</w:t>
      </w:r>
      <w:r>
        <w:rPr>
          <w:spacing w:val="-1"/>
        </w:rPr>
        <w:t xml:space="preserve"> </w:t>
      </w:r>
      <w:r>
        <w:t>or appropriate.</w:t>
      </w:r>
      <w:r>
        <w:rPr>
          <w:spacing w:val="40"/>
        </w:rPr>
        <w:t xml:space="preserve"> </w:t>
      </w:r>
      <w:r>
        <w:t>The Company must</w:t>
      </w:r>
      <w:r>
        <w:rPr>
          <w:spacing w:val="-1"/>
        </w:rPr>
        <w:t xml:space="preserve"> </w:t>
      </w:r>
      <w:r>
        <w:t>provide for</w:t>
      </w:r>
      <w:r>
        <w:rPr>
          <w:spacing w:val="-1"/>
        </w:rPr>
        <w:t xml:space="preserve"> </w:t>
      </w:r>
      <w:r>
        <w:t>appropriate funding, as determined by the Committee, for payment of compensation to the independent auditor for the purpose of preparing or issuing an audit report or performing other audit, review or</w:t>
      </w:r>
      <w:r>
        <w:rPr>
          <w:spacing w:val="-3"/>
        </w:rPr>
        <w:t xml:space="preserve"> </w:t>
      </w:r>
      <w:r>
        <w:t>attest</w:t>
      </w:r>
      <w:r>
        <w:rPr>
          <w:spacing w:val="-4"/>
        </w:rPr>
        <w:t xml:space="preserve"> </w:t>
      </w:r>
      <w:r>
        <w:t>services,</w:t>
      </w:r>
      <w:r>
        <w:rPr>
          <w:spacing w:val="-3"/>
        </w:rPr>
        <w:t xml:space="preserve"> </w:t>
      </w:r>
      <w:r>
        <w:t>for</w:t>
      </w:r>
      <w:r>
        <w:rPr>
          <w:spacing w:val="-3"/>
        </w:rPr>
        <w:t xml:space="preserve"> </w:t>
      </w:r>
      <w:r>
        <w:t>payment</w:t>
      </w:r>
      <w:r>
        <w:rPr>
          <w:spacing w:val="-3"/>
        </w:rPr>
        <w:t xml:space="preserve"> </w:t>
      </w:r>
      <w:r>
        <w:t>of</w:t>
      </w:r>
      <w:r>
        <w:rPr>
          <w:spacing w:val="-3"/>
        </w:rPr>
        <w:t xml:space="preserve"> </w:t>
      </w:r>
      <w:r>
        <w:t>compensation</w:t>
      </w:r>
      <w:r>
        <w:rPr>
          <w:spacing w:val="-3"/>
        </w:rPr>
        <w:t xml:space="preserve"> </w:t>
      </w:r>
      <w:r>
        <w:t>to</w:t>
      </w:r>
      <w:r>
        <w:rPr>
          <w:spacing w:val="-4"/>
        </w:rPr>
        <w:t xml:space="preserve"> </w:t>
      </w:r>
      <w:r>
        <w:t>any</w:t>
      </w:r>
      <w:r>
        <w:rPr>
          <w:spacing w:val="-3"/>
        </w:rPr>
        <w:t xml:space="preserve"> </w:t>
      </w:r>
      <w:r>
        <w:t>advisors</w:t>
      </w:r>
      <w:r>
        <w:rPr>
          <w:spacing w:val="-5"/>
        </w:rPr>
        <w:t xml:space="preserve"> </w:t>
      </w:r>
      <w:r>
        <w:t>employed</w:t>
      </w:r>
      <w:r>
        <w:rPr>
          <w:spacing w:val="-3"/>
        </w:rPr>
        <w:t xml:space="preserve"> </w:t>
      </w:r>
      <w:r>
        <w:t>by</w:t>
      </w:r>
      <w:r>
        <w:rPr>
          <w:spacing w:val="-3"/>
        </w:rPr>
        <w:t xml:space="preserve"> </w:t>
      </w:r>
      <w:r>
        <w:t>the</w:t>
      </w:r>
      <w:r>
        <w:rPr>
          <w:spacing w:val="-3"/>
        </w:rPr>
        <w:t xml:space="preserve"> </w:t>
      </w:r>
      <w:r>
        <w:t>Committee</w:t>
      </w:r>
      <w:r>
        <w:rPr>
          <w:spacing w:val="-3"/>
        </w:rPr>
        <w:t xml:space="preserve"> </w:t>
      </w:r>
      <w:r>
        <w:t>and</w:t>
      </w:r>
      <w:r w:rsidR="002A4C74">
        <w:t xml:space="preserve"> </w:t>
      </w:r>
      <w:r>
        <w:t>for</w:t>
      </w:r>
      <w:r>
        <w:rPr>
          <w:spacing w:val="-3"/>
        </w:rPr>
        <w:t xml:space="preserve"> </w:t>
      </w:r>
      <w:r>
        <w:t>payment</w:t>
      </w:r>
      <w:r>
        <w:rPr>
          <w:spacing w:val="-4"/>
        </w:rPr>
        <w:t xml:space="preserve"> </w:t>
      </w:r>
      <w:r>
        <w:t>of</w:t>
      </w:r>
      <w:r>
        <w:rPr>
          <w:spacing w:val="-3"/>
        </w:rPr>
        <w:t xml:space="preserve"> </w:t>
      </w:r>
      <w:r>
        <w:t>ordinary</w:t>
      </w:r>
      <w:r>
        <w:rPr>
          <w:spacing w:val="-5"/>
        </w:rPr>
        <w:t xml:space="preserve"> </w:t>
      </w:r>
      <w:r>
        <w:t>administrative</w:t>
      </w:r>
      <w:r>
        <w:rPr>
          <w:spacing w:val="-3"/>
        </w:rPr>
        <w:t xml:space="preserve"> </w:t>
      </w:r>
      <w:r>
        <w:t>expenses</w:t>
      </w:r>
      <w:r>
        <w:rPr>
          <w:spacing w:val="-4"/>
        </w:rPr>
        <w:t xml:space="preserve"> </w:t>
      </w:r>
      <w:r>
        <w:t>of</w:t>
      </w:r>
      <w:r>
        <w:rPr>
          <w:spacing w:val="-3"/>
        </w:rPr>
        <w:t xml:space="preserve"> </w:t>
      </w:r>
      <w:r>
        <w:t>the</w:t>
      </w:r>
      <w:r>
        <w:rPr>
          <w:spacing w:val="-3"/>
        </w:rPr>
        <w:t xml:space="preserve"> </w:t>
      </w:r>
      <w:r>
        <w:t>Committee</w:t>
      </w:r>
      <w:r>
        <w:rPr>
          <w:spacing w:val="-4"/>
        </w:rPr>
        <w:t xml:space="preserve"> </w:t>
      </w:r>
      <w:r>
        <w:t>that</w:t>
      </w:r>
      <w:r>
        <w:rPr>
          <w:spacing w:val="-4"/>
        </w:rPr>
        <w:t xml:space="preserve"> </w:t>
      </w:r>
      <w:r>
        <w:t>are</w:t>
      </w:r>
      <w:r>
        <w:rPr>
          <w:spacing w:val="-3"/>
        </w:rPr>
        <w:t xml:space="preserve"> </w:t>
      </w:r>
      <w:r>
        <w:t>necessary</w:t>
      </w:r>
      <w:r>
        <w:rPr>
          <w:spacing w:val="-3"/>
        </w:rPr>
        <w:t xml:space="preserve"> </w:t>
      </w:r>
      <w:r>
        <w:t>or appropriate in carrying out its duties.</w:t>
      </w:r>
    </w:p>
    <w:p w14:paraId="049F10C7" w14:textId="77777777" w:rsidR="000242D7" w:rsidRDefault="00F17806" w:rsidP="005373C3">
      <w:pPr>
        <w:pStyle w:val="BodyText"/>
        <w:ind w:right="35"/>
      </w:pPr>
      <w:r>
        <w:lastRenderedPageBreak/>
        <w:t>In</w:t>
      </w:r>
      <w:r>
        <w:rPr>
          <w:spacing w:val="-3"/>
        </w:rPr>
        <w:t xml:space="preserve"> </w:t>
      </w:r>
      <w:r>
        <w:t>addition</w:t>
      </w:r>
      <w:r>
        <w:rPr>
          <w:spacing w:val="-3"/>
        </w:rPr>
        <w:t xml:space="preserve"> </w:t>
      </w:r>
      <w:r>
        <w:t>to</w:t>
      </w:r>
      <w:r>
        <w:rPr>
          <w:spacing w:val="-3"/>
        </w:rPr>
        <w:t xml:space="preserve"> </w:t>
      </w:r>
      <w:r>
        <w:t>the</w:t>
      </w:r>
      <w:r>
        <w:rPr>
          <w:spacing w:val="-3"/>
        </w:rPr>
        <w:t xml:space="preserve"> </w:t>
      </w:r>
      <w:r>
        <w:t>duties</w:t>
      </w:r>
      <w:r>
        <w:rPr>
          <w:spacing w:val="-4"/>
        </w:rPr>
        <w:t xml:space="preserve"> </w:t>
      </w:r>
      <w:r>
        <w:t>and</w:t>
      </w:r>
      <w:r>
        <w:rPr>
          <w:spacing w:val="-3"/>
        </w:rPr>
        <w:t xml:space="preserve"> </w:t>
      </w:r>
      <w:r>
        <w:t>responsibilities</w:t>
      </w:r>
      <w:r>
        <w:rPr>
          <w:spacing w:val="-4"/>
        </w:rPr>
        <w:t xml:space="preserve"> </w:t>
      </w:r>
      <w:r>
        <w:t>expressly</w:t>
      </w:r>
      <w:r>
        <w:rPr>
          <w:spacing w:val="-3"/>
        </w:rPr>
        <w:t xml:space="preserve"> </w:t>
      </w:r>
      <w:r>
        <w:t>delegated</w:t>
      </w:r>
      <w:r>
        <w:rPr>
          <w:spacing w:val="-3"/>
        </w:rPr>
        <w:t xml:space="preserve"> </w:t>
      </w:r>
      <w:r>
        <w:t>to</w:t>
      </w:r>
      <w:r>
        <w:rPr>
          <w:spacing w:val="-5"/>
        </w:rPr>
        <w:t xml:space="preserve"> </w:t>
      </w:r>
      <w:r>
        <w:t>the</w:t>
      </w:r>
      <w:r>
        <w:rPr>
          <w:spacing w:val="-3"/>
        </w:rPr>
        <w:t xml:space="preserve"> </w:t>
      </w:r>
      <w:r>
        <w:t>Committee</w:t>
      </w:r>
      <w:r>
        <w:rPr>
          <w:spacing w:val="-3"/>
        </w:rPr>
        <w:t xml:space="preserve"> </w:t>
      </w:r>
      <w:r>
        <w:t>in</w:t>
      </w:r>
      <w:r>
        <w:rPr>
          <w:spacing w:val="-4"/>
        </w:rPr>
        <w:t xml:space="preserve"> </w:t>
      </w:r>
      <w:r>
        <w:t>this Charter, the Committee may exercise any other powers and carry out any other responsibilities consistent with this Charter, the purposes of the Committee, the Company’s bylaws and applicable Nasdaq rules.</w:t>
      </w:r>
    </w:p>
    <w:p w14:paraId="049F10C8" w14:textId="77777777" w:rsidR="000242D7" w:rsidRDefault="00F17806" w:rsidP="005373C3">
      <w:pPr>
        <w:pStyle w:val="BodyText"/>
        <w:spacing w:before="241"/>
      </w:pPr>
      <w:r>
        <w:t>The</w:t>
      </w:r>
      <w:r>
        <w:rPr>
          <w:spacing w:val="-3"/>
        </w:rPr>
        <w:t xml:space="preserve"> </w:t>
      </w:r>
      <w:r>
        <w:t>Committee</w:t>
      </w:r>
      <w:r>
        <w:rPr>
          <w:spacing w:val="-3"/>
        </w:rPr>
        <w:t xml:space="preserve"> </w:t>
      </w:r>
      <w:r>
        <w:t>may</w:t>
      </w:r>
      <w:r>
        <w:rPr>
          <w:spacing w:val="-3"/>
        </w:rPr>
        <w:t xml:space="preserve"> </w:t>
      </w:r>
      <w:r>
        <w:t>conduct</w:t>
      </w:r>
      <w:r>
        <w:rPr>
          <w:spacing w:val="-3"/>
        </w:rPr>
        <w:t xml:space="preserve"> </w:t>
      </w:r>
      <w:r>
        <w:t>or</w:t>
      </w:r>
      <w:r>
        <w:rPr>
          <w:spacing w:val="-3"/>
        </w:rPr>
        <w:t xml:space="preserve"> </w:t>
      </w:r>
      <w:r>
        <w:t>authorize</w:t>
      </w:r>
      <w:r>
        <w:rPr>
          <w:spacing w:val="-4"/>
        </w:rPr>
        <w:t xml:space="preserve"> </w:t>
      </w:r>
      <w:r>
        <w:t>investigations</w:t>
      </w:r>
      <w:r>
        <w:rPr>
          <w:spacing w:val="-4"/>
        </w:rPr>
        <w:t xml:space="preserve"> </w:t>
      </w:r>
      <w:r>
        <w:t>into</w:t>
      </w:r>
      <w:r>
        <w:rPr>
          <w:spacing w:val="-5"/>
        </w:rPr>
        <w:t xml:space="preserve"> </w:t>
      </w:r>
      <w:r>
        <w:t>any</w:t>
      </w:r>
      <w:r>
        <w:rPr>
          <w:spacing w:val="-3"/>
        </w:rPr>
        <w:t xml:space="preserve"> </w:t>
      </w:r>
      <w:r>
        <w:t>matters</w:t>
      </w:r>
      <w:r>
        <w:rPr>
          <w:spacing w:val="-5"/>
        </w:rPr>
        <w:t xml:space="preserve"> </w:t>
      </w:r>
      <w:r>
        <w:t>within</w:t>
      </w:r>
      <w:r>
        <w:rPr>
          <w:spacing w:val="-3"/>
        </w:rPr>
        <w:t xml:space="preserve"> </w:t>
      </w:r>
      <w:r>
        <w:t>the</w:t>
      </w:r>
      <w:r>
        <w:rPr>
          <w:spacing w:val="-3"/>
        </w:rPr>
        <w:t xml:space="preserve"> </w:t>
      </w:r>
      <w:r>
        <w:t>scope of the duties and responsibilities delegated to the Committee.</w:t>
      </w:r>
    </w:p>
    <w:p w14:paraId="049F10C9" w14:textId="77777777" w:rsidR="000242D7" w:rsidRDefault="00F17806" w:rsidP="005373C3">
      <w:pPr>
        <w:pStyle w:val="Heading1"/>
        <w:numPr>
          <w:ilvl w:val="0"/>
          <w:numId w:val="1"/>
        </w:numPr>
        <w:tabs>
          <w:tab w:val="left" w:pos="720"/>
        </w:tabs>
        <w:ind w:hanging="720"/>
      </w:pPr>
      <w:r>
        <w:t>Duties</w:t>
      </w:r>
      <w:r>
        <w:rPr>
          <w:spacing w:val="-4"/>
        </w:rPr>
        <w:t xml:space="preserve"> </w:t>
      </w:r>
      <w:r>
        <w:t>and</w:t>
      </w:r>
      <w:r>
        <w:rPr>
          <w:spacing w:val="-3"/>
        </w:rPr>
        <w:t xml:space="preserve"> </w:t>
      </w:r>
      <w:r>
        <w:rPr>
          <w:spacing w:val="-2"/>
        </w:rPr>
        <w:t>Responsibilities</w:t>
      </w:r>
    </w:p>
    <w:p w14:paraId="049F10CA" w14:textId="77777777" w:rsidR="000242D7" w:rsidRDefault="00F17806" w:rsidP="005373C3">
      <w:pPr>
        <w:spacing w:before="240"/>
        <w:ind w:left="720"/>
        <w:rPr>
          <w:i/>
          <w:sz w:val="24"/>
        </w:rPr>
      </w:pPr>
      <w:r>
        <w:rPr>
          <w:i/>
          <w:sz w:val="24"/>
          <w:u w:val="single"/>
        </w:rPr>
        <w:t>Interaction</w:t>
      </w:r>
      <w:r>
        <w:rPr>
          <w:i/>
          <w:spacing w:val="-1"/>
          <w:sz w:val="24"/>
          <w:u w:val="single"/>
        </w:rPr>
        <w:t xml:space="preserve"> </w:t>
      </w:r>
      <w:r>
        <w:rPr>
          <w:i/>
          <w:sz w:val="24"/>
          <w:u w:val="single"/>
        </w:rPr>
        <w:t>with the</w:t>
      </w:r>
      <w:r>
        <w:rPr>
          <w:i/>
          <w:spacing w:val="-1"/>
          <w:sz w:val="24"/>
          <w:u w:val="single"/>
        </w:rPr>
        <w:t xml:space="preserve"> </w:t>
      </w:r>
      <w:r>
        <w:rPr>
          <w:i/>
          <w:sz w:val="24"/>
          <w:u w:val="single"/>
        </w:rPr>
        <w:t xml:space="preserve">Independent </w:t>
      </w:r>
      <w:r>
        <w:rPr>
          <w:i/>
          <w:spacing w:val="-2"/>
          <w:sz w:val="24"/>
          <w:u w:val="single"/>
        </w:rPr>
        <w:t>Auditor</w:t>
      </w:r>
    </w:p>
    <w:p w14:paraId="049F10CB" w14:textId="77777777" w:rsidR="000242D7" w:rsidRDefault="00F17806" w:rsidP="005373C3">
      <w:pPr>
        <w:pStyle w:val="ListParagraph"/>
        <w:numPr>
          <w:ilvl w:val="1"/>
          <w:numId w:val="1"/>
        </w:numPr>
        <w:tabs>
          <w:tab w:val="left" w:pos="1440"/>
        </w:tabs>
        <w:ind w:right="38" w:firstLine="720"/>
        <w:rPr>
          <w:sz w:val="24"/>
        </w:rPr>
      </w:pPr>
      <w:r>
        <w:rPr>
          <w:i/>
          <w:sz w:val="24"/>
        </w:rPr>
        <w:t>Appointment and Oversight</w:t>
      </w:r>
      <w:r>
        <w:rPr>
          <w:sz w:val="24"/>
        </w:rPr>
        <w:t>.</w:t>
      </w:r>
      <w:r>
        <w:rPr>
          <w:spacing w:val="40"/>
          <w:sz w:val="24"/>
        </w:rPr>
        <w:t xml:space="preserve"> </w:t>
      </w:r>
      <w:r>
        <w:rPr>
          <w:sz w:val="24"/>
        </w:rPr>
        <w:t>The Committee is directly responsible for the appointment, compensation, retention and oversight of the work of the independent auditor and any other registered public accounting firm engaged for the purpose of preparing or issuing an audit report or related work or performing other audit, review or attest services for the Company (including resolution of any disagreements between Company management and the independent auditor or other registered public accounting firm regarding financial reporting), and the independent</w:t>
      </w:r>
      <w:r>
        <w:rPr>
          <w:spacing w:val="-4"/>
          <w:sz w:val="24"/>
        </w:rPr>
        <w:t xml:space="preserve"> </w:t>
      </w:r>
      <w:r>
        <w:rPr>
          <w:sz w:val="24"/>
        </w:rPr>
        <w:t>auditor</w:t>
      </w:r>
      <w:r>
        <w:rPr>
          <w:spacing w:val="-3"/>
          <w:sz w:val="24"/>
        </w:rPr>
        <w:t xml:space="preserve"> </w:t>
      </w:r>
      <w:r>
        <w:rPr>
          <w:sz w:val="24"/>
        </w:rPr>
        <w:t>and</w:t>
      </w:r>
      <w:r>
        <w:rPr>
          <w:spacing w:val="-5"/>
          <w:sz w:val="24"/>
        </w:rPr>
        <w:t xml:space="preserve"> </w:t>
      </w:r>
      <w:r>
        <w:rPr>
          <w:sz w:val="24"/>
        </w:rPr>
        <w:t>each</w:t>
      </w:r>
      <w:r>
        <w:rPr>
          <w:spacing w:val="-3"/>
          <w:sz w:val="24"/>
        </w:rPr>
        <w:t xml:space="preserve"> </w:t>
      </w:r>
      <w:r>
        <w:rPr>
          <w:sz w:val="24"/>
        </w:rPr>
        <w:t>such</w:t>
      </w:r>
      <w:r>
        <w:rPr>
          <w:spacing w:val="-3"/>
          <w:sz w:val="24"/>
        </w:rPr>
        <w:t xml:space="preserve"> </w:t>
      </w:r>
      <w:r>
        <w:rPr>
          <w:sz w:val="24"/>
        </w:rPr>
        <w:t>other</w:t>
      </w:r>
      <w:r>
        <w:rPr>
          <w:spacing w:val="-3"/>
          <w:sz w:val="24"/>
        </w:rPr>
        <w:t xml:space="preserve"> </w:t>
      </w:r>
      <w:r>
        <w:rPr>
          <w:sz w:val="24"/>
        </w:rPr>
        <w:t>registered</w:t>
      </w:r>
      <w:r>
        <w:rPr>
          <w:spacing w:val="-3"/>
          <w:sz w:val="24"/>
        </w:rPr>
        <w:t xml:space="preserve"> </w:t>
      </w:r>
      <w:r>
        <w:rPr>
          <w:sz w:val="24"/>
        </w:rPr>
        <w:t>public</w:t>
      </w:r>
      <w:r>
        <w:rPr>
          <w:spacing w:val="-3"/>
          <w:sz w:val="24"/>
        </w:rPr>
        <w:t xml:space="preserve"> </w:t>
      </w:r>
      <w:r>
        <w:rPr>
          <w:sz w:val="24"/>
        </w:rPr>
        <w:t>accounting</w:t>
      </w:r>
      <w:r>
        <w:rPr>
          <w:spacing w:val="-3"/>
          <w:sz w:val="24"/>
        </w:rPr>
        <w:t xml:space="preserve"> </w:t>
      </w:r>
      <w:r>
        <w:rPr>
          <w:sz w:val="24"/>
        </w:rPr>
        <w:t>firm</w:t>
      </w:r>
      <w:r>
        <w:rPr>
          <w:spacing w:val="-4"/>
          <w:sz w:val="24"/>
        </w:rPr>
        <w:t xml:space="preserve"> </w:t>
      </w:r>
      <w:r>
        <w:rPr>
          <w:sz w:val="24"/>
        </w:rPr>
        <w:t>must</w:t>
      </w:r>
      <w:r>
        <w:rPr>
          <w:spacing w:val="-2"/>
          <w:sz w:val="24"/>
        </w:rPr>
        <w:t xml:space="preserve"> </w:t>
      </w:r>
      <w:r>
        <w:rPr>
          <w:sz w:val="24"/>
        </w:rPr>
        <w:t>report</w:t>
      </w:r>
      <w:r>
        <w:rPr>
          <w:spacing w:val="-4"/>
          <w:sz w:val="24"/>
        </w:rPr>
        <w:t xml:space="preserve"> </w:t>
      </w:r>
      <w:r>
        <w:rPr>
          <w:sz w:val="24"/>
        </w:rPr>
        <w:t>directly</w:t>
      </w:r>
      <w:r>
        <w:rPr>
          <w:spacing w:val="-5"/>
          <w:sz w:val="24"/>
        </w:rPr>
        <w:t xml:space="preserve"> </w:t>
      </w:r>
      <w:r>
        <w:rPr>
          <w:sz w:val="24"/>
        </w:rPr>
        <w:t>to the Committee.</w:t>
      </w:r>
    </w:p>
    <w:p w14:paraId="049F10CC" w14:textId="77777777" w:rsidR="000242D7" w:rsidRDefault="00F17806" w:rsidP="005373C3">
      <w:pPr>
        <w:pStyle w:val="ListParagraph"/>
        <w:numPr>
          <w:ilvl w:val="1"/>
          <w:numId w:val="1"/>
        </w:numPr>
        <w:tabs>
          <w:tab w:val="left" w:pos="1440"/>
        </w:tabs>
        <w:ind w:right="53" w:firstLine="720"/>
        <w:rPr>
          <w:sz w:val="24"/>
        </w:rPr>
      </w:pPr>
      <w:r>
        <w:rPr>
          <w:i/>
          <w:sz w:val="24"/>
        </w:rPr>
        <w:t>Preapproval of Audit and Non-Audit Services</w:t>
      </w:r>
      <w:r>
        <w:rPr>
          <w:sz w:val="24"/>
        </w:rPr>
        <w:t>.</w:t>
      </w:r>
      <w:r>
        <w:rPr>
          <w:spacing w:val="40"/>
          <w:sz w:val="24"/>
        </w:rPr>
        <w:t xml:space="preserve"> </w:t>
      </w:r>
      <w:r>
        <w:rPr>
          <w:sz w:val="24"/>
        </w:rPr>
        <w:t>The Committee must pre-approve any audit and non-audit service provided to the Company by the independent auditor, unless the engagement is entered into pursuant to appropriate preapproval policies established by the Committee or if such service falls within available exceptions under SEC rules. Other than with respect to the annual audit of the Company’s consolidated financial statements, the Chair of the Committee is authorized to pre-approve other audit services and non-audit services provided to the</w:t>
      </w:r>
      <w:r>
        <w:rPr>
          <w:spacing w:val="-3"/>
          <w:sz w:val="24"/>
        </w:rPr>
        <w:t xml:space="preserve"> </w:t>
      </w:r>
      <w:r>
        <w:rPr>
          <w:sz w:val="24"/>
        </w:rPr>
        <w:t>Company</w:t>
      </w:r>
      <w:r>
        <w:rPr>
          <w:spacing w:val="-3"/>
          <w:sz w:val="24"/>
        </w:rPr>
        <w:t xml:space="preserve"> </w:t>
      </w:r>
      <w:r>
        <w:rPr>
          <w:sz w:val="24"/>
        </w:rPr>
        <w:t>by</w:t>
      </w:r>
      <w:r>
        <w:rPr>
          <w:spacing w:val="-3"/>
          <w:sz w:val="24"/>
        </w:rPr>
        <w:t xml:space="preserve"> </w:t>
      </w:r>
      <w:r>
        <w:rPr>
          <w:sz w:val="24"/>
        </w:rPr>
        <w:t>the</w:t>
      </w:r>
      <w:r>
        <w:rPr>
          <w:spacing w:val="-3"/>
          <w:sz w:val="24"/>
        </w:rPr>
        <w:t xml:space="preserve"> </w:t>
      </w:r>
      <w:r>
        <w:rPr>
          <w:sz w:val="24"/>
        </w:rPr>
        <w:t>independent</w:t>
      </w:r>
      <w:r>
        <w:rPr>
          <w:spacing w:val="-2"/>
          <w:sz w:val="24"/>
        </w:rPr>
        <w:t xml:space="preserve"> </w:t>
      </w:r>
      <w:r>
        <w:rPr>
          <w:sz w:val="24"/>
        </w:rPr>
        <w:t>auditor</w:t>
      </w:r>
      <w:r>
        <w:rPr>
          <w:spacing w:val="-3"/>
          <w:sz w:val="24"/>
        </w:rPr>
        <w:t xml:space="preserve"> </w:t>
      </w:r>
      <w:r>
        <w:rPr>
          <w:sz w:val="24"/>
        </w:rPr>
        <w:t>on</w:t>
      </w:r>
      <w:r>
        <w:rPr>
          <w:spacing w:val="-3"/>
          <w:sz w:val="24"/>
        </w:rPr>
        <w:t xml:space="preserve"> </w:t>
      </w:r>
      <w:r>
        <w:rPr>
          <w:sz w:val="24"/>
        </w:rPr>
        <w:t>behalf</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Committee</w:t>
      </w:r>
      <w:r>
        <w:rPr>
          <w:spacing w:val="-3"/>
          <w:sz w:val="24"/>
        </w:rPr>
        <w:t xml:space="preserve"> </w:t>
      </w:r>
      <w:r>
        <w:rPr>
          <w:sz w:val="24"/>
        </w:rPr>
        <w:t>and</w:t>
      </w:r>
      <w:r>
        <w:rPr>
          <w:spacing w:val="-2"/>
          <w:sz w:val="24"/>
        </w:rPr>
        <w:t xml:space="preserve"> </w:t>
      </w:r>
      <w:r>
        <w:rPr>
          <w:sz w:val="24"/>
        </w:rPr>
        <w:t>each</w:t>
      </w:r>
      <w:r>
        <w:rPr>
          <w:spacing w:val="-3"/>
          <w:sz w:val="24"/>
        </w:rPr>
        <w:t xml:space="preserve"> </w:t>
      </w:r>
      <w:r>
        <w:rPr>
          <w:sz w:val="24"/>
        </w:rPr>
        <w:t>such</w:t>
      </w:r>
      <w:r>
        <w:rPr>
          <w:spacing w:val="-3"/>
          <w:sz w:val="24"/>
        </w:rPr>
        <w:t xml:space="preserve"> </w:t>
      </w:r>
      <w:r>
        <w:rPr>
          <w:sz w:val="24"/>
        </w:rPr>
        <w:t>pre-approval decision will be presented to the full Committee at its next scheduled meeting.</w:t>
      </w:r>
    </w:p>
    <w:p w14:paraId="049F10CD" w14:textId="77777777" w:rsidR="000242D7" w:rsidRDefault="00F17806" w:rsidP="005373C3">
      <w:pPr>
        <w:pStyle w:val="ListParagraph"/>
        <w:numPr>
          <w:ilvl w:val="1"/>
          <w:numId w:val="1"/>
        </w:numPr>
        <w:tabs>
          <w:tab w:val="left" w:pos="1440"/>
        </w:tabs>
        <w:spacing w:before="239"/>
        <w:ind w:right="28" w:firstLine="720"/>
        <w:rPr>
          <w:sz w:val="24"/>
        </w:rPr>
      </w:pPr>
      <w:r>
        <w:rPr>
          <w:i/>
          <w:sz w:val="24"/>
        </w:rPr>
        <w:t>Annual Report on Independence.</w:t>
      </w:r>
      <w:r>
        <w:rPr>
          <w:i/>
          <w:spacing w:val="40"/>
          <w:sz w:val="24"/>
        </w:rPr>
        <w:t xml:space="preserve"> </w:t>
      </w:r>
      <w:r>
        <w:rPr>
          <w:sz w:val="24"/>
        </w:rPr>
        <w:t>The Committee must ensure that the independent auditor prepares and delivers, at least annually, a written statement delineating all relationships between the independent auditor and the Company, must actively engage in a dialogue</w:t>
      </w:r>
      <w:r>
        <w:rPr>
          <w:spacing w:val="-3"/>
          <w:sz w:val="24"/>
        </w:rPr>
        <w:t xml:space="preserve"> </w:t>
      </w:r>
      <w:r>
        <w:rPr>
          <w:sz w:val="24"/>
        </w:rPr>
        <w:t>with</w:t>
      </w:r>
      <w:r>
        <w:rPr>
          <w:spacing w:val="-4"/>
          <w:sz w:val="24"/>
        </w:rPr>
        <w:t xml:space="preserve"> </w:t>
      </w:r>
      <w:r>
        <w:rPr>
          <w:sz w:val="24"/>
        </w:rPr>
        <w:t>the</w:t>
      </w:r>
      <w:r>
        <w:rPr>
          <w:spacing w:val="-3"/>
          <w:sz w:val="24"/>
        </w:rPr>
        <w:t xml:space="preserve"> </w:t>
      </w:r>
      <w:r>
        <w:rPr>
          <w:sz w:val="24"/>
        </w:rPr>
        <w:t>independent</w:t>
      </w:r>
      <w:r>
        <w:rPr>
          <w:spacing w:val="-3"/>
          <w:sz w:val="24"/>
        </w:rPr>
        <w:t xml:space="preserve"> </w:t>
      </w:r>
      <w:r>
        <w:rPr>
          <w:sz w:val="24"/>
        </w:rPr>
        <w:t>auditor</w:t>
      </w:r>
      <w:r>
        <w:rPr>
          <w:spacing w:val="-3"/>
          <w:sz w:val="24"/>
        </w:rPr>
        <w:t xml:space="preserve"> </w:t>
      </w:r>
      <w:r>
        <w:rPr>
          <w:sz w:val="24"/>
        </w:rPr>
        <w:t>with</w:t>
      </w:r>
      <w:r>
        <w:rPr>
          <w:spacing w:val="-3"/>
          <w:sz w:val="24"/>
        </w:rPr>
        <w:t xml:space="preserve"> </w:t>
      </w:r>
      <w:r>
        <w:rPr>
          <w:sz w:val="24"/>
        </w:rPr>
        <w:t>respect</w:t>
      </w:r>
      <w:r>
        <w:rPr>
          <w:spacing w:val="-3"/>
          <w:sz w:val="24"/>
        </w:rPr>
        <w:t xml:space="preserve"> </w:t>
      </w:r>
      <w:r>
        <w:rPr>
          <w:sz w:val="24"/>
        </w:rPr>
        <w:t>to</w:t>
      </w:r>
      <w:r>
        <w:rPr>
          <w:spacing w:val="-3"/>
          <w:sz w:val="24"/>
        </w:rPr>
        <w:t xml:space="preserve"> </w:t>
      </w:r>
      <w:r>
        <w:rPr>
          <w:sz w:val="24"/>
        </w:rPr>
        <w:t>any</w:t>
      </w:r>
      <w:r>
        <w:rPr>
          <w:spacing w:val="-3"/>
          <w:sz w:val="24"/>
        </w:rPr>
        <w:t xml:space="preserve"> </w:t>
      </w:r>
      <w:r>
        <w:rPr>
          <w:sz w:val="24"/>
        </w:rPr>
        <w:t>disclosed</w:t>
      </w:r>
      <w:r>
        <w:rPr>
          <w:spacing w:val="-3"/>
          <w:sz w:val="24"/>
        </w:rPr>
        <w:t xml:space="preserve"> </w:t>
      </w:r>
      <w:r>
        <w:rPr>
          <w:sz w:val="24"/>
        </w:rPr>
        <w:t>relationships</w:t>
      </w:r>
      <w:r>
        <w:rPr>
          <w:spacing w:val="-4"/>
          <w:sz w:val="24"/>
        </w:rPr>
        <w:t xml:space="preserve"> </w:t>
      </w:r>
      <w:r>
        <w:rPr>
          <w:sz w:val="24"/>
        </w:rPr>
        <w:t>or</w:t>
      </w:r>
      <w:r>
        <w:rPr>
          <w:spacing w:val="-3"/>
          <w:sz w:val="24"/>
        </w:rPr>
        <w:t xml:space="preserve"> </w:t>
      </w:r>
      <w:r>
        <w:rPr>
          <w:sz w:val="24"/>
        </w:rPr>
        <w:t>services</w:t>
      </w:r>
      <w:r>
        <w:rPr>
          <w:spacing w:val="-4"/>
          <w:sz w:val="24"/>
        </w:rPr>
        <w:t xml:space="preserve"> </w:t>
      </w:r>
      <w:r>
        <w:rPr>
          <w:sz w:val="24"/>
        </w:rPr>
        <w:t>that, in the view of the Committee, may impact the objectivity and independence of the independent auditor, and,</w:t>
      </w:r>
      <w:r>
        <w:rPr>
          <w:spacing w:val="-1"/>
          <w:sz w:val="24"/>
        </w:rPr>
        <w:t xml:space="preserve"> </w:t>
      </w:r>
      <w:r>
        <w:rPr>
          <w:sz w:val="24"/>
        </w:rPr>
        <w:t xml:space="preserve">if the Committee determines that further inquiry is advisable, must take appropriate action in response to the independent auditor’s report to satisfy itself of the auditor’s </w:t>
      </w:r>
      <w:r>
        <w:rPr>
          <w:spacing w:val="-2"/>
          <w:sz w:val="24"/>
        </w:rPr>
        <w:t>independence.</w:t>
      </w:r>
    </w:p>
    <w:p w14:paraId="049F10CE" w14:textId="77777777" w:rsidR="000242D7" w:rsidRDefault="00F17806" w:rsidP="002A4C74">
      <w:pPr>
        <w:spacing w:before="240" w:after="240"/>
        <w:ind w:left="720"/>
        <w:rPr>
          <w:i/>
          <w:sz w:val="24"/>
        </w:rPr>
      </w:pPr>
      <w:r>
        <w:rPr>
          <w:i/>
          <w:sz w:val="24"/>
          <w:u w:val="single"/>
        </w:rPr>
        <w:t>Annual</w:t>
      </w:r>
      <w:r>
        <w:rPr>
          <w:i/>
          <w:spacing w:val="-3"/>
          <w:sz w:val="24"/>
          <w:u w:val="single"/>
        </w:rPr>
        <w:t xml:space="preserve"> </w:t>
      </w:r>
      <w:r>
        <w:rPr>
          <w:i/>
          <w:sz w:val="24"/>
          <w:u w:val="single"/>
        </w:rPr>
        <w:t>Financial</w:t>
      </w:r>
      <w:r>
        <w:rPr>
          <w:i/>
          <w:spacing w:val="-2"/>
          <w:sz w:val="24"/>
          <w:u w:val="single"/>
        </w:rPr>
        <w:t xml:space="preserve"> </w:t>
      </w:r>
      <w:r>
        <w:rPr>
          <w:i/>
          <w:sz w:val="24"/>
          <w:u w:val="single"/>
        </w:rPr>
        <w:t>Statements</w:t>
      </w:r>
      <w:r>
        <w:rPr>
          <w:i/>
          <w:spacing w:val="-3"/>
          <w:sz w:val="24"/>
          <w:u w:val="single"/>
        </w:rPr>
        <w:t xml:space="preserve"> </w:t>
      </w:r>
      <w:r>
        <w:rPr>
          <w:i/>
          <w:sz w:val="24"/>
          <w:u w:val="single"/>
        </w:rPr>
        <w:t>and</w:t>
      </w:r>
      <w:r>
        <w:rPr>
          <w:i/>
          <w:spacing w:val="-2"/>
          <w:sz w:val="24"/>
          <w:u w:val="single"/>
        </w:rPr>
        <w:t xml:space="preserve"> </w:t>
      </w:r>
      <w:r>
        <w:rPr>
          <w:i/>
          <w:sz w:val="24"/>
          <w:u w:val="single"/>
        </w:rPr>
        <w:t>Annual</w:t>
      </w:r>
      <w:r>
        <w:rPr>
          <w:i/>
          <w:spacing w:val="-2"/>
          <w:sz w:val="24"/>
          <w:u w:val="single"/>
        </w:rPr>
        <w:t xml:space="preserve"> Audit</w:t>
      </w:r>
    </w:p>
    <w:p w14:paraId="374E8E70" w14:textId="2E3F6A2C" w:rsidR="005D3C1B" w:rsidRPr="005D3C1B" w:rsidRDefault="00F17806" w:rsidP="005D3C1B">
      <w:pPr>
        <w:pStyle w:val="ListParagraph"/>
        <w:numPr>
          <w:ilvl w:val="1"/>
          <w:numId w:val="1"/>
        </w:numPr>
        <w:tabs>
          <w:tab w:val="left" w:pos="1440"/>
        </w:tabs>
        <w:spacing w:before="1" w:after="240"/>
        <w:ind w:right="239" w:firstLine="720"/>
        <w:rPr>
          <w:sz w:val="24"/>
          <w:szCs w:val="24"/>
        </w:rPr>
      </w:pPr>
      <w:r w:rsidRPr="006321FC">
        <w:rPr>
          <w:i/>
          <w:sz w:val="24"/>
        </w:rPr>
        <w:t>Form</w:t>
      </w:r>
      <w:r w:rsidRPr="006321FC">
        <w:rPr>
          <w:i/>
          <w:spacing w:val="-4"/>
          <w:sz w:val="24"/>
        </w:rPr>
        <w:t xml:space="preserve"> </w:t>
      </w:r>
      <w:r w:rsidRPr="006321FC">
        <w:rPr>
          <w:i/>
          <w:sz w:val="24"/>
        </w:rPr>
        <w:t>10-K</w:t>
      </w:r>
      <w:r w:rsidRPr="006321FC">
        <w:rPr>
          <w:i/>
          <w:spacing w:val="-4"/>
          <w:sz w:val="24"/>
        </w:rPr>
        <w:t xml:space="preserve"> </w:t>
      </w:r>
      <w:r w:rsidRPr="006321FC">
        <w:rPr>
          <w:i/>
          <w:sz w:val="24"/>
        </w:rPr>
        <w:t>Review.</w:t>
      </w:r>
      <w:r w:rsidRPr="006321FC">
        <w:rPr>
          <w:i/>
          <w:spacing w:val="40"/>
          <w:sz w:val="24"/>
        </w:rPr>
        <w:t xml:space="preserve"> </w:t>
      </w:r>
      <w:r>
        <w:rPr>
          <w:sz w:val="24"/>
        </w:rPr>
        <w:t>The</w:t>
      </w:r>
      <w:r w:rsidRPr="006321FC">
        <w:rPr>
          <w:spacing w:val="-3"/>
          <w:sz w:val="24"/>
        </w:rPr>
        <w:t xml:space="preserve"> </w:t>
      </w:r>
      <w:r>
        <w:rPr>
          <w:sz w:val="24"/>
        </w:rPr>
        <w:t>Committee</w:t>
      </w:r>
      <w:r w:rsidRPr="006321FC">
        <w:rPr>
          <w:spacing w:val="-3"/>
          <w:sz w:val="24"/>
        </w:rPr>
        <w:t xml:space="preserve"> </w:t>
      </w:r>
      <w:r>
        <w:rPr>
          <w:sz w:val="24"/>
        </w:rPr>
        <w:t>must</w:t>
      </w:r>
      <w:r w:rsidRPr="006321FC">
        <w:rPr>
          <w:spacing w:val="-4"/>
          <w:sz w:val="24"/>
        </w:rPr>
        <w:t xml:space="preserve"> </w:t>
      </w:r>
      <w:r>
        <w:rPr>
          <w:sz w:val="24"/>
        </w:rPr>
        <w:t>review</w:t>
      </w:r>
      <w:r w:rsidRPr="006321FC">
        <w:rPr>
          <w:spacing w:val="-4"/>
          <w:sz w:val="24"/>
        </w:rPr>
        <w:t xml:space="preserve"> </w:t>
      </w:r>
      <w:r>
        <w:rPr>
          <w:sz w:val="24"/>
        </w:rPr>
        <w:t>and</w:t>
      </w:r>
      <w:r w:rsidRPr="006321FC">
        <w:rPr>
          <w:spacing w:val="-3"/>
          <w:sz w:val="24"/>
        </w:rPr>
        <w:t xml:space="preserve"> </w:t>
      </w:r>
      <w:r>
        <w:rPr>
          <w:sz w:val="24"/>
        </w:rPr>
        <w:t>discuss</w:t>
      </w:r>
      <w:r w:rsidRPr="006321FC">
        <w:rPr>
          <w:spacing w:val="-4"/>
          <w:sz w:val="24"/>
        </w:rPr>
        <w:t xml:space="preserve"> </w:t>
      </w:r>
      <w:r>
        <w:rPr>
          <w:sz w:val="24"/>
        </w:rPr>
        <w:t>with</w:t>
      </w:r>
      <w:r w:rsidRPr="006321FC">
        <w:rPr>
          <w:spacing w:val="-3"/>
          <w:sz w:val="24"/>
        </w:rPr>
        <w:t xml:space="preserve"> </w:t>
      </w:r>
      <w:r>
        <w:rPr>
          <w:sz w:val="24"/>
        </w:rPr>
        <w:t>management and the i</w:t>
      </w:r>
      <w:r w:rsidRPr="006321FC">
        <w:rPr>
          <w:sz w:val="24"/>
          <w:szCs w:val="24"/>
        </w:rPr>
        <w:t>ndependent auditor the annual audited financial statements, including any audit problems or difficulties and management’s response and the Company’s disclosures under</w:t>
      </w:r>
      <w:r w:rsidR="006321FC" w:rsidRPr="006321FC">
        <w:rPr>
          <w:sz w:val="24"/>
          <w:szCs w:val="24"/>
        </w:rPr>
        <w:t xml:space="preserve"> </w:t>
      </w:r>
      <w:r w:rsidRPr="006321FC">
        <w:rPr>
          <w:sz w:val="24"/>
          <w:szCs w:val="24"/>
        </w:rPr>
        <w:t>“Management’s</w:t>
      </w:r>
      <w:r w:rsidRPr="006321FC">
        <w:rPr>
          <w:spacing w:val="-4"/>
          <w:sz w:val="24"/>
          <w:szCs w:val="24"/>
        </w:rPr>
        <w:t xml:space="preserve"> </w:t>
      </w:r>
      <w:r w:rsidRPr="006321FC">
        <w:rPr>
          <w:sz w:val="24"/>
          <w:szCs w:val="24"/>
        </w:rPr>
        <w:t>Discussion</w:t>
      </w:r>
      <w:r w:rsidRPr="006321FC">
        <w:rPr>
          <w:spacing w:val="-1"/>
          <w:sz w:val="24"/>
          <w:szCs w:val="24"/>
        </w:rPr>
        <w:t xml:space="preserve"> </w:t>
      </w:r>
      <w:r w:rsidRPr="006321FC">
        <w:rPr>
          <w:sz w:val="24"/>
          <w:szCs w:val="24"/>
        </w:rPr>
        <w:t>and</w:t>
      </w:r>
      <w:r w:rsidRPr="006321FC">
        <w:rPr>
          <w:spacing w:val="-1"/>
          <w:sz w:val="24"/>
          <w:szCs w:val="24"/>
        </w:rPr>
        <w:t xml:space="preserve"> </w:t>
      </w:r>
      <w:r w:rsidRPr="006321FC">
        <w:rPr>
          <w:sz w:val="24"/>
          <w:szCs w:val="24"/>
        </w:rPr>
        <w:t>Analysis</w:t>
      </w:r>
      <w:r w:rsidRPr="006321FC">
        <w:rPr>
          <w:spacing w:val="-2"/>
          <w:sz w:val="24"/>
          <w:szCs w:val="24"/>
        </w:rPr>
        <w:t xml:space="preserve"> </w:t>
      </w:r>
      <w:r w:rsidRPr="006321FC">
        <w:rPr>
          <w:sz w:val="24"/>
          <w:szCs w:val="24"/>
        </w:rPr>
        <w:t>of</w:t>
      </w:r>
      <w:r w:rsidRPr="006321FC">
        <w:rPr>
          <w:spacing w:val="-1"/>
          <w:sz w:val="24"/>
          <w:szCs w:val="24"/>
        </w:rPr>
        <w:t xml:space="preserve"> </w:t>
      </w:r>
      <w:r w:rsidRPr="006321FC">
        <w:rPr>
          <w:sz w:val="24"/>
          <w:szCs w:val="24"/>
        </w:rPr>
        <w:t>the</w:t>
      </w:r>
      <w:r w:rsidRPr="006321FC">
        <w:rPr>
          <w:spacing w:val="-2"/>
          <w:sz w:val="24"/>
          <w:szCs w:val="24"/>
        </w:rPr>
        <w:t xml:space="preserve"> </w:t>
      </w:r>
      <w:r w:rsidRPr="006321FC">
        <w:rPr>
          <w:sz w:val="24"/>
          <w:szCs w:val="24"/>
        </w:rPr>
        <w:t>Financial</w:t>
      </w:r>
      <w:r w:rsidRPr="006321FC">
        <w:rPr>
          <w:spacing w:val="-1"/>
          <w:sz w:val="24"/>
          <w:szCs w:val="24"/>
        </w:rPr>
        <w:t xml:space="preserve"> </w:t>
      </w:r>
      <w:r w:rsidRPr="006321FC">
        <w:rPr>
          <w:sz w:val="24"/>
          <w:szCs w:val="24"/>
        </w:rPr>
        <w:t>Condition</w:t>
      </w:r>
      <w:r w:rsidRPr="006321FC">
        <w:rPr>
          <w:spacing w:val="-4"/>
          <w:sz w:val="24"/>
          <w:szCs w:val="24"/>
        </w:rPr>
        <w:t xml:space="preserve"> </w:t>
      </w:r>
      <w:r w:rsidRPr="006321FC">
        <w:rPr>
          <w:sz w:val="24"/>
          <w:szCs w:val="24"/>
        </w:rPr>
        <w:t>and</w:t>
      </w:r>
      <w:r w:rsidRPr="006321FC">
        <w:rPr>
          <w:spacing w:val="-2"/>
          <w:sz w:val="24"/>
          <w:szCs w:val="24"/>
        </w:rPr>
        <w:t xml:space="preserve"> </w:t>
      </w:r>
      <w:r w:rsidRPr="006321FC">
        <w:rPr>
          <w:sz w:val="24"/>
          <w:szCs w:val="24"/>
        </w:rPr>
        <w:t>Results</w:t>
      </w:r>
      <w:r w:rsidRPr="006321FC">
        <w:rPr>
          <w:spacing w:val="-2"/>
          <w:sz w:val="24"/>
          <w:szCs w:val="24"/>
        </w:rPr>
        <w:t xml:space="preserve"> </w:t>
      </w:r>
      <w:r w:rsidRPr="006321FC">
        <w:rPr>
          <w:sz w:val="24"/>
          <w:szCs w:val="24"/>
        </w:rPr>
        <w:t>of</w:t>
      </w:r>
      <w:r w:rsidRPr="006321FC">
        <w:rPr>
          <w:spacing w:val="-2"/>
          <w:sz w:val="24"/>
          <w:szCs w:val="24"/>
        </w:rPr>
        <w:t xml:space="preserve"> Operations,”</w:t>
      </w:r>
      <w:r w:rsidR="006321FC" w:rsidRPr="006321FC">
        <w:rPr>
          <w:spacing w:val="-2"/>
          <w:sz w:val="24"/>
          <w:szCs w:val="24"/>
        </w:rPr>
        <w:t xml:space="preserve"> </w:t>
      </w:r>
      <w:r w:rsidRPr="006321FC">
        <w:rPr>
          <w:sz w:val="24"/>
          <w:szCs w:val="24"/>
        </w:rPr>
        <w:t>and</w:t>
      </w:r>
      <w:r w:rsidRPr="006321FC">
        <w:rPr>
          <w:spacing w:val="-1"/>
          <w:sz w:val="24"/>
          <w:szCs w:val="24"/>
        </w:rPr>
        <w:t xml:space="preserve"> </w:t>
      </w:r>
      <w:r w:rsidRPr="006321FC">
        <w:rPr>
          <w:sz w:val="24"/>
          <w:szCs w:val="24"/>
        </w:rPr>
        <w:t>recommend</w:t>
      </w:r>
      <w:r w:rsidRPr="006321FC">
        <w:rPr>
          <w:spacing w:val="-1"/>
          <w:sz w:val="24"/>
          <w:szCs w:val="24"/>
        </w:rPr>
        <w:t xml:space="preserve"> </w:t>
      </w:r>
      <w:r w:rsidRPr="006321FC">
        <w:rPr>
          <w:sz w:val="24"/>
          <w:szCs w:val="24"/>
        </w:rPr>
        <w:t>to</w:t>
      </w:r>
      <w:r w:rsidRPr="006321FC">
        <w:rPr>
          <w:spacing w:val="-1"/>
          <w:sz w:val="24"/>
          <w:szCs w:val="24"/>
        </w:rPr>
        <w:t xml:space="preserve"> </w:t>
      </w:r>
      <w:r w:rsidRPr="006321FC">
        <w:rPr>
          <w:sz w:val="24"/>
          <w:szCs w:val="24"/>
        </w:rPr>
        <w:t>the</w:t>
      </w:r>
      <w:r w:rsidRPr="006321FC">
        <w:rPr>
          <w:spacing w:val="-1"/>
          <w:sz w:val="24"/>
          <w:szCs w:val="24"/>
        </w:rPr>
        <w:t xml:space="preserve"> </w:t>
      </w:r>
      <w:r w:rsidRPr="006321FC">
        <w:rPr>
          <w:sz w:val="24"/>
          <w:szCs w:val="24"/>
        </w:rPr>
        <w:t>Board</w:t>
      </w:r>
      <w:r w:rsidRPr="006321FC">
        <w:rPr>
          <w:spacing w:val="-1"/>
          <w:sz w:val="24"/>
          <w:szCs w:val="24"/>
        </w:rPr>
        <w:t xml:space="preserve"> </w:t>
      </w:r>
      <w:r w:rsidRPr="006321FC">
        <w:rPr>
          <w:sz w:val="24"/>
          <w:szCs w:val="24"/>
        </w:rPr>
        <w:t>whether</w:t>
      </w:r>
      <w:r w:rsidRPr="006321FC">
        <w:rPr>
          <w:spacing w:val="-1"/>
          <w:sz w:val="24"/>
          <w:szCs w:val="24"/>
        </w:rPr>
        <w:t xml:space="preserve"> </w:t>
      </w:r>
      <w:r w:rsidRPr="006321FC">
        <w:rPr>
          <w:sz w:val="24"/>
          <w:szCs w:val="24"/>
        </w:rPr>
        <w:t>the</w:t>
      </w:r>
      <w:r w:rsidRPr="006321FC">
        <w:rPr>
          <w:spacing w:val="-1"/>
          <w:sz w:val="24"/>
          <w:szCs w:val="24"/>
        </w:rPr>
        <w:t xml:space="preserve"> </w:t>
      </w:r>
      <w:r w:rsidRPr="006321FC">
        <w:rPr>
          <w:sz w:val="24"/>
          <w:szCs w:val="24"/>
        </w:rPr>
        <w:t>audited</w:t>
      </w:r>
      <w:r w:rsidRPr="006321FC">
        <w:rPr>
          <w:spacing w:val="-1"/>
          <w:sz w:val="24"/>
          <w:szCs w:val="24"/>
        </w:rPr>
        <w:t xml:space="preserve"> </w:t>
      </w:r>
      <w:r w:rsidRPr="006321FC">
        <w:rPr>
          <w:sz w:val="24"/>
          <w:szCs w:val="24"/>
        </w:rPr>
        <w:t>financial</w:t>
      </w:r>
      <w:r w:rsidRPr="006321FC">
        <w:rPr>
          <w:spacing w:val="-2"/>
          <w:sz w:val="24"/>
          <w:szCs w:val="24"/>
        </w:rPr>
        <w:t xml:space="preserve"> </w:t>
      </w:r>
      <w:r w:rsidRPr="006321FC">
        <w:rPr>
          <w:sz w:val="24"/>
          <w:szCs w:val="24"/>
        </w:rPr>
        <w:t>statements</w:t>
      </w:r>
      <w:r w:rsidRPr="006321FC">
        <w:rPr>
          <w:spacing w:val="-2"/>
          <w:sz w:val="24"/>
          <w:szCs w:val="24"/>
        </w:rPr>
        <w:t xml:space="preserve"> </w:t>
      </w:r>
      <w:r w:rsidRPr="006321FC">
        <w:rPr>
          <w:sz w:val="24"/>
          <w:szCs w:val="24"/>
        </w:rPr>
        <w:t>should</w:t>
      </w:r>
      <w:r w:rsidRPr="006321FC">
        <w:rPr>
          <w:spacing w:val="-1"/>
          <w:sz w:val="24"/>
          <w:szCs w:val="24"/>
        </w:rPr>
        <w:t xml:space="preserve"> </w:t>
      </w:r>
      <w:r w:rsidRPr="006321FC">
        <w:rPr>
          <w:sz w:val="24"/>
          <w:szCs w:val="24"/>
        </w:rPr>
        <w:t>be</w:t>
      </w:r>
      <w:r w:rsidRPr="006321FC">
        <w:rPr>
          <w:spacing w:val="-1"/>
          <w:sz w:val="24"/>
          <w:szCs w:val="24"/>
        </w:rPr>
        <w:t xml:space="preserve"> </w:t>
      </w:r>
      <w:r w:rsidRPr="006321FC">
        <w:rPr>
          <w:sz w:val="24"/>
          <w:szCs w:val="24"/>
        </w:rPr>
        <w:t>included</w:t>
      </w:r>
      <w:r w:rsidRPr="006321FC">
        <w:rPr>
          <w:spacing w:val="-1"/>
          <w:sz w:val="24"/>
          <w:szCs w:val="24"/>
        </w:rPr>
        <w:t xml:space="preserve"> </w:t>
      </w:r>
      <w:r w:rsidRPr="006321FC">
        <w:rPr>
          <w:sz w:val="24"/>
          <w:szCs w:val="24"/>
        </w:rPr>
        <w:t xml:space="preserve">in </w:t>
      </w:r>
      <w:r w:rsidRPr="006321FC">
        <w:rPr>
          <w:spacing w:val="-5"/>
          <w:sz w:val="24"/>
          <w:szCs w:val="24"/>
        </w:rPr>
        <w:t>the</w:t>
      </w:r>
      <w:r w:rsidR="006321FC" w:rsidRPr="006321FC">
        <w:rPr>
          <w:spacing w:val="-5"/>
          <w:sz w:val="24"/>
          <w:szCs w:val="24"/>
        </w:rPr>
        <w:t xml:space="preserve"> </w:t>
      </w:r>
      <w:r w:rsidRPr="006321FC">
        <w:rPr>
          <w:sz w:val="24"/>
          <w:szCs w:val="24"/>
        </w:rPr>
        <w:t>Company’s</w:t>
      </w:r>
      <w:r w:rsidRPr="006321FC">
        <w:rPr>
          <w:spacing w:val="-5"/>
          <w:sz w:val="24"/>
          <w:szCs w:val="24"/>
        </w:rPr>
        <w:t xml:space="preserve"> </w:t>
      </w:r>
      <w:r w:rsidRPr="006321FC">
        <w:rPr>
          <w:sz w:val="24"/>
          <w:szCs w:val="24"/>
        </w:rPr>
        <w:t>Form</w:t>
      </w:r>
      <w:r w:rsidRPr="006321FC">
        <w:rPr>
          <w:spacing w:val="-3"/>
          <w:sz w:val="24"/>
          <w:szCs w:val="24"/>
        </w:rPr>
        <w:t xml:space="preserve"> </w:t>
      </w:r>
      <w:r w:rsidRPr="006321FC">
        <w:rPr>
          <w:sz w:val="24"/>
          <w:szCs w:val="24"/>
        </w:rPr>
        <w:t>10-</w:t>
      </w:r>
      <w:r w:rsidRPr="006321FC">
        <w:rPr>
          <w:spacing w:val="-5"/>
          <w:sz w:val="24"/>
          <w:szCs w:val="24"/>
        </w:rPr>
        <w:t>K.</w:t>
      </w:r>
    </w:p>
    <w:p w14:paraId="049F10D4" w14:textId="2F966286" w:rsidR="000242D7" w:rsidRPr="006321FC" w:rsidRDefault="00F17806" w:rsidP="005D3C1B">
      <w:pPr>
        <w:pStyle w:val="ListParagraph"/>
        <w:numPr>
          <w:ilvl w:val="1"/>
          <w:numId w:val="1"/>
        </w:numPr>
        <w:tabs>
          <w:tab w:val="left" w:pos="1440"/>
        </w:tabs>
        <w:spacing w:before="1"/>
        <w:ind w:right="239" w:firstLine="720"/>
        <w:rPr>
          <w:sz w:val="24"/>
          <w:szCs w:val="24"/>
        </w:rPr>
      </w:pPr>
      <w:r w:rsidRPr="006321FC">
        <w:rPr>
          <w:i/>
          <w:sz w:val="24"/>
          <w:szCs w:val="24"/>
        </w:rPr>
        <w:t>Audit Committee Report.</w:t>
      </w:r>
      <w:r w:rsidRPr="006321FC">
        <w:rPr>
          <w:i/>
          <w:spacing w:val="40"/>
          <w:sz w:val="24"/>
          <w:szCs w:val="24"/>
        </w:rPr>
        <w:t xml:space="preserve"> </w:t>
      </w:r>
      <w:r w:rsidRPr="006321FC">
        <w:rPr>
          <w:sz w:val="24"/>
          <w:szCs w:val="24"/>
        </w:rPr>
        <w:t>The Committee must provide the Company with the report</w:t>
      </w:r>
      <w:r w:rsidRPr="006321FC">
        <w:rPr>
          <w:spacing w:val="-3"/>
          <w:sz w:val="24"/>
          <w:szCs w:val="24"/>
        </w:rPr>
        <w:t xml:space="preserve"> </w:t>
      </w:r>
      <w:r w:rsidRPr="006321FC">
        <w:rPr>
          <w:sz w:val="24"/>
          <w:szCs w:val="24"/>
        </w:rPr>
        <w:t>of</w:t>
      </w:r>
      <w:r w:rsidRPr="006321FC">
        <w:rPr>
          <w:spacing w:val="-3"/>
          <w:sz w:val="24"/>
          <w:szCs w:val="24"/>
        </w:rPr>
        <w:t xml:space="preserve"> </w:t>
      </w:r>
      <w:r w:rsidRPr="006321FC">
        <w:rPr>
          <w:sz w:val="24"/>
          <w:szCs w:val="24"/>
        </w:rPr>
        <w:t>the</w:t>
      </w:r>
      <w:r w:rsidRPr="006321FC">
        <w:rPr>
          <w:spacing w:val="-4"/>
          <w:sz w:val="24"/>
          <w:szCs w:val="24"/>
        </w:rPr>
        <w:t xml:space="preserve"> </w:t>
      </w:r>
      <w:r w:rsidRPr="006321FC">
        <w:rPr>
          <w:sz w:val="24"/>
          <w:szCs w:val="24"/>
        </w:rPr>
        <w:t>Committee</w:t>
      </w:r>
      <w:r w:rsidRPr="006321FC">
        <w:rPr>
          <w:spacing w:val="-4"/>
          <w:sz w:val="24"/>
          <w:szCs w:val="24"/>
        </w:rPr>
        <w:t xml:space="preserve"> </w:t>
      </w:r>
      <w:r w:rsidRPr="006321FC">
        <w:rPr>
          <w:sz w:val="24"/>
          <w:szCs w:val="24"/>
        </w:rPr>
        <w:t>with</w:t>
      </w:r>
      <w:r w:rsidRPr="006321FC">
        <w:rPr>
          <w:spacing w:val="-3"/>
          <w:sz w:val="24"/>
          <w:szCs w:val="24"/>
        </w:rPr>
        <w:t xml:space="preserve"> </w:t>
      </w:r>
      <w:r w:rsidRPr="006321FC">
        <w:rPr>
          <w:sz w:val="24"/>
          <w:szCs w:val="24"/>
        </w:rPr>
        <w:t>respect</w:t>
      </w:r>
      <w:r w:rsidRPr="006321FC">
        <w:rPr>
          <w:spacing w:val="-4"/>
          <w:sz w:val="24"/>
          <w:szCs w:val="24"/>
        </w:rPr>
        <w:t xml:space="preserve"> </w:t>
      </w:r>
      <w:r w:rsidRPr="006321FC">
        <w:rPr>
          <w:sz w:val="24"/>
          <w:szCs w:val="24"/>
        </w:rPr>
        <w:t>to</w:t>
      </w:r>
      <w:r w:rsidRPr="006321FC">
        <w:rPr>
          <w:spacing w:val="-3"/>
          <w:sz w:val="24"/>
          <w:szCs w:val="24"/>
        </w:rPr>
        <w:t xml:space="preserve"> </w:t>
      </w:r>
      <w:r w:rsidRPr="006321FC">
        <w:rPr>
          <w:sz w:val="24"/>
          <w:szCs w:val="24"/>
        </w:rPr>
        <w:t>the</w:t>
      </w:r>
      <w:r w:rsidRPr="006321FC">
        <w:rPr>
          <w:spacing w:val="-3"/>
          <w:sz w:val="24"/>
          <w:szCs w:val="24"/>
        </w:rPr>
        <w:t xml:space="preserve"> </w:t>
      </w:r>
      <w:r w:rsidRPr="006321FC">
        <w:rPr>
          <w:sz w:val="24"/>
          <w:szCs w:val="24"/>
        </w:rPr>
        <w:t>audited</w:t>
      </w:r>
      <w:r w:rsidRPr="006321FC">
        <w:rPr>
          <w:spacing w:val="-3"/>
          <w:sz w:val="24"/>
          <w:szCs w:val="24"/>
        </w:rPr>
        <w:t xml:space="preserve"> </w:t>
      </w:r>
      <w:r w:rsidRPr="006321FC">
        <w:rPr>
          <w:sz w:val="24"/>
          <w:szCs w:val="24"/>
        </w:rPr>
        <w:t>financial</w:t>
      </w:r>
      <w:r w:rsidRPr="006321FC">
        <w:rPr>
          <w:spacing w:val="-4"/>
          <w:sz w:val="24"/>
          <w:szCs w:val="24"/>
        </w:rPr>
        <w:t xml:space="preserve"> </w:t>
      </w:r>
      <w:r w:rsidRPr="006321FC">
        <w:rPr>
          <w:sz w:val="24"/>
          <w:szCs w:val="24"/>
        </w:rPr>
        <w:t>statements</w:t>
      </w:r>
      <w:r w:rsidRPr="006321FC">
        <w:rPr>
          <w:spacing w:val="-4"/>
          <w:sz w:val="24"/>
          <w:szCs w:val="24"/>
        </w:rPr>
        <w:t xml:space="preserve"> </w:t>
      </w:r>
      <w:r w:rsidRPr="006321FC">
        <w:rPr>
          <w:sz w:val="24"/>
          <w:szCs w:val="24"/>
        </w:rPr>
        <w:t>for</w:t>
      </w:r>
      <w:r w:rsidRPr="006321FC">
        <w:rPr>
          <w:spacing w:val="-3"/>
          <w:sz w:val="24"/>
          <w:szCs w:val="24"/>
        </w:rPr>
        <w:t xml:space="preserve"> </w:t>
      </w:r>
      <w:r w:rsidRPr="006321FC">
        <w:rPr>
          <w:sz w:val="24"/>
          <w:szCs w:val="24"/>
        </w:rPr>
        <w:t>inclusion</w:t>
      </w:r>
      <w:r w:rsidRPr="006321FC">
        <w:rPr>
          <w:spacing w:val="-5"/>
          <w:sz w:val="24"/>
          <w:szCs w:val="24"/>
        </w:rPr>
        <w:t xml:space="preserve"> </w:t>
      </w:r>
      <w:r w:rsidRPr="006321FC">
        <w:rPr>
          <w:sz w:val="24"/>
          <w:szCs w:val="24"/>
        </w:rPr>
        <w:t>in</w:t>
      </w:r>
      <w:r w:rsidRPr="006321FC">
        <w:rPr>
          <w:spacing w:val="-4"/>
          <w:sz w:val="24"/>
          <w:szCs w:val="24"/>
        </w:rPr>
        <w:t xml:space="preserve"> </w:t>
      </w:r>
      <w:r w:rsidRPr="006321FC">
        <w:rPr>
          <w:sz w:val="24"/>
          <w:szCs w:val="24"/>
        </w:rPr>
        <w:t>each</w:t>
      </w:r>
      <w:r w:rsidRPr="006321FC">
        <w:rPr>
          <w:spacing w:val="-3"/>
          <w:sz w:val="24"/>
          <w:szCs w:val="24"/>
        </w:rPr>
        <w:t xml:space="preserve"> </w:t>
      </w:r>
      <w:r w:rsidRPr="006321FC">
        <w:rPr>
          <w:sz w:val="24"/>
          <w:szCs w:val="24"/>
        </w:rPr>
        <w:t xml:space="preserve">of </w:t>
      </w:r>
      <w:r w:rsidRPr="006321FC">
        <w:rPr>
          <w:sz w:val="24"/>
          <w:szCs w:val="24"/>
        </w:rPr>
        <w:lastRenderedPageBreak/>
        <w:t>the Company’s annual proxy statements.</w:t>
      </w:r>
    </w:p>
    <w:p w14:paraId="049F10D5" w14:textId="77777777" w:rsidR="000242D7" w:rsidRPr="006321FC" w:rsidRDefault="00F17806" w:rsidP="005373C3">
      <w:pPr>
        <w:spacing w:before="241"/>
        <w:ind w:left="720"/>
        <w:rPr>
          <w:i/>
          <w:sz w:val="24"/>
          <w:szCs w:val="24"/>
        </w:rPr>
      </w:pPr>
      <w:r w:rsidRPr="006321FC">
        <w:rPr>
          <w:i/>
          <w:sz w:val="24"/>
          <w:szCs w:val="24"/>
          <w:u w:val="single"/>
        </w:rPr>
        <w:t>Quarterly</w:t>
      </w:r>
      <w:r w:rsidRPr="006321FC">
        <w:rPr>
          <w:i/>
          <w:spacing w:val="-4"/>
          <w:sz w:val="24"/>
          <w:szCs w:val="24"/>
          <w:u w:val="single"/>
        </w:rPr>
        <w:t xml:space="preserve"> </w:t>
      </w:r>
      <w:r w:rsidRPr="006321FC">
        <w:rPr>
          <w:i/>
          <w:sz w:val="24"/>
          <w:szCs w:val="24"/>
          <w:u w:val="single"/>
        </w:rPr>
        <w:t>Financial</w:t>
      </w:r>
      <w:r w:rsidRPr="006321FC">
        <w:rPr>
          <w:i/>
          <w:spacing w:val="-3"/>
          <w:sz w:val="24"/>
          <w:szCs w:val="24"/>
          <w:u w:val="single"/>
        </w:rPr>
        <w:t xml:space="preserve"> </w:t>
      </w:r>
      <w:r w:rsidRPr="006321FC">
        <w:rPr>
          <w:i/>
          <w:spacing w:val="-2"/>
          <w:sz w:val="24"/>
          <w:szCs w:val="24"/>
          <w:u w:val="single"/>
        </w:rPr>
        <w:t>Statements</w:t>
      </w:r>
    </w:p>
    <w:p w14:paraId="049F10D6" w14:textId="77777777" w:rsidR="000242D7" w:rsidRDefault="00F17806" w:rsidP="005373C3">
      <w:pPr>
        <w:pStyle w:val="ListParagraph"/>
        <w:numPr>
          <w:ilvl w:val="1"/>
          <w:numId w:val="1"/>
        </w:numPr>
        <w:tabs>
          <w:tab w:val="left" w:pos="1440"/>
        </w:tabs>
        <w:ind w:right="274" w:firstLine="720"/>
        <w:rPr>
          <w:sz w:val="24"/>
        </w:rPr>
      </w:pPr>
      <w:r>
        <w:rPr>
          <w:i/>
          <w:sz w:val="24"/>
        </w:rPr>
        <w:t>Form</w:t>
      </w:r>
      <w:r>
        <w:rPr>
          <w:i/>
          <w:spacing w:val="-3"/>
          <w:sz w:val="24"/>
        </w:rPr>
        <w:t xml:space="preserve"> </w:t>
      </w:r>
      <w:r>
        <w:rPr>
          <w:i/>
          <w:sz w:val="24"/>
        </w:rPr>
        <w:t>10-Q</w:t>
      </w:r>
      <w:r>
        <w:rPr>
          <w:i/>
          <w:spacing w:val="-3"/>
          <w:sz w:val="24"/>
        </w:rPr>
        <w:t xml:space="preserve"> </w:t>
      </w:r>
      <w:r>
        <w:rPr>
          <w:i/>
          <w:sz w:val="24"/>
        </w:rPr>
        <w:t>Review.</w:t>
      </w:r>
      <w:r>
        <w:rPr>
          <w:i/>
          <w:spacing w:val="-2"/>
          <w:sz w:val="24"/>
        </w:rPr>
        <w:t xml:space="preserve"> </w:t>
      </w:r>
      <w:r>
        <w:rPr>
          <w:sz w:val="24"/>
        </w:rPr>
        <w:t>The</w:t>
      </w:r>
      <w:r>
        <w:rPr>
          <w:spacing w:val="-4"/>
          <w:sz w:val="24"/>
        </w:rPr>
        <w:t xml:space="preserve"> </w:t>
      </w:r>
      <w:r>
        <w:rPr>
          <w:sz w:val="24"/>
        </w:rPr>
        <w:t>Committee</w:t>
      </w:r>
      <w:r>
        <w:rPr>
          <w:spacing w:val="-3"/>
          <w:sz w:val="24"/>
        </w:rPr>
        <w:t xml:space="preserve"> </w:t>
      </w:r>
      <w:r>
        <w:rPr>
          <w:sz w:val="24"/>
        </w:rPr>
        <w:t>must</w:t>
      </w:r>
      <w:r>
        <w:rPr>
          <w:spacing w:val="-1"/>
          <w:sz w:val="24"/>
        </w:rPr>
        <w:t xml:space="preserve"> </w:t>
      </w:r>
      <w:r>
        <w:rPr>
          <w:sz w:val="24"/>
        </w:rPr>
        <w:t>review</w:t>
      </w:r>
      <w:r>
        <w:rPr>
          <w:spacing w:val="-4"/>
          <w:sz w:val="24"/>
        </w:rPr>
        <w:t xml:space="preserve"> </w:t>
      </w:r>
      <w:r>
        <w:rPr>
          <w:sz w:val="24"/>
        </w:rPr>
        <w:t>and</w:t>
      </w:r>
      <w:r>
        <w:rPr>
          <w:spacing w:val="-2"/>
          <w:sz w:val="24"/>
        </w:rPr>
        <w:t xml:space="preserve"> </w:t>
      </w:r>
      <w:r>
        <w:rPr>
          <w:sz w:val="24"/>
        </w:rPr>
        <w:t>discuss</w:t>
      </w:r>
      <w:r>
        <w:rPr>
          <w:spacing w:val="-3"/>
          <w:sz w:val="24"/>
        </w:rPr>
        <w:t xml:space="preserve"> </w:t>
      </w:r>
      <w:r>
        <w:rPr>
          <w:sz w:val="24"/>
        </w:rPr>
        <w:t>with</w:t>
      </w:r>
      <w:r>
        <w:rPr>
          <w:spacing w:val="-2"/>
          <w:sz w:val="24"/>
        </w:rPr>
        <w:t xml:space="preserve"> </w:t>
      </w:r>
      <w:r>
        <w:rPr>
          <w:sz w:val="24"/>
        </w:rPr>
        <w:t>management and the independent auditor the Company’s quarterly financial statements, including the Company’s</w:t>
      </w:r>
      <w:r>
        <w:rPr>
          <w:spacing w:val="-5"/>
          <w:sz w:val="24"/>
        </w:rPr>
        <w:t xml:space="preserve"> </w:t>
      </w:r>
      <w:r>
        <w:rPr>
          <w:sz w:val="24"/>
        </w:rPr>
        <w:t>disclosures</w:t>
      </w:r>
      <w:r>
        <w:rPr>
          <w:spacing w:val="-5"/>
          <w:sz w:val="24"/>
        </w:rPr>
        <w:t xml:space="preserve"> </w:t>
      </w:r>
      <w:r>
        <w:rPr>
          <w:sz w:val="24"/>
        </w:rPr>
        <w:t>under</w:t>
      </w:r>
      <w:r>
        <w:rPr>
          <w:spacing w:val="-4"/>
          <w:sz w:val="24"/>
        </w:rPr>
        <w:t xml:space="preserve"> </w:t>
      </w:r>
      <w:r>
        <w:rPr>
          <w:sz w:val="24"/>
        </w:rPr>
        <w:t>“Management’s</w:t>
      </w:r>
      <w:r>
        <w:rPr>
          <w:spacing w:val="-5"/>
          <w:sz w:val="24"/>
        </w:rPr>
        <w:t xml:space="preserve"> </w:t>
      </w:r>
      <w:r>
        <w:rPr>
          <w:sz w:val="24"/>
        </w:rPr>
        <w:t>Discussion</w:t>
      </w:r>
      <w:r>
        <w:rPr>
          <w:spacing w:val="-4"/>
          <w:sz w:val="24"/>
        </w:rPr>
        <w:t xml:space="preserve"> </w:t>
      </w:r>
      <w:r>
        <w:rPr>
          <w:sz w:val="24"/>
        </w:rPr>
        <w:t>and</w:t>
      </w:r>
      <w:r>
        <w:rPr>
          <w:spacing w:val="-4"/>
          <w:sz w:val="24"/>
        </w:rPr>
        <w:t xml:space="preserve"> </w:t>
      </w:r>
      <w:r>
        <w:rPr>
          <w:sz w:val="24"/>
        </w:rPr>
        <w:t>Analysis</w:t>
      </w:r>
      <w:r>
        <w:rPr>
          <w:spacing w:val="-5"/>
          <w:sz w:val="24"/>
        </w:rPr>
        <w:t xml:space="preserve"> </w:t>
      </w:r>
      <w:r>
        <w:rPr>
          <w:sz w:val="24"/>
        </w:rPr>
        <w:t>of</w:t>
      </w:r>
      <w:r>
        <w:rPr>
          <w:spacing w:val="-4"/>
          <w:sz w:val="24"/>
        </w:rPr>
        <w:t xml:space="preserve"> </w:t>
      </w:r>
      <w:r>
        <w:rPr>
          <w:sz w:val="24"/>
        </w:rPr>
        <w:t>Financial</w:t>
      </w:r>
      <w:r>
        <w:rPr>
          <w:spacing w:val="-5"/>
          <w:sz w:val="24"/>
        </w:rPr>
        <w:t xml:space="preserve"> </w:t>
      </w:r>
      <w:r>
        <w:rPr>
          <w:sz w:val="24"/>
        </w:rPr>
        <w:t>Condition and Results of Operations.”</w:t>
      </w:r>
    </w:p>
    <w:p w14:paraId="049F10D7" w14:textId="77777777" w:rsidR="000242D7" w:rsidRDefault="00F17806" w:rsidP="005373C3">
      <w:pPr>
        <w:spacing w:before="240"/>
        <w:ind w:left="720"/>
        <w:rPr>
          <w:i/>
          <w:sz w:val="24"/>
        </w:rPr>
      </w:pPr>
      <w:r>
        <w:rPr>
          <w:i/>
          <w:sz w:val="24"/>
          <w:u w:val="single"/>
        </w:rPr>
        <w:t>Other</w:t>
      </w:r>
      <w:r>
        <w:rPr>
          <w:i/>
          <w:spacing w:val="-3"/>
          <w:sz w:val="24"/>
          <w:u w:val="single"/>
        </w:rPr>
        <w:t xml:space="preserve"> </w:t>
      </w:r>
      <w:r>
        <w:rPr>
          <w:i/>
          <w:sz w:val="24"/>
          <w:u w:val="single"/>
        </w:rPr>
        <w:t>Duties</w:t>
      </w:r>
      <w:r>
        <w:rPr>
          <w:i/>
          <w:spacing w:val="-3"/>
          <w:sz w:val="24"/>
          <w:u w:val="single"/>
        </w:rPr>
        <w:t xml:space="preserve"> </w:t>
      </w:r>
      <w:r>
        <w:rPr>
          <w:i/>
          <w:sz w:val="24"/>
          <w:u w:val="single"/>
        </w:rPr>
        <w:t>and</w:t>
      </w:r>
      <w:r>
        <w:rPr>
          <w:i/>
          <w:spacing w:val="-1"/>
          <w:sz w:val="24"/>
          <w:u w:val="single"/>
        </w:rPr>
        <w:t xml:space="preserve"> </w:t>
      </w:r>
      <w:r>
        <w:rPr>
          <w:i/>
          <w:spacing w:val="-2"/>
          <w:sz w:val="24"/>
          <w:u w:val="single"/>
        </w:rPr>
        <w:t>Responsibilities</w:t>
      </w:r>
    </w:p>
    <w:p w14:paraId="049F10D8" w14:textId="7BA9819F" w:rsidR="000242D7" w:rsidRDefault="00F17806" w:rsidP="005373C3">
      <w:pPr>
        <w:pStyle w:val="ListParagraph"/>
        <w:numPr>
          <w:ilvl w:val="1"/>
          <w:numId w:val="1"/>
        </w:numPr>
        <w:tabs>
          <w:tab w:val="left" w:pos="1440"/>
        </w:tabs>
        <w:ind w:right="663" w:firstLine="720"/>
        <w:rPr>
          <w:sz w:val="24"/>
        </w:rPr>
      </w:pPr>
      <w:r>
        <w:rPr>
          <w:i/>
          <w:sz w:val="24"/>
        </w:rPr>
        <w:t xml:space="preserve">Review of Earnings Releases. </w:t>
      </w:r>
      <w:r>
        <w:rPr>
          <w:sz w:val="24"/>
        </w:rPr>
        <w:t>The Committee must discuss the Company’s earnings</w:t>
      </w:r>
      <w:r>
        <w:rPr>
          <w:spacing w:val="-4"/>
          <w:sz w:val="24"/>
        </w:rPr>
        <w:t xml:space="preserve"> </w:t>
      </w:r>
      <w:r>
        <w:rPr>
          <w:sz w:val="24"/>
        </w:rPr>
        <w:t>press</w:t>
      </w:r>
      <w:r>
        <w:rPr>
          <w:spacing w:val="-4"/>
          <w:sz w:val="24"/>
        </w:rPr>
        <w:t xml:space="preserve"> </w:t>
      </w:r>
      <w:r>
        <w:rPr>
          <w:sz w:val="24"/>
        </w:rPr>
        <w:t>releases,</w:t>
      </w:r>
      <w:r>
        <w:rPr>
          <w:spacing w:val="-4"/>
          <w:sz w:val="24"/>
        </w:rPr>
        <w:t xml:space="preserve"> </w:t>
      </w:r>
      <w:r w:rsidR="00AB58B7">
        <w:rPr>
          <w:spacing w:val="-4"/>
          <w:sz w:val="24"/>
        </w:rPr>
        <w:t xml:space="preserve">including the use of “pro forma” or “adjusted” non-GAAP information, </w:t>
      </w:r>
      <w:r>
        <w:rPr>
          <w:sz w:val="24"/>
        </w:rPr>
        <w:t>as</w:t>
      </w:r>
      <w:r>
        <w:rPr>
          <w:spacing w:val="-4"/>
          <w:sz w:val="24"/>
        </w:rPr>
        <w:t xml:space="preserve"> </w:t>
      </w:r>
      <w:r>
        <w:rPr>
          <w:sz w:val="24"/>
        </w:rPr>
        <w:t>well</w:t>
      </w:r>
      <w:r>
        <w:rPr>
          <w:spacing w:val="-3"/>
          <w:sz w:val="24"/>
        </w:rPr>
        <w:t xml:space="preserve"> </w:t>
      </w:r>
      <w:r>
        <w:rPr>
          <w:sz w:val="24"/>
        </w:rPr>
        <w:t>as</w:t>
      </w:r>
      <w:r>
        <w:rPr>
          <w:spacing w:val="-4"/>
          <w:sz w:val="24"/>
        </w:rPr>
        <w:t xml:space="preserve"> </w:t>
      </w:r>
      <w:r>
        <w:rPr>
          <w:sz w:val="24"/>
        </w:rPr>
        <w:t>financial</w:t>
      </w:r>
      <w:r>
        <w:rPr>
          <w:spacing w:val="-4"/>
          <w:sz w:val="24"/>
        </w:rPr>
        <w:t xml:space="preserve"> </w:t>
      </w:r>
      <w:r>
        <w:rPr>
          <w:sz w:val="24"/>
        </w:rPr>
        <w:t>information</w:t>
      </w:r>
      <w:r>
        <w:rPr>
          <w:spacing w:val="-4"/>
          <w:sz w:val="24"/>
        </w:rPr>
        <w:t xml:space="preserve"> </w:t>
      </w:r>
      <w:r>
        <w:rPr>
          <w:sz w:val="24"/>
        </w:rPr>
        <w:t>and</w:t>
      </w:r>
      <w:r>
        <w:rPr>
          <w:spacing w:val="-4"/>
          <w:sz w:val="24"/>
        </w:rPr>
        <w:t xml:space="preserve"> </w:t>
      </w:r>
      <w:r>
        <w:rPr>
          <w:sz w:val="24"/>
        </w:rPr>
        <w:t>earnings</w:t>
      </w:r>
      <w:r>
        <w:rPr>
          <w:spacing w:val="-4"/>
          <w:sz w:val="24"/>
        </w:rPr>
        <w:t xml:space="preserve"> </w:t>
      </w:r>
      <w:r>
        <w:rPr>
          <w:sz w:val="24"/>
        </w:rPr>
        <w:t>guidance</w:t>
      </w:r>
      <w:r>
        <w:rPr>
          <w:spacing w:val="-4"/>
          <w:sz w:val="24"/>
        </w:rPr>
        <w:t xml:space="preserve"> </w:t>
      </w:r>
      <w:r>
        <w:rPr>
          <w:sz w:val="24"/>
        </w:rPr>
        <w:t>provided</w:t>
      </w:r>
      <w:r>
        <w:rPr>
          <w:spacing w:val="-4"/>
          <w:sz w:val="24"/>
        </w:rPr>
        <w:t xml:space="preserve"> </w:t>
      </w:r>
      <w:r>
        <w:rPr>
          <w:sz w:val="24"/>
        </w:rPr>
        <w:t>to analysts and rating agencies.</w:t>
      </w:r>
      <w:r w:rsidR="00874905">
        <w:rPr>
          <w:sz w:val="24"/>
        </w:rPr>
        <w:t xml:space="preserve"> Management shall provide such documents to the committee in advance of external release with adequate time for review and to ask questions.</w:t>
      </w:r>
    </w:p>
    <w:p w14:paraId="4012038D" w14:textId="698393A9" w:rsidR="00AB58B7" w:rsidRPr="006321FC" w:rsidRDefault="00AB58B7" w:rsidP="006321FC">
      <w:pPr>
        <w:pStyle w:val="ListParagraph"/>
        <w:numPr>
          <w:ilvl w:val="1"/>
          <w:numId w:val="1"/>
        </w:numPr>
        <w:tabs>
          <w:tab w:val="left" w:pos="1440"/>
        </w:tabs>
        <w:spacing w:after="240"/>
        <w:ind w:right="663" w:firstLine="720"/>
        <w:rPr>
          <w:sz w:val="24"/>
          <w:szCs w:val="24"/>
        </w:rPr>
      </w:pPr>
      <w:r>
        <w:rPr>
          <w:i/>
          <w:sz w:val="24"/>
        </w:rPr>
        <w:t>Review of Non-</w:t>
      </w:r>
      <w:r>
        <w:rPr>
          <w:i/>
          <w:iCs/>
          <w:sz w:val="24"/>
        </w:rPr>
        <w:t>GAAP Measures</w:t>
      </w:r>
      <w:r>
        <w:rPr>
          <w:sz w:val="24"/>
        </w:rPr>
        <w:t xml:space="preserve">. </w:t>
      </w:r>
      <w:r w:rsidRPr="00AB58B7">
        <w:rPr>
          <w:sz w:val="24"/>
        </w:rPr>
        <w:t>The Committee must review</w:t>
      </w:r>
      <w:r w:rsidR="00874905">
        <w:rPr>
          <w:sz w:val="24"/>
        </w:rPr>
        <w:t xml:space="preserve"> in advance of external release </w:t>
      </w:r>
      <w:r w:rsidRPr="00AB58B7">
        <w:rPr>
          <w:sz w:val="24"/>
        </w:rPr>
        <w:t>management’s use of non-GAAP measures and metrics</w:t>
      </w:r>
      <w:r w:rsidR="005373C3">
        <w:rPr>
          <w:sz w:val="24"/>
        </w:rPr>
        <w:t xml:space="preserve"> </w:t>
      </w:r>
      <w:r w:rsidR="005373C3" w:rsidRPr="005373C3">
        <w:rPr>
          <w:sz w:val="24"/>
        </w:rPr>
        <w:t>included in the Company’s SEC filings, earnings press releases, as well as financial information and earnings guidance provided to analysts and rating agencies</w:t>
      </w:r>
      <w:r w:rsidRPr="005373C3">
        <w:rPr>
          <w:sz w:val="24"/>
        </w:rPr>
        <w:t>,</w:t>
      </w:r>
      <w:r w:rsidRPr="00AB58B7">
        <w:rPr>
          <w:sz w:val="24"/>
        </w:rPr>
        <w:t xml:space="preserve"> and in particular how these measures are used to evaluate pe</w:t>
      </w:r>
      <w:r w:rsidRPr="006321FC">
        <w:rPr>
          <w:sz w:val="24"/>
          <w:szCs w:val="24"/>
        </w:rPr>
        <w:t>rformance, whether they are consistently prepared and presented and what the Company’s disclosure controls and procedures relating to these are.</w:t>
      </w:r>
      <w:r w:rsidR="00874905">
        <w:rPr>
          <w:sz w:val="24"/>
          <w:szCs w:val="24"/>
        </w:rPr>
        <w:t xml:space="preserve"> Non-GAAP metrics are to be calculated and maintained by the Chief Financial Officer or their designee. The Committee shall have oversight over all such metrics.</w:t>
      </w:r>
    </w:p>
    <w:p w14:paraId="69B14444" w14:textId="0B7892E6" w:rsidR="006C505D" w:rsidRPr="006321FC" w:rsidRDefault="00F17806" w:rsidP="006321FC">
      <w:pPr>
        <w:pStyle w:val="ListParagraph"/>
        <w:numPr>
          <w:ilvl w:val="1"/>
          <w:numId w:val="1"/>
        </w:numPr>
        <w:tabs>
          <w:tab w:val="left" w:pos="810"/>
        </w:tabs>
        <w:spacing w:before="0"/>
        <w:ind w:right="22" w:firstLine="720"/>
        <w:rPr>
          <w:sz w:val="24"/>
          <w:szCs w:val="24"/>
        </w:rPr>
      </w:pPr>
      <w:r w:rsidRPr="006321FC">
        <w:rPr>
          <w:i/>
          <w:sz w:val="24"/>
          <w:szCs w:val="24"/>
        </w:rPr>
        <w:t>Risk</w:t>
      </w:r>
      <w:r w:rsidRPr="006321FC">
        <w:rPr>
          <w:i/>
          <w:spacing w:val="-2"/>
          <w:sz w:val="24"/>
          <w:szCs w:val="24"/>
        </w:rPr>
        <w:t xml:space="preserve"> </w:t>
      </w:r>
      <w:r w:rsidRPr="006321FC">
        <w:rPr>
          <w:i/>
          <w:sz w:val="24"/>
          <w:szCs w:val="24"/>
        </w:rPr>
        <w:t>Assessment,</w:t>
      </w:r>
      <w:r w:rsidRPr="006321FC">
        <w:rPr>
          <w:i/>
          <w:spacing w:val="-1"/>
          <w:sz w:val="24"/>
          <w:szCs w:val="24"/>
        </w:rPr>
        <w:t xml:space="preserve"> </w:t>
      </w:r>
      <w:r w:rsidRPr="006321FC">
        <w:rPr>
          <w:i/>
          <w:sz w:val="24"/>
          <w:szCs w:val="24"/>
        </w:rPr>
        <w:t>Risk</w:t>
      </w:r>
      <w:r w:rsidRPr="006321FC">
        <w:rPr>
          <w:i/>
          <w:spacing w:val="-1"/>
          <w:sz w:val="24"/>
          <w:szCs w:val="24"/>
        </w:rPr>
        <w:t xml:space="preserve"> </w:t>
      </w:r>
      <w:r w:rsidRPr="006321FC">
        <w:rPr>
          <w:i/>
          <w:sz w:val="24"/>
          <w:szCs w:val="24"/>
        </w:rPr>
        <w:t>Management</w:t>
      </w:r>
      <w:r w:rsidRPr="006321FC">
        <w:rPr>
          <w:i/>
          <w:spacing w:val="-1"/>
          <w:sz w:val="24"/>
          <w:szCs w:val="24"/>
        </w:rPr>
        <w:t xml:space="preserve"> </w:t>
      </w:r>
      <w:r w:rsidRPr="006321FC">
        <w:rPr>
          <w:i/>
          <w:sz w:val="24"/>
          <w:szCs w:val="24"/>
        </w:rPr>
        <w:t>and</w:t>
      </w:r>
      <w:r w:rsidRPr="006321FC">
        <w:rPr>
          <w:i/>
          <w:spacing w:val="-2"/>
          <w:sz w:val="24"/>
          <w:szCs w:val="24"/>
        </w:rPr>
        <w:t xml:space="preserve"> </w:t>
      </w:r>
      <w:r w:rsidRPr="006321FC">
        <w:rPr>
          <w:i/>
          <w:sz w:val="24"/>
          <w:szCs w:val="24"/>
        </w:rPr>
        <w:t>Cybersecurity.</w:t>
      </w:r>
      <w:r w:rsidRPr="006321FC">
        <w:rPr>
          <w:i/>
          <w:spacing w:val="58"/>
          <w:sz w:val="24"/>
          <w:szCs w:val="24"/>
        </w:rPr>
        <w:t xml:space="preserve"> </w:t>
      </w:r>
      <w:r w:rsidRPr="006321FC">
        <w:rPr>
          <w:sz w:val="24"/>
          <w:szCs w:val="24"/>
        </w:rPr>
        <w:t>The</w:t>
      </w:r>
      <w:r w:rsidRPr="006321FC">
        <w:rPr>
          <w:spacing w:val="-3"/>
          <w:sz w:val="24"/>
          <w:szCs w:val="24"/>
        </w:rPr>
        <w:t xml:space="preserve"> </w:t>
      </w:r>
      <w:r w:rsidRPr="006321FC">
        <w:rPr>
          <w:sz w:val="24"/>
          <w:szCs w:val="24"/>
        </w:rPr>
        <w:t>Committee</w:t>
      </w:r>
      <w:r w:rsidRPr="006321FC">
        <w:rPr>
          <w:spacing w:val="-2"/>
          <w:sz w:val="24"/>
          <w:szCs w:val="24"/>
        </w:rPr>
        <w:t xml:space="preserve"> </w:t>
      </w:r>
      <w:r w:rsidRPr="006321FC">
        <w:rPr>
          <w:spacing w:val="-4"/>
          <w:sz w:val="24"/>
          <w:szCs w:val="24"/>
        </w:rPr>
        <w:t>must</w:t>
      </w:r>
      <w:r w:rsidR="006321FC" w:rsidRPr="006321FC">
        <w:rPr>
          <w:spacing w:val="-4"/>
          <w:sz w:val="24"/>
          <w:szCs w:val="24"/>
        </w:rPr>
        <w:t xml:space="preserve"> </w:t>
      </w:r>
      <w:r w:rsidRPr="006321FC">
        <w:rPr>
          <w:sz w:val="24"/>
          <w:szCs w:val="24"/>
        </w:rPr>
        <w:t>discuss the Company’s policies with respect to risk assessment and risk management, including with respect to the Company’s insurance coverage (including its directors’ and officers’ insurance</w:t>
      </w:r>
      <w:r w:rsidRPr="006321FC">
        <w:rPr>
          <w:spacing w:val="-4"/>
          <w:sz w:val="24"/>
          <w:szCs w:val="24"/>
        </w:rPr>
        <w:t xml:space="preserve"> </w:t>
      </w:r>
      <w:r w:rsidRPr="006321FC">
        <w:rPr>
          <w:sz w:val="24"/>
          <w:szCs w:val="24"/>
        </w:rPr>
        <w:t>coverage)</w:t>
      </w:r>
      <w:r w:rsidRPr="006321FC">
        <w:rPr>
          <w:spacing w:val="-4"/>
          <w:sz w:val="24"/>
          <w:szCs w:val="24"/>
        </w:rPr>
        <w:t xml:space="preserve"> </w:t>
      </w:r>
      <w:r w:rsidRPr="006321FC">
        <w:rPr>
          <w:sz w:val="24"/>
          <w:szCs w:val="24"/>
        </w:rPr>
        <w:t>and</w:t>
      </w:r>
      <w:r w:rsidRPr="006321FC">
        <w:rPr>
          <w:spacing w:val="-4"/>
          <w:sz w:val="24"/>
          <w:szCs w:val="24"/>
        </w:rPr>
        <w:t xml:space="preserve"> </w:t>
      </w:r>
      <w:r w:rsidRPr="006321FC">
        <w:rPr>
          <w:sz w:val="24"/>
          <w:szCs w:val="24"/>
        </w:rPr>
        <w:t>enterprise</w:t>
      </w:r>
      <w:r w:rsidRPr="006321FC">
        <w:rPr>
          <w:spacing w:val="-4"/>
          <w:sz w:val="24"/>
          <w:szCs w:val="24"/>
        </w:rPr>
        <w:t xml:space="preserve"> </w:t>
      </w:r>
      <w:r w:rsidRPr="006321FC">
        <w:rPr>
          <w:sz w:val="24"/>
          <w:szCs w:val="24"/>
        </w:rPr>
        <w:t>risk</w:t>
      </w:r>
      <w:r w:rsidRPr="006321FC">
        <w:rPr>
          <w:spacing w:val="-4"/>
          <w:sz w:val="24"/>
          <w:szCs w:val="24"/>
        </w:rPr>
        <w:t xml:space="preserve"> </w:t>
      </w:r>
      <w:r w:rsidRPr="006321FC">
        <w:rPr>
          <w:sz w:val="24"/>
          <w:szCs w:val="24"/>
        </w:rPr>
        <w:t>management</w:t>
      </w:r>
      <w:r w:rsidRPr="006321FC">
        <w:rPr>
          <w:spacing w:val="-4"/>
          <w:sz w:val="24"/>
          <w:szCs w:val="24"/>
        </w:rPr>
        <w:t xml:space="preserve"> </w:t>
      </w:r>
      <w:r w:rsidRPr="006321FC">
        <w:rPr>
          <w:sz w:val="24"/>
          <w:szCs w:val="24"/>
        </w:rPr>
        <w:t>process,</w:t>
      </w:r>
      <w:r w:rsidRPr="006321FC">
        <w:rPr>
          <w:spacing w:val="-4"/>
          <w:sz w:val="24"/>
          <w:szCs w:val="24"/>
        </w:rPr>
        <w:t xml:space="preserve"> </w:t>
      </w:r>
      <w:r w:rsidRPr="006321FC">
        <w:rPr>
          <w:sz w:val="24"/>
          <w:szCs w:val="24"/>
        </w:rPr>
        <w:t>and</w:t>
      </w:r>
      <w:r w:rsidRPr="006321FC">
        <w:rPr>
          <w:spacing w:val="-4"/>
          <w:sz w:val="24"/>
          <w:szCs w:val="24"/>
        </w:rPr>
        <w:t xml:space="preserve"> </w:t>
      </w:r>
      <w:r w:rsidRPr="006321FC">
        <w:rPr>
          <w:sz w:val="24"/>
          <w:szCs w:val="24"/>
        </w:rPr>
        <w:t>oversee</w:t>
      </w:r>
      <w:r w:rsidRPr="006321FC">
        <w:rPr>
          <w:spacing w:val="-4"/>
          <w:sz w:val="24"/>
          <w:szCs w:val="24"/>
        </w:rPr>
        <w:t xml:space="preserve"> </w:t>
      </w:r>
      <w:r w:rsidRPr="006321FC">
        <w:rPr>
          <w:sz w:val="24"/>
          <w:szCs w:val="24"/>
        </w:rPr>
        <w:t>the</w:t>
      </w:r>
      <w:r w:rsidRPr="006321FC">
        <w:rPr>
          <w:spacing w:val="-4"/>
          <w:sz w:val="24"/>
          <w:szCs w:val="24"/>
        </w:rPr>
        <w:t xml:space="preserve"> </w:t>
      </w:r>
      <w:r w:rsidRPr="006321FC">
        <w:rPr>
          <w:sz w:val="24"/>
          <w:szCs w:val="24"/>
        </w:rPr>
        <w:t>management</w:t>
      </w:r>
      <w:r w:rsidRPr="006321FC">
        <w:rPr>
          <w:spacing w:val="-3"/>
          <w:sz w:val="24"/>
          <w:szCs w:val="24"/>
        </w:rPr>
        <w:t xml:space="preserve"> </w:t>
      </w:r>
      <w:r w:rsidRPr="006321FC">
        <w:rPr>
          <w:sz w:val="24"/>
          <w:szCs w:val="24"/>
        </w:rPr>
        <w:t>of</w:t>
      </w:r>
      <w:r w:rsidRPr="006321FC">
        <w:rPr>
          <w:spacing w:val="-4"/>
          <w:sz w:val="24"/>
          <w:szCs w:val="24"/>
        </w:rPr>
        <w:t xml:space="preserve"> </w:t>
      </w:r>
      <w:r w:rsidRPr="006321FC">
        <w:rPr>
          <w:sz w:val="24"/>
          <w:szCs w:val="24"/>
        </w:rPr>
        <w:t>the Company’s financial risks and information technology risks, including cybersecurity and data privacy risks. The Committee must discuss with</w:t>
      </w:r>
      <w:r w:rsidRPr="006321FC">
        <w:rPr>
          <w:spacing w:val="-1"/>
          <w:sz w:val="24"/>
          <w:szCs w:val="24"/>
        </w:rPr>
        <w:t xml:space="preserve"> </w:t>
      </w:r>
      <w:r w:rsidRPr="006321FC">
        <w:rPr>
          <w:sz w:val="24"/>
          <w:szCs w:val="24"/>
        </w:rPr>
        <w:t>management the steps management has taken to monitor and control these risks.</w:t>
      </w:r>
    </w:p>
    <w:p w14:paraId="78BC1FF6" w14:textId="3BDA512D" w:rsidR="006C505D" w:rsidRPr="006C505D" w:rsidRDefault="006C505D" w:rsidP="005373C3">
      <w:pPr>
        <w:pStyle w:val="ListParagraph"/>
        <w:numPr>
          <w:ilvl w:val="1"/>
          <w:numId w:val="1"/>
        </w:numPr>
        <w:tabs>
          <w:tab w:val="left" w:pos="1440"/>
        </w:tabs>
        <w:ind w:right="51" w:firstLine="720"/>
        <w:rPr>
          <w:sz w:val="24"/>
        </w:rPr>
      </w:pPr>
      <w:r w:rsidRPr="006321FC">
        <w:rPr>
          <w:i/>
          <w:iCs/>
          <w:sz w:val="24"/>
          <w:szCs w:val="24"/>
        </w:rPr>
        <w:t>Review of Liquidity</w:t>
      </w:r>
      <w:r w:rsidRPr="006321FC">
        <w:rPr>
          <w:sz w:val="24"/>
          <w:szCs w:val="24"/>
        </w:rPr>
        <w:t xml:space="preserve">. The Committee must periodically review </w:t>
      </w:r>
      <w:r w:rsidR="00874905">
        <w:rPr>
          <w:sz w:val="24"/>
          <w:szCs w:val="24"/>
        </w:rPr>
        <w:t xml:space="preserve">every six (6) months </w:t>
      </w:r>
      <w:r w:rsidRPr="006321FC">
        <w:rPr>
          <w:sz w:val="24"/>
          <w:szCs w:val="24"/>
        </w:rPr>
        <w:t>and discuss with management the Company’s liquidity position, cash flow forecasts and capital resources, and must discuss with management the Company’s assessment of its ability to continue as a g</w:t>
      </w:r>
      <w:r w:rsidRPr="006C505D">
        <w:rPr>
          <w:sz w:val="24"/>
        </w:rPr>
        <w:t>oing concern.</w:t>
      </w:r>
      <w:r w:rsidR="00874905">
        <w:rPr>
          <w:sz w:val="24"/>
        </w:rPr>
        <w:t xml:space="preserve"> The Committee shall have unfettered access to any independent audit firm for supplemental discussions concerning liquidity and going concern questions.</w:t>
      </w:r>
    </w:p>
    <w:p w14:paraId="049F10DB" w14:textId="46565307" w:rsidR="000242D7" w:rsidRDefault="00F17806" w:rsidP="005373C3">
      <w:pPr>
        <w:pStyle w:val="ListParagraph"/>
        <w:numPr>
          <w:ilvl w:val="1"/>
          <w:numId w:val="1"/>
        </w:numPr>
        <w:tabs>
          <w:tab w:val="left" w:pos="1440"/>
        </w:tabs>
        <w:ind w:right="51" w:firstLine="720"/>
        <w:rPr>
          <w:sz w:val="24"/>
        </w:rPr>
      </w:pPr>
      <w:r>
        <w:rPr>
          <w:i/>
          <w:sz w:val="24"/>
        </w:rPr>
        <w:t>Complaint</w:t>
      </w:r>
      <w:r>
        <w:rPr>
          <w:i/>
          <w:spacing w:val="-4"/>
          <w:sz w:val="24"/>
        </w:rPr>
        <w:t xml:space="preserve"> </w:t>
      </w:r>
      <w:r>
        <w:rPr>
          <w:i/>
          <w:sz w:val="24"/>
        </w:rPr>
        <w:t>Procedures.</w:t>
      </w:r>
      <w:r>
        <w:rPr>
          <w:i/>
          <w:spacing w:val="40"/>
          <w:sz w:val="24"/>
        </w:rPr>
        <w:t xml:space="preserve"> </w:t>
      </w:r>
      <w:r>
        <w:rPr>
          <w:sz w:val="24"/>
        </w:rPr>
        <w:t>The</w:t>
      </w:r>
      <w:r>
        <w:rPr>
          <w:spacing w:val="-4"/>
          <w:sz w:val="24"/>
        </w:rPr>
        <w:t xml:space="preserve"> </w:t>
      </w:r>
      <w:r>
        <w:rPr>
          <w:sz w:val="24"/>
        </w:rPr>
        <w:t>Committee</w:t>
      </w:r>
      <w:r>
        <w:rPr>
          <w:spacing w:val="-4"/>
          <w:sz w:val="24"/>
        </w:rPr>
        <w:t xml:space="preserve"> </w:t>
      </w:r>
      <w:r>
        <w:rPr>
          <w:sz w:val="24"/>
        </w:rPr>
        <w:t>must</w:t>
      </w:r>
      <w:r>
        <w:rPr>
          <w:spacing w:val="-4"/>
          <w:sz w:val="24"/>
        </w:rPr>
        <w:t xml:space="preserve"> </w:t>
      </w:r>
      <w:r>
        <w:rPr>
          <w:sz w:val="24"/>
        </w:rPr>
        <w:t>establish</w:t>
      </w:r>
      <w:r>
        <w:rPr>
          <w:spacing w:val="-4"/>
          <w:sz w:val="24"/>
        </w:rPr>
        <w:t xml:space="preserve"> </w:t>
      </w:r>
      <w:r>
        <w:rPr>
          <w:sz w:val="24"/>
        </w:rPr>
        <w:t>procedures</w:t>
      </w:r>
      <w:r>
        <w:rPr>
          <w:spacing w:val="-5"/>
          <w:sz w:val="24"/>
        </w:rPr>
        <w:t xml:space="preserve"> </w:t>
      </w:r>
      <w:r>
        <w:rPr>
          <w:sz w:val="24"/>
        </w:rPr>
        <w:t>for</w:t>
      </w:r>
      <w:r>
        <w:rPr>
          <w:spacing w:val="-4"/>
          <w:sz w:val="24"/>
        </w:rPr>
        <w:t xml:space="preserve"> </w:t>
      </w:r>
      <w:r>
        <w:rPr>
          <w:sz w:val="24"/>
        </w:rPr>
        <w:t>the</w:t>
      </w:r>
      <w:r>
        <w:rPr>
          <w:spacing w:val="-5"/>
          <w:sz w:val="24"/>
        </w:rPr>
        <w:t xml:space="preserve"> </w:t>
      </w:r>
      <w:r>
        <w:rPr>
          <w:sz w:val="24"/>
        </w:rPr>
        <w:t>receipt, retention and treatment of complaints received by the Company regarding accounting, internal accounting controls or auditing matters, and for the confidential and anonymous submission by Company employees of concerns regarding questionable accounting or auditing matters.</w:t>
      </w:r>
    </w:p>
    <w:p w14:paraId="049F10DC" w14:textId="77777777" w:rsidR="000242D7" w:rsidRDefault="00F17806" w:rsidP="005373C3">
      <w:pPr>
        <w:pStyle w:val="ListParagraph"/>
        <w:numPr>
          <w:ilvl w:val="1"/>
          <w:numId w:val="1"/>
        </w:numPr>
        <w:tabs>
          <w:tab w:val="left" w:pos="1440"/>
        </w:tabs>
        <w:spacing w:before="239"/>
        <w:ind w:right="367" w:firstLine="720"/>
        <w:rPr>
          <w:sz w:val="24"/>
        </w:rPr>
      </w:pPr>
      <w:r>
        <w:rPr>
          <w:i/>
          <w:sz w:val="24"/>
        </w:rPr>
        <w:t xml:space="preserve">Review of Internal Control Over Financial Reporting. </w:t>
      </w:r>
      <w:r>
        <w:rPr>
          <w:sz w:val="24"/>
        </w:rPr>
        <w:t>The Committee must review and discuss with management and the independent auditor the adequacy of the Company’s</w:t>
      </w:r>
      <w:r>
        <w:rPr>
          <w:spacing w:val="-4"/>
          <w:sz w:val="24"/>
        </w:rPr>
        <w:t xml:space="preserve"> </w:t>
      </w:r>
      <w:r>
        <w:rPr>
          <w:sz w:val="24"/>
        </w:rPr>
        <w:t>internal</w:t>
      </w:r>
      <w:r>
        <w:rPr>
          <w:spacing w:val="-4"/>
          <w:sz w:val="24"/>
        </w:rPr>
        <w:t xml:space="preserve"> </w:t>
      </w:r>
      <w:r>
        <w:rPr>
          <w:sz w:val="24"/>
        </w:rPr>
        <w:t>control</w:t>
      </w:r>
      <w:r>
        <w:rPr>
          <w:spacing w:val="-4"/>
          <w:sz w:val="24"/>
        </w:rPr>
        <w:t xml:space="preserve"> </w:t>
      </w:r>
      <w:r>
        <w:rPr>
          <w:sz w:val="24"/>
        </w:rPr>
        <w:t>over</w:t>
      </w:r>
      <w:r>
        <w:rPr>
          <w:spacing w:val="-5"/>
          <w:sz w:val="24"/>
        </w:rPr>
        <w:t xml:space="preserve"> </w:t>
      </w:r>
      <w:r>
        <w:rPr>
          <w:sz w:val="24"/>
        </w:rPr>
        <w:t>financial</w:t>
      </w:r>
      <w:r>
        <w:rPr>
          <w:spacing w:val="-5"/>
          <w:sz w:val="24"/>
        </w:rPr>
        <w:t xml:space="preserve"> </w:t>
      </w:r>
      <w:r>
        <w:rPr>
          <w:sz w:val="24"/>
        </w:rPr>
        <w:t>reporting</w:t>
      </w:r>
      <w:r>
        <w:rPr>
          <w:spacing w:val="-4"/>
          <w:sz w:val="24"/>
        </w:rPr>
        <w:t xml:space="preserve"> </w:t>
      </w:r>
      <w:r>
        <w:rPr>
          <w:sz w:val="24"/>
        </w:rPr>
        <w:t>(“</w:t>
      </w:r>
      <w:r>
        <w:rPr>
          <w:b/>
          <w:i/>
          <w:sz w:val="24"/>
        </w:rPr>
        <w:t>ICFR</w:t>
      </w:r>
      <w:r>
        <w:rPr>
          <w:sz w:val="24"/>
        </w:rPr>
        <w:t>”)</w:t>
      </w:r>
      <w:r>
        <w:rPr>
          <w:spacing w:val="-4"/>
          <w:sz w:val="24"/>
        </w:rPr>
        <w:t xml:space="preserve"> </w:t>
      </w:r>
      <w:r>
        <w:rPr>
          <w:sz w:val="24"/>
        </w:rPr>
        <w:t>and</w:t>
      </w:r>
      <w:r>
        <w:rPr>
          <w:spacing w:val="-4"/>
          <w:sz w:val="24"/>
        </w:rPr>
        <w:t xml:space="preserve"> </w:t>
      </w:r>
      <w:r>
        <w:rPr>
          <w:sz w:val="24"/>
        </w:rPr>
        <w:t>any</w:t>
      </w:r>
      <w:r>
        <w:rPr>
          <w:spacing w:val="-4"/>
          <w:sz w:val="24"/>
        </w:rPr>
        <w:t xml:space="preserve"> </w:t>
      </w:r>
      <w:r>
        <w:rPr>
          <w:sz w:val="24"/>
        </w:rPr>
        <w:t>steps</w:t>
      </w:r>
      <w:r>
        <w:rPr>
          <w:spacing w:val="-5"/>
          <w:sz w:val="24"/>
        </w:rPr>
        <w:t xml:space="preserve"> </w:t>
      </w:r>
      <w:r>
        <w:rPr>
          <w:sz w:val="24"/>
        </w:rPr>
        <w:t>management</w:t>
      </w:r>
      <w:r>
        <w:rPr>
          <w:spacing w:val="-4"/>
          <w:sz w:val="24"/>
        </w:rPr>
        <w:t xml:space="preserve"> </w:t>
      </w:r>
      <w:r>
        <w:rPr>
          <w:sz w:val="24"/>
        </w:rPr>
        <w:t>has taken to address material weaknesses in ICFR.</w:t>
      </w:r>
    </w:p>
    <w:p w14:paraId="7D6D717C" w14:textId="1D7D6A29" w:rsidR="00023B84" w:rsidRPr="00023B84" w:rsidRDefault="00023B84" w:rsidP="005373C3">
      <w:pPr>
        <w:pStyle w:val="ListParagraph"/>
        <w:numPr>
          <w:ilvl w:val="1"/>
          <w:numId w:val="1"/>
        </w:numPr>
        <w:tabs>
          <w:tab w:val="left" w:pos="1440"/>
        </w:tabs>
        <w:ind w:right="197" w:firstLine="720"/>
        <w:rPr>
          <w:sz w:val="24"/>
        </w:rPr>
      </w:pPr>
      <w:r>
        <w:rPr>
          <w:i/>
          <w:iCs/>
          <w:sz w:val="24"/>
        </w:rPr>
        <w:lastRenderedPageBreak/>
        <w:t>Oversight of ICFR Implementation Program.</w:t>
      </w:r>
      <w:r>
        <w:rPr>
          <w:sz w:val="24"/>
        </w:rPr>
        <w:t xml:space="preserve"> </w:t>
      </w:r>
      <w:r w:rsidRPr="00023B84">
        <w:rPr>
          <w:sz w:val="24"/>
        </w:rPr>
        <w:t>The Committee must proactively engage with management and the independent auditor in the implementation of the Company’s ICFR program, including assessing whether sufficient time and resources have been devoted to develop sound internal controls and whether appropriate controls and procedures have been established, and must periodically review ICFR implementation milestones and any remediation efforts.</w:t>
      </w:r>
    </w:p>
    <w:p w14:paraId="049F10DD" w14:textId="02A134A6" w:rsidR="000242D7" w:rsidRPr="006321FC" w:rsidRDefault="00F17806" w:rsidP="006321FC">
      <w:pPr>
        <w:pStyle w:val="ListParagraph"/>
        <w:numPr>
          <w:ilvl w:val="1"/>
          <w:numId w:val="1"/>
        </w:numPr>
        <w:tabs>
          <w:tab w:val="left" w:pos="1440"/>
        </w:tabs>
        <w:spacing w:after="240"/>
        <w:ind w:right="197" w:firstLine="720"/>
        <w:rPr>
          <w:sz w:val="24"/>
          <w:szCs w:val="24"/>
        </w:rPr>
      </w:pPr>
      <w:r>
        <w:rPr>
          <w:i/>
          <w:sz w:val="24"/>
        </w:rPr>
        <w:t>Corporate</w:t>
      </w:r>
      <w:r>
        <w:rPr>
          <w:i/>
          <w:spacing w:val="-4"/>
          <w:sz w:val="24"/>
        </w:rPr>
        <w:t xml:space="preserve"> </w:t>
      </w:r>
      <w:r>
        <w:rPr>
          <w:i/>
          <w:sz w:val="24"/>
        </w:rPr>
        <w:t>Approval</w:t>
      </w:r>
      <w:r>
        <w:rPr>
          <w:i/>
          <w:spacing w:val="-4"/>
          <w:sz w:val="24"/>
        </w:rPr>
        <w:t xml:space="preserve"> </w:t>
      </w:r>
      <w:r>
        <w:rPr>
          <w:i/>
          <w:sz w:val="24"/>
        </w:rPr>
        <w:t>Authority</w:t>
      </w:r>
      <w:r>
        <w:rPr>
          <w:i/>
          <w:spacing w:val="-4"/>
          <w:sz w:val="24"/>
        </w:rPr>
        <w:t xml:space="preserve"> </w:t>
      </w:r>
      <w:r>
        <w:rPr>
          <w:i/>
          <w:sz w:val="24"/>
        </w:rPr>
        <w:t>Policy.</w:t>
      </w:r>
      <w:r>
        <w:rPr>
          <w:i/>
          <w:spacing w:val="40"/>
          <w:sz w:val="24"/>
        </w:rPr>
        <w:t xml:space="preserve"> </w:t>
      </w:r>
      <w:r>
        <w:rPr>
          <w:sz w:val="24"/>
        </w:rPr>
        <w:t>The</w:t>
      </w:r>
      <w:r>
        <w:rPr>
          <w:spacing w:val="-4"/>
          <w:sz w:val="24"/>
        </w:rPr>
        <w:t xml:space="preserve"> </w:t>
      </w:r>
      <w:r>
        <w:rPr>
          <w:sz w:val="24"/>
        </w:rPr>
        <w:t>Committee</w:t>
      </w:r>
      <w:r>
        <w:rPr>
          <w:spacing w:val="-5"/>
          <w:sz w:val="24"/>
        </w:rPr>
        <w:t xml:space="preserve"> </w:t>
      </w:r>
      <w:r>
        <w:rPr>
          <w:sz w:val="24"/>
        </w:rPr>
        <w:t>must</w:t>
      </w:r>
      <w:r>
        <w:rPr>
          <w:spacing w:val="-4"/>
          <w:sz w:val="24"/>
        </w:rPr>
        <w:t xml:space="preserve"> </w:t>
      </w:r>
      <w:r>
        <w:rPr>
          <w:sz w:val="24"/>
        </w:rPr>
        <w:t>periodically</w:t>
      </w:r>
      <w:r>
        <w:rPr>
          <w:spacing w:val="-6"/>
          <w:sz w:val="24"/>
        </w:rPr>
        <w:t xml:space="preserve"> </w:t>
      </w:r>
      <w:r>
        <w:rPr>
          <w:sz w:val="24"/>
        </w:rPr>
        <w:t xml:space="preserve">review and reassess, </w:t>
      </w:r>
      <w:r w:rsidRPr="006321FC">
        <w:rPr>
          <w:sz w:val="24"/>
          <w:szCs w:val="24"/>
        </w:rPr>
        <w:t>including approving any amendments to, the Company’s corporate approval authority policy and financial approval matrix.</w:t>
      </w:r>
    </w:p>
    <w:p w14:paraId="049F10E2" w14:textId="7F190986" w:rsidR="000242D7" w:rsidRPr="006321FC" w:rsidRDefault="00F17806" w:rsidP="006321FC">
      <w:pPr>
        <w:pStyle w:val="ListParagraph"/>
        <w:numPr>
          <w:ilvl w:val="1"/>
          <w:numId w:val="1"/>
        </w:numPr>
        <w:tabs>
          <w:tab w:val="left" w:pos="810"/>
        </w:tabs>
        <w:spacing w:before="0"/>
        <w:ind w:firstLine="720"/>
        <w:rPr>
          <w:sz w:val="24"/>
          <w:szCs w:val="24"/>
        </w:rPr>
      </w:pPr>
      <w:r w:rsidRPr="006321FC">
        <w:rPr>
          <w:i/>
          <w:sz w:val="24"/>
          <w:szCs w:val="24"/>
        </w:rPr>
        <w:t>Review</w:t>
      </w:r>
      <w:r w:rsidRPr="006321FC">
        <w:rPr>
          <w:i/>
          <w:spacing w:val="-1"/>
          <w:sz w:val="24"/>
          <w:szCs w:val="24"/>
        </w:rPr>
        <w:t xml:space="preserve"> </w:t>
      </w:r>
      <w:r w:rsidRPr="006321FC">
        <w:rPr>
          <w:i/>
          <w:sz w:val="24"/>
          <w:szCs w:val="24"/>
        </w:rPr>
        <w:t>of</w:t>
      </w:r>
      <w:r w:rsidRPr="006321FC">
        <w:rPr>
          <w:i/>
          <w:spacing w:val="-1"/>
          <w:sz w:val="24"/>
          <w:szCs w:val="24"/>
        </w:rPr>
        <w:t xml:space="preserve"> </w:t>
      </w:r>
      <w:r w:rsidRPr="006321FC">
        <w:rPr>
          <w:i/>
          <w:sz w:val="24"/>
          <w:szCs w:val="24"/>
        </w:rPr>
        <w:t>Related</w:t>
      </w:r>
      <w:r w:rsidRPr="006321FC">
        <w:rPr>
          <w:i/>
          <w:spacing w:val="-1"/>
          <w:sz w:val="24"/>
          <w:szCs w:val="24"/>
        </w:rPr>
        <w:t xml:space="preserve"> </w:t>
      </w:r>
      <w:r w:rsidRPr="006321FC">
        <w:rPr>
          <w:i/>
          <w:sz w:val="24"/>
          <w:szCs w:val="24"/>
        </w:rPr>
        <w:t>Person Transactions.</w:t>
      </w:r>
      <w:r w:rsidRPr="006321FC">
        <w:rPr>
          <w:i/>
          <w:spacing w:val="-1"/>
          <w:sz w:val="24"/>
          <w:szCs w:val="24"/>
        </w:rPr>
        <w:t xml:space="preserve"> </w:t>
      </w:r>
      <w:r w:rsidRPr="006321FC">
        <w:rPr>
          <w:sz w:val="24"/>
          <w:szCs w:val="24"/>
        </w:rPr>
        <w:t>The</w:t>
      </w:r>
      <w:r w:rsidRPr="006321FC">
        <w:rPr>
          <w:spacing w:val="-1"/>
          <w:sz w:val="24"/>
          <w:szCs w:val="24"/>
        </w:rPr>
        <w:t xml:space="preserve"> </w:t>
      </w:r>
      <w:r w:rsidRPr="006321FC">
        <w:rPr>
          <w:sz w:val="24"/>
          <w:szCs w:val="24"/>
        </w:rPr>
        <w:t>Committee will</w:t>
      </w:r>
      <w:r w:rsidRPr="006321FC">
        <w:rPr>
          <w:spacing w:val="-3"/>
          <w:sz w:val="24"/>
          <w:szCs w:val="24"/>
        </w:rPr>
        <w:t xml:space="preserve"> </w:t>
      </w:r>
      <w:r w:rsidRPr="006321FC">
        <w:rPr>
          <w:sz w:val="24"/>
          <w:szCs w:val="24"/>
        </w:rPr>
        <w:t>periodically</w:t>
      </w:r>
      <w:r w:rsidRPr="006321FC">
        <w:rPr>
          <w:spacing w:val="-2"/>
          <w:sz w:val="24"/>
          <w:szCs w:val="24"/>
        </w:rPr>
        <w:t xml:space="preserve"> review</w:t>
      </w:r>
      <w:r w:rsidR="006321FC" w:rsidRPr="006321FC">
        <w:rPr>
          <w:spacing w:val="-2"/>
          <w:sz w:val="24"/>
          <w:szCs w:val="24"/>
        </w:rPr>
        <w:t xml:space="preserve"> </w:t>
      </w:r>
      <w:r w:rsidRPr="006321FC">
        <w:rPr>
          <w:sz w:val="24"/>
          <w:szCs w:val="24"/>
        </w:rPr>
        <w:t>the</w:t>
      </w:r>
      <w:r w:rsidRPr="006321FC">
        <w:rPr>
          <w:spacing w:val="-2"/>
          <w:sz w:val="24"/>
          <w:szCs w:val="24"/>
        </w:rPr>
        <w:t xml:space="preserve"> </w:t>
      </w:r>
      <w:r w:rsidRPr="006321FC">
        <w:rPr>
          <w:sz w:val="24"/>
          <w:szCs w:val="24"/>
        </w:rPr>
        <w:t>Company’s</w:t>
      </w:r>
      <w:r w:rsidRPr="006321FC">
        <w:rPr>
          <w:spacing w:val="-2"/>
          <w:sz w:val="24"/>
          <w:szCs w:val="24"/>
        </w:rPr>
        <w:t xml:space="preserve"> </w:t>
      </w:r>
      <w:r w:rsidRPr="006321FC">
        <w:rPr>
          <w:sz w:val="24"/>
          <w:szCs w:val="24"/>
        </w:rPr>
        <w:t>policies</w:t>
      </w:r>
      <w:r w:rsidRPr="006321FC">
        <w:rPr>
          <w:spacing w:val="-4"/>
          <w:sz w:val="24"/>
          <w:szCs w:val="24"/>
        </w:rPr>
        <w:t xml:space="preserve"> </w:t>
      </w:r>
      <w:r w:rsidRPr="006321FC">
        <w:rPr>
          <w:sz w:val="24"/>
          <w:szCs w:val="24"/>
        </w:rPr>
        <w:t>and</w:t>
      </w:r>
      <w:r w:rsidRPr="006321FC">
        <w:rPr>
          <w:spacing w:val="-1"/>
          <w:sz w:val="24"/>
          <w:szCs w:val="24"/>
        </w:rPr>
        <w:t xml:space="preserve"> </w:t>
      </w:r>
      <w:r w:rsidRPr="006321FC">
        <w:rPr>
          <w:sz w:val="24"/>
          <w:szCs w:val="24"/>
        </w:rPr>
        <w:t>procedures</w:t>
      </w:r>
      <w:r w:rsidRPr="006321FC">
        <w:rPr>
          <w:spacing w:val="-2"/>
          <w:sz w:val="24"/>
          <w:szCs w:val="24"/>
        </w:rPr>
        <w:t xml:space="preserve"> </w:t>
      </w:r>
      <w:r w:rsidRPr="006321FC">
        <w:rPr>
          <w:sz w:val="24"/>
          <w:szCs w:val="24"/>
        </w:rPr>
        <w:t>for</w:t>
      </w:r>
      <w:r w:rsidRPr="006321FC">
        <w:rPr>
          <w:spacing w:val="-2"/>
          <w:sz w:val="24"/>
          <w:szCs w:val="24"/>
        </w:rPr>
        <w:t xml:space="preserve"> </w:t>
      </w:r>
      <w:r w:rsidRPr="006321FC">
        <w:rPr>
          <w:sz w:val="24"/>
          <w:szCs w:val="24"/>
        </w:rPr>
        <w:t>reviewing</w:t>
      </w:r>
      <w:r w:rsidRPr="006321FC">
        <w:rPr>
          <w:spacing w:val="-1"/>
          <w:sz w:val="24"/>
          <w:szCs w:val="24"/>
        </w:rPr>
        <w:t xml:space="preserve"> </w:t>
      </w:r>
      <w:r w:rsidRPr="006321FC">
        <w:rPr>
          <w:sz w:val="24"/>
          <w:szCs w:val="24"/>
        </w:rPr>
        <w:t>and</w:t>
      </w:r>
      <w:r w:rsidRPr="006321FC">
        <w:rPr>
          <w:spacing w:val="-2"/>
          <w:sz w:val="24"/>
          <w:szCs w:val="24"/>
        </w:rPr>
        <w:t xml:space="preserve"> </w:t>
      </w:r>
      <w:r w:rsidRPr="006321FC">
        <w:rPr>
          <w:sz w:val="24"/>
          <w:szCs w:val="24"/>
        </w:rPr>
        <w:t>approving</w:t>
      </w:r>
      <w:r w:rsidRPr="006321FC">
        <w:rPr>
          <w:spacing w:val="-2"/>
          <w:sz w:val="24"/>
          <w:szCs w:val="24"/>
        </w:rPr>
        <w:t xml:space="preserve"> </w:t>
      </w:r>
      <w:r w:rsidRPr="006321FC">
        <w:rPr>
          <w:sz w:val="24"/>
          <w:szCs w:val="24"/>
        </w:rPr>
        <w:t>“related</w:t>
      </w:r>
      <w:r w:rsidRPr="006321FC">
        <w:rPr>
          <w:spacing w:val="-1"/>
          <w:sz w:val="24"/>
          <w:szCs w:val="24"/>
        </w:rPr>
        <w:t xml:space="preserve"> </w:t>
      </w:r>
      <w:r w:rsidRPr="006321FC">
        <w:rPr>
          <w:spacing w:val="-2"/>
          <w:sz w:val="24"/>
          <w:szCs w:val="24"/>
        </w:rPr>
        <w:t>person</w:t>
      </w:r>
      <w:r w:rsidR="005373C3" w:rsidRPr="006321FC">
        <w:rPr>
          <w:sz w:val="24"/>
          <w:szCs w:val="24"/>
        </w:rPr>
        <w:t xml:space="preserve"> </w:t>
      </w:r>
      <w:r w:rsidRPr="006321FC">
        <w:rPr>
          <w:sz w:val="24"/>
          <w:szCs w:val="24"/>
        </w:rPr>
        <w:t>transactions”</w:t>
      </w:r>
      <w:r w:rsidRPr="006321FC">
        <w:rPr>
          <w:spacing w:val="-3"/>
          <w:sz w:val="24"/>
          <w:szCs w:val="24"/>
        </w:rPr>
        <w:t xml:space="preserve"> </w:t>
      </w:r>
      <w:r w:rsidRPr="006321FC">
        <w:rPr>
          <w:sz w:val="24"/>
          <w:szCs w:val="24"/>
        </w:rPr>
        <w:t>as</w:t>
      </w:r>
      <w:r w:rsidRPr="006321FC">
        <w:rPr>
          <w:spacing w:val="-4"/>
          <w:sz w:val="24"/>
          <w:szCs w:val="24"/>
        </w:rPr>
        <w:t xml:space="preserve"> </w:t>
      </w:r>
      <w:r w:rsidRPr="006321FC">
        <w:rPr>
          <w:sz w:val="24"/>
          <w:szCs w:val="24"/>
        </w:rPr>
        <w:t>defined</w:t>
      </w:r>
      <w:r w:rsidRPr="006321FC">
        <w:rPr>
          <w:spacing w:val="-3"/>
          <w:sz w:val="24"/>
          <w:szCs w:val="24"/>
        </w:rPr>
        <w:t xml:space="preserve"> </w:t>
      </w:r>
      <w:r w:rsidRPr="006321FC">
        <w:rPr>
          <w:sz w:val="24"/>
          <w:szCs w:val="24"/>
        </w:rPr>
        <w:t>by</w:t>
      </w:r>
      <w:r w:rsidRPr="006321FC">
        <w:rPr>
          <w:spacing w:val="-3"/>
          <w:sz w:val="24"/>
          <w:szCs w:val="24"/>
        </w:rPr>
        <w:t xml:space="preserve"> </w:t>
      </w:r>
      <w:r w:rsidRPr="006321FC">
        <w:rPr>
          <w:sz w:val="24"/>
          <w:szCs w:val="24"/>
        </w:rPr>
        <w:t>Item</w:t>
      </w:r>
      <w:r w:rsidRPr="006321FC">
        <w:rPr>
          <w:spacing w:val="-3"/>
          <w:sz w:val="24"/>
          <w:szCs w:val="24"/>
        </w:rPr>
        <w:t xml:space="preserve"> </w:t>
      </w:r>
      <w:r w:rsidRPr="006321FC">
        <w:rPr>
          <w:sz w:val="24"/>
          <w:szCs w:val="24"/>
        </w:rPr>
        <w:t>404</w:t>
      </w:r>
      <w:r w:rsidRPr="006321FC">
        <w:rPr>
          <w:spacing w:val="-4"/>
          <w:sz w:val="24"/>
          <w:szCs w:val="24"/>
        </w:rPr>
        <w:t xml:space="preserve"> </w:t>
      </w:r>
      <w:r w:rsidRPr="006321FC">
        <w:rPr>
          <w:sz w:val="24"/>
          <w:szCs w:val="24"/>
        </w:rPr>
        <w:t>of</w:t>
      </w:r>
      <w:r w:rsidRPr="006321FC">
        <w:rPr>
          <w:spacing w:val="-3"/>
          <w:sz w:val="24"/>
          <w:szCs w:val="24"/>
        </w:rPr>
        <w:t xml:space="preserve"> </w:t>
      </w:r>
      <w:r w:rsidRPr="006321FC">
        <w:rPr>
          <w:sz w:val="24"/>
          <w:szCs w:val="24"/>
        </w:rPr>
        <w:t>Regulation</w:t>
      </w:r>
      <w:r w:rsidRPr="006321FC">
        <w:rPr>
          <w:spacing w:val="-3"/>
          <w:sz w:val="24"/>
          <w:szCs w:val="24"/>
        </w:rPr>
        <w:t xml:space="preserve"> </w:t>
      </w:r>
      <w:r w:rsidRPr="006321FC">
        <w:rPr>
          <w:sz w:val="24"/>
          <w:szCs w:val="24"/>
        </w:rPr>
        <w:t>S-K</w:t>
      </w:r>
      <w:r w:rsidRPr="006321FC">
        <w:rPr>
          <w:spacing w:val="-4"/>
          <w:sz w:val="24"/>
          <w:szCs w:val="24"/>
        </w:rPr>
        <w:t xml:space="preserve"> </w:t>
      </w:r>
      <w:r w:rsidRPr="006321FC">
        <w:rPr>
          <w:sz w:val="24"/>
          <w:szCs w:val="24"/>
        </w:rPr>
        <w:t>and</w:t>
      </w:r>
      <w:r w:rsidRPr="006321FC">
        <w:rPr>
          <w:spacing w:val="-3"/>
          <w:sz w:val="24"/>
          <w:szCs w:val="24"/>
        </w:rPr>
        <w:t xml:space="preserve"> </w:t>
      </w:r>
      <w:r w:rsidRPr="006321FC">
        <w:rPr>
          <w:sz w:val="24"/>
          <w:szCs w:val="24"/>
        </w:rPr>
        <w:t>approve</w:t>
      </w:r>
      <w:r w:rsidRPr="006321FC">
        <w:rPr>
          <w:spacing w:val="-3"/>
          <w:sz w:val="24"/>
          <w:szCs w:val="24"/>
        </w:rPr>
        <w:t xml:space="preserve"> </w:t>
      </w:r>
      <w:r w:rsidRPr="006321FC">
        <w:rPr>
          <w:sz w:val="24"/>
          <w:szCs w:val="24"/>
        </w:rPr>
        <w:t>or</w:t>
      </w:r>
      <w:r w:rsidRPr="006321FC">
        <w:rPr>
          <w:spacing w:val="-3"/>
          <w:sz w:val="24"/>
          <w:szCs w:val="24"/>
        </w:rPr>
        <w:t xml:space="preserve"> </w:t>
      </w:r>
      <w:r w:rsidRPr="006321FC">
        <w:rPr>
          <w:sz w:val="24"/>
          <w:szCs w:val="24"/>
        </w:rPr>
        <w:t>recommend</w:t>
      </w:r>
      <w:r w:rsidRPr="006321FC">
        <w:rPr>
          <w:spacing w:val="-4"/>
          <w:sz w:val="24"/>
          <w:szCs w:val="24"/>
        </w:rPr>
        <w:t xml:space="preserve"> </w:t>
      </w:r>
      <w:r w:rsidRPr="006321FC">
        <w:rPr>
          <w:sz w:val="24"/>
          <w:szCs w:val="24"/>
        </w:rPr>
        <w:t>to</w:t>
      </w:r>
      <w:r w:rsidRPr="006321FC">
        <w:rPr>
          <w:spacing w:val="-4"/>
          <w:sz w:val="24"/>
          <w:szCs w:val="24"/>
        </w:rPr>
        <w:t xml:space="preserve"> </w:t>
      </w:r>
      <w:r w:rsidRPr="006321FC">
        <w:rPr>
          <w:sz w:val="24"/>
          <w:szCs w:val="24"/>
        </w:rPr>
        <w:t>the</w:t>
      </w:r>
      <w:r w:rsidRPr="006321FC">
        <w:rPr>
          <w:spacing w:val="-3"/>
          <w:sz w:val="24"/>
          <w:szCs w:val="24"/>
        </w:rPr>
        <w:t xml:space="preserve"> </w:t>
      </w:r>
      <w:r w:rsidRPr="006321FC">
        <w:rPr>
          <w:sz w:val="24"/>
          <w:szCs w:val="24"/>
        </w:rPr>
        <w:t xml:space="preserve">Board any changes to such policies and procedures. In accordance with the Company’s Related </w:t>
      </w:r>
      <w:r w:rsidR="008D491E">
        <w:rPr>
          <w:sz w:val="24"/>
          <w:szCs w:val="24"/>
        </w:rPr>
        <w:t>Party</w:t>
      </w:r>
      <w:r w:rsidRPr="006321FC">
        <w:rPr>
          <w:sz w:val="24"/>
          <w:szCs w:val="24"/>
        </w:rPr>
        <w:t xml:space="preserve"> Transaction</w:t>
      </w:r>
      <w:r w:rsidR="008D491E">
        <w:rPr>
          <w:sz w:val="24"/>
          <w:szCs w:val="24"/>
        </w:rPr>
        <w:t>s</w:t>
      </w:r>
      <w:r w:rsidRPr="006321FC">
        <w:rPr>
          <w:sz w:val="24"/>
          <w:szCs w:val="24"/>
        </w:rPr>
        <w:t xml:space="preserve"> Policy and Nasdaq rules, the Committee will review and, if</w:t>
      </w:r>
      <w:r w:rsidR="005373C3" w:rsidRPr="006321FC">
        <w:rPr>
          <w:sz w:val="24"/>
          <w:szCs w:val="24"/>
        </w:rPr>
        <w:t xml:space="preserve"> </w:t>
      </w:r>
      <w:r w:rsidRPr="006321FC">
        <w:rPr>
          <w:sz w:val="24"/>
          <w:szCs w:val="24"/>
        </w:rPr>
        <w:t>appropriate,</w:t>
      </w:r>
      <w:r w:rsidRPr="006321FC">
        <w:rPr>
          <w:spacing w:val="-5"/>
          <w:sz w:val="24"/>
          <w:szCs w:val="24"/>
        </w:rPr>
        <w:t xml:space="preserve"> </w:t>
      </w:r>
      <w:r w:rsidRPr="006321FC">
        <w:rPr>
          <w:sz w:val="24"/>
          <w:szCs w:val="24"/>
        </w:rPr>
        <w:t>approve</w:t>
      </w:r>
      <w:r w:rsidRPr="006321FC">
        <w:rPr>
          <w:spacing w:val="-3"/>
          <w:sz w:val="24"/>
          <w:szCs w:val="24"/>
        </w:rPr>
        <w:t xml:space="preserve"> </w:t>
      </w:r>
      <w:r w:rsidRPr="006321FC">
        <w:rPr>
          <w:sz w:val="24"/>
          <w:szCs w:val="24"/>
        </w:rPr>
        <w:t>related</w:t>
      </w:r>
      <w:r w:rsidRPr="006321FC">
        <w:rPr>
          <w:spacing w:val="-3"/>
          <w:sz w:val="24"/>
          <w:szCs w:val="24"/>
        </w:rPr>
        <w:t xml:space="preserve"> </w:t>
      </w:r>
      <w:r w:rsidRPr="006321FC">
        <w:rPr>
          <w:sz w:val="24"/>
          <w:szCs w:val="24"/>
        </w:rPr>
        <w:t>person</w:t>
      </w:r>
      <w:r w:rsidRPr="006321FC">
        <w:rPr>
          <w:spacing w:val="-5"/>
          <w:sz w:val="24"/>
          <w:szCs w:val="24"/>
        </w:rPr>
        <w:t xml:space="preserve"> </w:t>
      </w:r>
      <w:r w:rsidRPr="006321FC">
        <w:rPr>
          <w:sz w:val="24"/>
          <w:szCs w:val="24"/>
        </w:rPr>
        <w:t>transactions</w:t>
      </w:r>
      <w:r w:rsidRPr="006321FC">
        <w:rPr>
          <w:spacing w:val="-4"/>
          <w:sz w:val="24"/>
          <w:szCs w:val="24"/>
        </w:rPr>
        <w:t xml:space="preserve"> </w:t>
      </w:r>
      <w:r w:rsidRPr="006321FC">
        <w:rPr>
          <w:sz w:val="24"/>
          <w:szCs w:val="24"/>
        </w:rPr>
        <w:t>and</w:t>
      </w:r>
      <w:r w:rsidRPr="006321FC">
        <w:rPr>
          <w:spacing w:val="-3"/>
          <w:sz w:val="24"/>
          <w:szCs w:val="24"/>
        </w:rPr>
        <w:t xml:space="preserve"> </w:t>
      </w:r>
      <w:r w:rsidRPr="006321FC">
        <w:rPr>
          <w:sz w:val="24"/>
          <w:szCs w:val="24"/>
        </w:rPr>
        <w:t>oversee</w:t>
      </w:r>
      <w:r w:rsidRPr="006321FC">
        <w:rPr>
          <w:spacing w:val="-3"/>
          <w:sz w:val="24"/>
          <w:szCs w:val="24"/>
        </w:rPr>
        <w:t xml:space="preserve"> </w:t>
      </w:r>
      <w:r w:rsidRPr="006321FC">
        <w:rPr>
          <w:sz w:val="24"/>
          <w:szCs w:val="24"/>
        </w:rPr>
        <w:t>such</w:t>
      </w:r>
      <w:r w:rsidRPr="006321FC">
        <w:rPr>
          <w:spacing w:val="-3"/>
          <w:sz w:val="24"/>
          <w:szCs w:val="24"/>
        </w:rPr>
        <w:t xml:space="preserve"> </w:t>
      </w:r>
      <w:r w:rsidRPr="006321FC">
        <w:rPr>
          <w:sz w:val="24"/>
          <w:szCs w:val="24"/>
        </w:rPr>
        <w:t>transactions</w:t>
      </w:r>
      <w:r w:rsidRPr="006321FC">
        <w:rPr>
          <w:spacing w:val="-4"/>
          <w:sz w:val="24"/>
          <w:szCs w:val="24"/>
        </w:rPr>
        <w:t xml:space="preserve"> </w:t>
      </w:r>
      <w:r w:rsidRPr="006321FC">
        <w:rPr>
          <w:sz w:val="24"/>
          <w:szCs w:val="24"/>
        </w:rPr>
        <w:t>on</w:t>
      </w:r>
      <w:r w:rsidRPr="006321FC">
        <w:rPr>
          <w:spacing w:val="-3"/>
          <w:sz w:val="24"/>
          <w:szCs w:val="24"/>
        </w:rPr>
        <w:t xml:space="preserve"> </w:t>
      </w:r>
      <w:r w:rsidRPr="006321FC">
        <w:rPr>
          <w:sz w:val="24"/>
          <w:szCs w:val="24"/>
        </w:rPr>
        <w:t>an</w:t>
      </w:r>
      <w:r w:rsidRPr="006321FC">
        <w:rPr>
          <w:spacing w:val="-3"/>
          <w:sz w:val="24"/>
          <w:szCs w:val="24"/>
        </w:rPr>
        <w:t xml:space="preserve"> </w:t>
      </w:r>
      <w:r w:rsidRPr="006321FC">
        <w:rPr>
          <w:sz w:val="24"/>
          <w:szCs w:val="24"/>
        </w:rPr>
        <w:t xml:space="preserve">ongoing </w:t>
      </w:r>
      <w:r w:rsidRPr="006321FC">
        <w:rPr>
          <w:spacing w:val="-2"/>
          <w:sz w:val="24"/>
          <w:szCs w:val="24"/>
        </w:rPr>
        <w:t>basis.</w:t>
      </w:r>
      <w:r w:rsidR="009D3A0D" w:rsidRPr="006321FC">
        <w:rPr>
          <w:noProof/>
          <w:sz w:val="24"/>
          <w:szCs w:val="24"/>
        </w:rPr>
        <w:t xml:space="preserve"> In accordance with the Company</w:t>
      </w:r>
      <w:r w:rsidR="006321FC" w:rsidRPr="006321FC">
        <w:rPr>
          <w:noProof/>
          <w:sz w:val="24"/>
          <w:szCs w:val="24"/>
        </w:rPr>
        <w:t>’</w:t>
      </w:r>
      <w:r w:rsidR="009D3A0D" w:rsidRPr="006321FC">
        <w:rPr>
          <w:noProof/>
          <w:sz w:val="24"/>
          <w:szCs w:val="24"/>
        </w:rPr>
        <w:t xml:space="preserve">s Related </w:t>
      </w:r>
      <w:r w:rsidR="008D491E">
        <w:rPr>
          <w:noProof/>
          <w:sz w:val="24"/>
          <w:szCs w:val="24"/>
        </w:rPr>
        <w:t>Party</w:t>
      </w:r>
      <w:r w:rsidR="009D3A0D" w:rsidRPr="006321FC">
        <w:rPr>
          <w:noProof/>
          <w:sz w:val="24"/>
          <w:szCs w:val="24"/>
        </w:rPr>
        <w:t xml:space="preserve"> Transaction</w:t>
      </w:r>
      <w:r w:rsidR="008D491E">
        <w:rPr>
          <w:noProof/>
          <w:sz w:val="24"/>
          <w:szCs w:val="24"/>
        </w:rPr>
        <w:t>s</w:t>
      </w:r>
      <w:r w:rsidR="009D3A0D" w:rsidRPr="006321FC">
        <w:rPr>
          <w:noProof/>
          <w:sz w:val="24"/>
          <w:szCs w:val="24"/>
        </w:rPr>
        <w:t xml:space="preserve"> Policy, the Chair of the Committee is authorized to act on behalf of the Committee between scheduled Committee meetings when the Chief Legal Counsel determines it is not practicable or desirable to wait until the next Committee meeting, and any such action will be presented to the full Committee at its next scheduled meeting.</w:t>
      </w:r>
    </w:p>
    <w:p w14:paraId="049F10E3" w14:textId="77777777" w:rsidR="000242D7" w:rsidRDefault="00F17806" w:rsidP="005373C3">
      <w:pPr>
        <w:pStyle w:val="ListParagraph"/>
        <w:numPr>
          <w:ilvl w:val="1"/>
          <w:numId w:val="1"/>
        </w:numPr>
        <w:tabs>
          <w:tab w:val="left" w:pos="1440"/>
        </w:tabs>
        <w:ind w:right="319" w:firstLine="720"/>
        <w:rPr>
          <w:sz w:val="24"/>
        </w:rPr>
      </w:pPr>
      <w:r>
        <w:rPr>
          <w:i/>
          <w:sz w:val="24"/>
        </w:rPr>
        <w:t>Reports</w:t>
      </w:r>
      <w:r>
        <w:rPr>
          <w:i/>
          <w:spacing w:val="-3"/>
          <w:sz w:val="24"/>
        </w:rPr>
        <w:t xml:space="preserve"> </w:t>
      </w:r>
      <w:r>
        <w:rPr>
          <w:i/>
          <w:sz w:val="24"/>
        </w:rPr>
        <w:t>to</w:t>
      </w:r>
      <w:r>
        <w:rPr>
          <w:i/>
          <w:spacing w:val="-4"/>
          <w:sz w:val="24"/>
        </w:rPr>
        <w:t xml:space="preserve"> </w:t>
      </w:r>
      <w:r>
        <w:rPr>
          <w:i/>
          <w:sz w:val="24"/>
        </w:rPr>
        <w:t>the</w:t>
      </w:r>
      <w:r>
        <w:rPr>
          <w:i/>
          <w:spacing w:val="-3"/>
          <w:sz w:val="24"/>
        </w:rPr>
        <w:t xml:space="preserve"> </w:t>
      </w:r>
      <w:r>
        <w:rPr>
          <w:i/>
          <w:sz w:val="24"/>
        </w:rPr>
        <w:t>Board</w:t>
      </w:r>
      <w:r>
        <w:rPr>
          <w:i/>
          <w:spacing w:val="-3"/>
          <w:sz w:val="24"/>
        </w:rPr>
        <w:t xml:space="preserve"> </w:t>
      </w:r>
      <w:r>
        <w:rPr>
          <w:i/>
          <w:sz w:val="24"/>
        </w:rPr>
        <w:t>of</w:t>
      </w:r>
      <w:r>
        <w:rPr>
          <w:i/>
          <w:spacing w:val="-3"/>
          <w:sz w:val="24"/>
        </w:rPr>
        <w:t xml:space="preserve"> </w:t>
      </w:r>
      <w:r>
        <w:rPr>
          <w:i/>
          <w:sz w:val="24"/>
        </w:rPr>
        <w:t>Directors.</w:t>
      </w:r>
      <w:r>
        <w:rPr>
          <w:i/>
          <w:spacing w:val="40"/>
          <w:sz w:val="24"/>
        </w:rPr>
        <w:t xml:space="preserve"> </w:t>
      </w:r>
      <w:r>
        <w:rPr>
          <w:sz w:val="24"/>
        </w:rPr>
        <w:t>The</w:t>
      </w:r>
      <w:r>
        <w:rPr>
          <w:spacing w:val="-3"/>
          <w:sz w:val="24"/>
        </w:rPr>
        <w:t xml:space="preserve"> </w:t>
      </w:r>
      <w:r>
        <w:rPr>
          <w:sz w:val="24"/>
        </w:rPr>
        <w:t>Committee</w:t>
      </w:r>
      <w:r>
        <w:rPr>
          <w:spacing w:val="-3"/>
          <w:sz w:val="24"/>
        </w:rPr>
        <w:t xml:space="preserve"> </w:t>
      </w:r>
      <w:r>
        <w:rPr>
          <w:sz w:val="24"/>
        </w:rPr>
        <w:t>must</w:t>
      </w:r>
      <w:r>
        <w:rPr>
          <w:spacing w:val="-3"/>
          <w:sz w:val="24"/>
        </w:rPr>
        <w:t xml:space="preserve"> </w:t>
      </w:r>
      <w:r>
        <w:rPr>
          <w:sz w:val="24"/>
        </w:rPr>
        <w:t>report</w:t>
      </w:r>
      <w:r>
        <w:rPr>
          <w:spacing w:val="-3"/>
          <w:sz w:val="24"/>
        </w:rPr>
        <w:t xml:space="preserve"> </w:t>
      </w:r>
      <w:r>
        <w:rPr>
          <w:sz w:val="24"/>
        </w:rPr>
        <w:t>regularly</w:t>
      </w:r>
      <w:r>
        <w:rPr>
          <w:spacing w:val="-4"/>
          <w:sz w:val="24"/>
        </w:rPr>
        <w:t xml:space="preserve"> </w:t>
      </w:r>
      <w:r>
        <w:rPr>
          <w:sz w:val="24"/>
        </w:rPr>
        <w:t>to</w:t>
      </w:r>
      <w:r>
        <w:rPr>
          <w:spacing w:val="-3"/>
          <w:sz w:val="24"/>
        </w:rPr>
        <w:t xml:space="preserve"> </w:t>
      </w:r>
      <w:r>
        <w:rPr>
          <w:sz w:val="24"/>
        </w:rPr>
        <w:t>the Board regarding the activities of the Committee.</w:t>
      </w:r>
    </w:p>
    <w:p w14:paraId="049F10E4" w14:textId="77777777" w:rsidR="000242D7" w:rsidRDefault="00F17806" w:rsidP="005373C3">
      <w:pPr>
        <w:pStyle w:val="ListParagraph"/>
        <w:numPr>
          <w:ilvl w:val="1"/>
          <w:numId w:val="1"/>
        </w:numPr>
        <w:tabs>
          <w:tab w:val="left" w:pos="1440"/>
        </w:tabs>
        <w:spacing w:before="241"/>
        <w:ind w:right="794" w:firstLine="720"/>
        <w:rPr>
          <w:sz w:val="24"/>
        </w:rPr>
      </w:pPr>
      <w:r>
        <w:rPr>
          <w:i/>
          <w:sz w:val="24"/>
        </w:rPr>
        <w:t>Committee</w:t>
      </w:r>
      <w:r>
        <w:rPr>
          <w:i/>
          <w:spacing w:val="-5"/>
          <w:sz w:val="24"/>
        </w:rPr>
        <w:t xml:space="preserve"> </w:t>
      </w:r>
      <w:r>
        <w:rPr>
          <w:i/>
          <w:sz w:val="24"/>
        </w:rPr>
        <w:t>Self-Evaluation.</w:t>
      </w:r>
      <w:r>
        <w:rPr>
          <w:i/>
          <w:spacing w:val="40"/>
          <w:sz w:val="24"/>
        </w:rPr>
        <w:t xml:space="preserve"> </w:t>
      </w:r>
      <w:r>
        <w:rPr>
          <w:sz w:val="24"/>
        </w:rPr>
        <w:t>The</w:t>
      </w:r>
      <w:r>
        <w:rPr>
          <w:spacing w:val="-5"/>
          <w:sz w:val="24"/>
        </w:rPr>
        <w:t xml:space="preserve"> </w:t>
      </w:r>
      <w:r>
        <w:rPr>
          <w:sz w:val="24"/>
        </w:rPr>
        <w:t>Committee</w:t>
      </w:r>
      <w:r>
        <w:rPr>
          <w:spacing w:val="-5"/>
          <w:sz w:val="24"/>
        </w:rPr>
        <w:t xml:space="preserve"> </w:t>
      </w:r>
      <w:r>
        <w:rPr>
          <w:sz w:val="24"/>
        </w:rPr>
        <w:t>must</w:t>
      </w:r>
      <w:r>
        <w:rPr>
          <w:spacing w:val="-5"/>
          <w:sz w:val="24"/>
        </w:rPr>
        <w:t xml:space="preserve"> </w:t>
      </w:r>
      <w:r>
        <w:rPr>
          <w:sz w:val="24"/>
        </w:rPr>
        <w:t>periodically</w:t>
      </w:r>
      <w:r>
        <w:rPr>
          <w:spacing w:val="-5"/>
          <w:sz w:val="24"/>
        </w:rPr>
        <w:t xml:space="preserve"> </w:t>
      </w:r>
      <w:r>
        <w:rPr>
          <w:sz w:val="24"/>
        </w:rPr>
        <w:t>perform</w:t>
      </w:r>
      <w:r>
        <w:rPr>
          <w:spacing w:val="-6"/>
          <w:sz w:val="24"/>
        </w:rPr>
        <w:t xml:space="preserve"> </w:t>
      </w:r>
      <w:r>
        <w:rPr>
          <w:sz w:val="24"/>
        </w:rPr>
        <w:t>an evaluation of the performance of the Committee.</w:t>
      </w:r>
    </w:p>
    <w:p w14:paraId="049F10E5" w14:textId="77777777" w:rsidR="000242D7" w:rsidRDefault="00F17806" w:rsidP="005373C3">
      <w:pPr>
        <w:pStyle w:val="ListParagraph"/>
        <w:numPr>
          <w:ilvl w:val="1"/>
          <w:numId w:val="1"/>
        </w:numPr>
        <w:tabs>
          <w:tab w:val="left" w:pos="1440"/>
        </w:tabs>
        <w:ind w:right="297" w:firstLine="720"/>
        <w:rPr>
          <w:sz w:val="24"/>
        </w:rPr>
      </w:pPr>
      <w:r>
        <w:rPr>
          <w:i/>
          <w:sz w:val="24"/>
        </w:rPr>
        <w:t>Review</w:t>
      </w:r>
      <w:r>
        <w:rPr>
          <w:i/>
          <w:spacing w:val="-3"/>
          <w:sz w:val="24"/>
        </w:rPr>
        <w:t xml:space="preserve"> </w:t>
      </w:r>
      <w:r>
        <w:rPr>
          <w:i/>
          <w:sz w:val="24"/>
        </w:rPr>
        <w:t>of</w:t>
      </w:r>
      <w:r>
        <w:rPr>
          <w:i/>
          <w:spacing w:val="-3"/>
          <w:sz w:val="24"/>
        </w:rPr>
        <w:t xml:space="preserve"> </w:t>
      </w:r>
      <w:r>
        <w:rPr>
          <w:i/>
          <w:sz w:val="24"/>
        </w:rPr>
        <w:t>this</w:t>
      </w:r>
      <w:r>
        <w:rPr>
          <w:i/>
          <w:spacing w:val="-4"/>
          <w:sz w:val="24"/>
        </w:rPr>
        <w:t xml:space="preserve"> </w:t>
      </w:r>
      <w:r>
        <w:rPr>
          <w:i/>
          <w:sz w:val="24"/>
        </w:rPr>
        <w:t>Charter.</w:t>
      </w:r>
      <w:r>
        <w:rPr>
          <w:i/>
          <w:spacing w:val="40"/>
          <w:sz w:val="24"/>
        </w:rPr>
        <w:t xml:space="preserve"> </w:t>
      </w:r>
      <w:r>
        <w:rPr>
          <w:sz w:val="24"/>
        </w:rPr>
        <w:t>The</w:t>
      </w:r>
      <w:r>
        <w:rPr>
          <w:spacing w:val="-3"/>
          <w:sz w:val="24"/>
        </w:rPr>
        <w:t xml:space="preserve"> </w:t>
      </w:r>
      <w:r>
        <w:rPr>
          <w:sz w:val="24"/>
        </w:rPr>
        <w:t>Committee</w:t>
      </w:r>
      <w:r>
        <w:rPr>
          <w:spacing w:val="-3"/>
          <w:sz w:val="24"/>
        </w:rPr>
        <w:t xml:space="preserve"> </w:t>
      </w:r>
      <w:r>
        <w:rPr>
          <w:sz w:val="24"/>
        </w:rPr>
        <w:t>must</w:t>
      </w:r>
      <w:r>
        <w:rPr>
          <w:spacing w:val="-3"/>
          <w:sz w:val="24"/>
        </w:rPr>
        <w:t xml:space="preserve"> </w:t>
      </w:r>
      <w:r>
        <w:rPr>
          <w:sz w:val="24"/>
        </w:rPr>
        <w:t>annually</w:t>
      </w:r>
      <w:r>
        <w:rPr>
          <w:spacing w:val="-4"/>
          <w:sz w:val="24"/>
        </w:rPr>
        <w:t xml:space="preserve"> </w:t>
      </w:r>
      <w:r>
        <w:rPr>
          <w:sz w:val="24"/>
        </w:rPr>
        <w:t>review</w:t>
      </w:r>
      <w:r>
        <w:rPr>
          <w:spacing w:val="-4"/>
          <w:sz w:val="24"/>
        </w:rPr>
        <w:t xml:space="preserve"> </w:t>
      </w:r>
      <w:r>
        <w:rPr>
          <w:sz w:val="24"/>
        </w:rPr>
        <w:t>and</w:t>
      </w:r>
      <w:r>
        <w:rPr>
          <w:spacing w:val="-3"/>
          <w:sz w:val="24"/>
        </w:rPr>
        <w:t xml:space="preserve"> </w:t>
      </w:r>
      <w:r>
        <w:rPr>
          <w:sz w:val="24"/>
        </w:rPr>
        <w:t>reassess</w:t>
      </w:r>
      <w:r>
        <w:rPr>
          <w:spacing w:val="-4"/>
          <w:sz w:val="24"/>
        </w:rPr>
        <w:t xml:space="preserve"> </w:t>
      </w:r>
      <w:r>
        <w:rPr>
          <w:sz w:val="24"/>
        </w:rPr>
        <w:t>this Charter and submit any recommended changes to the Board for its consideration.</w:t>
      </w:r>
    </w:p>
    <w:p w14:paraId="049F10E6" w14:textId="77777777" w:rsidR="000242D7" w:rsidRDefault="00F17806" w:rsidP="005373C3">
      <w:pPr>
        <w:pStyle w:val="Heading1"/>
        <w:numPr>
          <w:ilvl w:val="0"/>
          <w:numId w:val="1"/>
        </w:numPr>
        <w:tabs>
          <w:tab w:val="left" w:pos="720"/>
        </w:tabs>
        <w:ind w:hanging="720"/>
      </w:pPr>
      <w:r>
        <w:t>Delegation</w:t>
      </w:r>
      <w:r>
        <w:rPr>
          <w:spacing w:val="-4"/>
        </w:rPr>
        <w:t xml:space="preserve"> </w:t>
      </w:r>
      <w:r>
        <w:t>of</w:t>
      </w:r>
      <w:r>
        <w:rPr>
          <w:spacing w:val="-1"/>
        </w:rPr>
        <w:t xml:space="preserve"> </w:t>
      </w:r>
      <w:r>
        <w:rPr>
          <w:spacing w:val="-2"/>
        </w:rPr>
        <w:t>Duties</w:t>
      </w:r>
    </w:p>
    <w:p w14:paraId="049F10E7" w14:textId="77777777" w:rsidR="000242D7" w:rsidRDefault="00F17806" w:rsidP="005373C3">
      <w:pPr>
        <w:pStyle w:val="BodyText"/>
      </w:pPr>
      <w:r>
        <w:t>In</w:t>
      </w:r>
      <w:r>
        <w:rPr>
          <w:spacing w:val="38"/>
        </w:rPr>
        <w:t xml:space="preserve"> </w:t>
      </w:r>
      <w:r>
        <w:t>fulfilling</w:t>
      </w:r>
      <w:r>
        <w:rPr>
          <w:spacing w:val="36"/>
        </w:rPr>
        <w:t xml:space="preserve"> </w:t>
      </w:r>
      <w:r>
        <w:t>its</w:t>
      </w:r>
      <w:r>
        <w:rPr>
          <w:spacing w:val="36"/>
        </w:rPr>
        <w:t xml:space="preserve"> </w:t>
      </w:r>
      <w:r>
        <w:t>responsibilities,</w:t>
      </w:r>
      <w:r>
        <w:rPr>
          <w:spacing w:val="37"/>
        </w:rPr>
        <w:t xml:space="preserve"> </w:t>
      </w:r>
      <w:r>
        <w:t>the</w:t>
      </w:r>
      <w:r>
        <w:rPr>
          <w:spacing w:val="35"/>
        </w:rPr>
        <w:t xml:space="preserve"> </w:t>
      </w:r>
      <w:r>
        <w:t>Committee</w:t>
      </w:r>
      <w:r>
        <w:rPr>
          <w:spacing w:val="36"/>
        </w:rPr>
        <w:t xml:space="preserve"> </w:t>
      </w:r>
      <w:r>
        <w:t>is</w:t>
      </w:r>
      <w:r>
        <w:rPr>
          <w:spacing w:val="38"/>
        </w:rPr>
        <w:t xml:space="preserve"> </w:t>
      </w:r>
      <w:r>
        <w:t>entitled</w:t>
      </w:r>
      <w:r>
        <w:rPr>
          <w:spacing w:val="37"/>
        </w:rPr>
        <w:t xml:space="preserve"> </w:t>
      </w:r>
      <w:r>
        <w:t>to</w:t>
      </w:r>
      <w:r>
        <w:rPr>
          <w:spacing w:val="36"/>
        </w:rPr>
        <w:t xml:space="preserve"> </w:t>
      </w:r>
      <w:r>
        <w:t>delegate</w:t>
      </w:r>
      <w:r>
        <w:rPr>
          <w:spacing w:val="38"/>
        </w:rPr>
        <w:t xml:space="preserve"> </w:t>
      </w:r>
      <w:r>
        <w:t>any</w:t>
      </w:r>
      <w:r>
        <w:rPr>
          <w:spacing w:val="37"/>
        </w:rPr>
        <w:t xml:space="preserve"> </w:t>
      </w:r>
      <w:r>
        <w:t>or</w:t>
      </w:r>
      <w:r>
        <w:rPr>
          <w:spacing w:val="38"/>
        </w:rPr>
        <w:t xml:space="preserve"> </w:t>
      </w:r>
      <w:r>
        <w:t>all</w:t>
      </w:r>
      <w:r>
        <w:rPr>
          <w:spacing w:val="37"/>
        </w:rPr>
        <w:t xml:space="preserve"> </w:t>
      </w:r>
      <w:r>
        <w:t>of</w:t>
      </w:r>
      <w:r>
        <w:rPr>
          <w:spacing w:val="36"/>
        </w:rPr>
        <w:t xml:space="preserve"> </w:t>
      </w:r>
      <w:r>
        <w:t>its responsibilities to a subcommittee of the Committee.</w:t>
      </w:r>
    </w:p>
    <w:p w14:paraId="049F10E8" w14:textId="77777777" w:rsidR="000242D7" w:rsidRDefault="000242D7" w:rsidP="005373C3">
      <w:pPr>
        <w:pStyle w:val="BodyText"/>
        <w:spacing w:before="0"/>
        <w:ind w:firstLine="0"/>
      </w:pPr>
    </w:p>
    <w:p w14:paraId="049F10E9" w14:textId="77777777" w:rsidR="000242D7" w:rsidRDefault="000242D7" w:rsidP="005373C3">
      <w:pPr>
        <w:pStyle w:val="BodyText"/>
        <w:spacing w:before="0"/>
        <w:ind w:firstLine="0"/>
      </w:pPr>
    </w:p>
    <w:p w14:paraId="049F10EA" w14:textId="60B75E13" w:rsidR="000242D7" w:rsidRDefault="00F17806" w:rsidP="005373C3">
      <w:pPr>
        <w:rPr>
          <w:i/>
          <w:sz w:val="24"/>
        </w:rPr>
      </w:pPr>
      <w:r>
        <w:rPr>
          <w:i/>
          <w:sz w:val="24"/>
        </w:rPr>
        <w:t>Effective</w:t>
      </w:r>
      <w:r>
        <w:rPr>
          <w:i/>
          <w:spacing w:val="-1"/>
          <w:sz w:val="24"/>
        </w:rPr>
        <w:t xml:space="preserve"> </w:t>
      </w:r>
      <w:r>
        <w:rPr>
          <w:i/>
          <w:sz w:val="24"/>
        </w:rPr>
        <w:t>as</w:t>
      </w:r>
      <w:r>
        <w:rPr>
          <w:i/>
          <w:spacing w:val="-2"/>
          <w:sz w:val="24"/>
        </w:rPr>
        <w:t xml:space="preserve"> </w:t>
      </w:r>
      <w:r>
        <w:rPr>
          <w:i/>
          <w:sz w:val="24"/>
        </w:rPr>
        <w:t>of</w:t>
      </w:r>
      <w:r w:rsidR="003D2385">
        <w:rPr>
          <w:i/>
          <w:sz w:val="24"/>
        </w:rPr>
        <w:t xml:space="preserve"> </w:t>
      </w:r>
      <w:r w:rsidR="00804BF2">
        <w:rPr>
          <w:i/>
          <w:sz w:val="24"/>
        </w:rPr>
        <w:t>October 22</w:t>
      </w:r>
      <w:r>
        <w:rPr>
          <w:i/>
          <w:sz w:val="24"/>
        </w:rPr>
        <w:t>,</w:t>
      </w:r>
      <w:r>
        <w:rPr>
          <w:i/>
          <w:spacing w:val="-2"/>
          <w:sz w:val="24"/>
        </w:rPr>
        <w:t xml:space="preserve"> 2026.</w:t>
      </w:r>
    </w:p>
    <w:sectPr w:rsidR="000242D7" w:rsidSect="00343FFB">
      <w:headerReference w:type="even" r:id="rId7"/>
      <w:headerReference w:type="default" r:id="rId8"/>
      <w:footerReference w:type="even" r:id="rId9"/>
      <w:footerReference w:type="default" r:id="rId10"/>
      <w:headerReference w:type="first" r:id="rId11"/>
      <w:footerReference w:type="first" r:id="rId12"/>
      <w:pgSz w:w="12240" w:h="15840"/>
      <w:pgMar w:top="1380" w:right="1440" w:bottom="28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77A00" w14:textId="77777777" w:rsidR="00227874" w:rsidRDefault="00227874" w:rsidP="00635D05">
      <w:r>
        <w:separator/>
      </w:r>
    </w:p>
  </w:endnote>
  <w:endnote w:type="continuationSeparator" w:id="0">
    <w:p w14:paraId="7C645C4A" w14:textId="77777777" w:rsidR="00227874" w:rsidRDefault="00227874" w:rsidP="00635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4106" w14:textId="77777777" w:rsidR="00635D05" w:rsidRDefault="00635D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68D20" w14:textId="77777777" w:rsidR="00635D05" w:rsidRDefault="00635D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CBD6B" w14:textId="77777777" w:rsidR="00635D05" w:rsidRDefault="00635D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F2F73" w14:textId="77777777" w:rsidR="00227874" w:rsidRDefault="00227874" w:rsidP="00635D05">
      <w:r>
        <w:separator/>
      </w:r>
    </w:p>
  </w:footnote>
  <w:footnote w:type="continuationSeparator" w:id="0">
    <w:p w14:paraId="66295C22" w14:textId="77777777" w:rsidR="00227874" w:rsidRDefault="00227874" w:rsidP="00635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7B3E5" w14:textId="77777777" w:rsidR="00635D05" w:rsidRDefault="00635D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6BA6C" w14:textId="77777777" w:rsidR="00635D05" w:rsidRDefault="00635D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3C321" w14:textId="77777777" w:rsidR="00635D05" w:rsidRDefault="00635D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F6164"/>
    <w:multiLevelType w:val="hybridMultilevel"/>
    <w:tmpl w:val="EC88D242"/>
    <w:lvl w:ilvl="0" w:tplc="D7508F2E">
      <w:start w:val="1"/>
      <w:numFmt w:val="upperRoman"/>
      <w:lvlText w:val="%1."/>
      <w:lvlJc w:val="left"/>
      <w:pPr>
        <w:ind w:left="720" w:hanging="721"/>
        <w:jc w:val="left"/>
      </w:pPr>
      <w:rPr>
        <w:rFonts w:ascii="Times New Roman" w:eastAsia="Times New Roman" w:hAnsi="Times New Roman" w:cs="Times New Roman" w:hint="default"/>
        <w:b/>
        <w:bCs/>
        <w:i w:val="0"/>
        <w:iCs w:val="0"/>
        <w:spacing w:val="0"/>
        <w:w w:val="100"/>
        <w:sz w:val="24"/>
        <w:szCs w:val="24"/>
        <w:lang w:val="en-US" w:eastAsia="en-US" w:bidi="ar-SA"/>
      </w:rPr>
    </w:lvl>
    <w:lvl w:ilvl="1" w:tplc="6B5AD6EC">
      <w:start w:val="1"/>
      <w:numFmt w:val="decimal"/>
      <w:lvlText w:val="%2."/>
      <w:lvlJc w:val="left"/>
      <w:pPr>
        <w:ind w:left="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D576C61A">
      <w:numFmt w:val="bullet"/>
      <w:lvlText w:val="•"/>
      <w:lvlJc w:val="left"/>
      <w:pPr>
        <w:ind w:left="1680" w:hanging="720"/>
      </w:pPr>
      <w:rPr>
        <w:rFonts w:hint="default"/>
        <w:lang w:val="en-US" w:eastAsia="en-US" w:bidi="ar-SA"/>
      </w:rPr>
    </w:lvl>
    <w:lvl w:ilvl="3" w:tplc="4F7A9096">
      <w:numFmt w:val="bullet"/>
      <w:lvlText w:val="•"/>
      <w:lvlJc w:val="left"/>
      <w:pPr>
        <w:ind w:left="2640" w:hanging="720"/>
      </w:pPr>
      <w:rPr>
        <w:rFonts w:hint="default"/>
        <w:lang w:val="en-US" w:eastAsia="en-US" w:bidi="ar-SA"/>
      </w:rPr>
    </w:lvl>
    <w:lvl w:ilvl="4" w:tplc="4A7841E0">
      <w:numFmt w:val="bullet"/>
      <w:lvlText w:val="•"/>
      <w:lvlJc w:val="left"/>
      <w:pPr>
        <w:ind w:left="3600" w:hanging="720"/>
      </w:pPr>
      <w:rPr>
        <w:rFonts w:hint="default"/>
        <w:lang w:val="en-US" w:eastAsia="en-US" w:bidi="ar-SA"/>
      </w:rPr>
    </w:lvl>
    <w:lvl w:ilvl="5" w:tplc="BF8E2A00">
      <w:numFmt w:val="bullet"/>
      <w:lvlText w:val="•"/>
      <w:lvlJc w:val="left"/>
      <w:pPr>
        <w:ind w:left="4560" w:hanging="720"/>
      </w:pPr>
      <w:rPr>
        <w:rFonts w:hint="default"/>
        <w:lang w:val="en-US" w:eastAsia="en-US" w:bidi="ar-SA"/>
      </w:rPr>
    </w:lvl>
    <w:lvl w:ilvl="6" w:tplc="ACAA872C">
      <w:numFmt w:val="bullet"/>
      <w:lvlText w:val="•"/>
      <w:lvlJc w:val="left"/>
      <w:pPr>
        <w:ind w:left="5520" w:hanging="720"/>
      </w:pPr>
      <w:rPr>
        <w:rFonts w:hint="default"/>
        <w:lang w:val="en-US" w:eastAsia="en-US" w:bidi="ar-SA"/>
      </w:rPr>
    </w:lvl>
    <w:lvl w:ilvl="7" w:tplc="342A8290">
      <w:numFmt w:val="bullet"/>
      <w:lvlText w:val="•"/>
      <w:lvlJc w:val="left"/>
      <w:pPr>
        <w:ind w:left="6480" w:hanging="720"/>
      </w:pPr>
      <w:rPr>
        <w:rFonts w:hint="default"/>
        <w:lang w:val="en-US" w:eastAsia="en-US" w:bidi="ar-SA"/>
      </w:rPr>
    </w:lvl>
    <w:lvl w:ilvl="8" w:tplc="5EBE134A">
      <w:numFmt w:val="bullet"/>
      <w:lvlText w:val="•"/>
      <w:lvlJc w:val="left"/>
      <w:pPr>
        <w:ind w:left="7440" w:hanging="720"/>
      </w:pPr>
      <w:rPr>
        <w:rFonts w:hint="default"/>
        <w:lang w:val="en-US" w:eastAsia="en-US" w:bidi="ar-SA"/>
      </w:rPr>
    </w:lvl>
  </w:abstractNum>
  <w:num w:numId="1" w16cid:durableId="2110392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2D7"/>
    <w:rsid w:val="000164D0"/>
    <w:rsid w:val="00023B84"/>
    <w:rsid w:val="000242D7"/>
    <w:rsid w:val="00035C72"/>
    <w:rsid w:val="00072C04"/>
    <w:rsid w:val="000C7490"/>
    <w:rsid w:val="001A6E5B"/>
    <w:rsid w:val="001F3469"/>
    <w:rsid w:val="00227874"/>
    <w:rsid w:val="00260940"/>
    <w:rsid w:val="002A4C74"/>
    <w:rsid w:val="00343FFB"/>
    <w:rsid w:val="00382FDC"/>
    <w:rsid w:val="003D2385"/>
    <w:rsid w:val="005373C3"/>
    <w:rsid w:val="005D3C1B"/>
    <w:rsid w:val="006321FC"/>
    <w:rsid w:val="00635D05"/>
    <w:rsid w:val="006C505D"/>
    <w:rsid w:val="007C7C8A"/>
    <w:rsid w:val="00804BF2"/>
    <w:rsid w:val="00874905"/>
    <w:rsid w:val="008D1E32"/>
    <w:rsid w:val="008D491E"/>
    <w:rsid w:val="009252E5"/>
    <w:rsid w:val="009D3A0D"/>
    <w:rsid w:val="00A14C71"/>
    <w:rsid w:val="00A76793"/>
    <w:rsid w:val="00AB58B7"/>
    <w:rsid w:val="00B81677"/>
    <w:rsid w:val="00BC39DD"/>
    <w:rsid w:val="00BF2872"/>
    <w:rsid w:val="00C34699"/>
    <w:rsid w:val="00DA494E"/>
    <w:rsid w:val="00EB6028"/>
    <w:rsid w:val="00F17806"/>
    <w:rsid w:val="00F22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F10B5"/>
  <w15:docId w15:val="{FB171FC3-DC18-48D1-B2C5-0DAD2D3C4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40"/>
      <w:ind w:left="720" w:hanging="7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0"/>
      <w:ind w:firstLine="720"/>
    </w:pPr>
    <w:rPr>
      <w:sz w:val="24"/>
      <w:szCs w:val="24"/>
    </w:rPr>
  </w:style>
  <w:style w:type="paragraph" w:styleId="ListParagraph">
    <w:name w:val="List Paragraph"/>
    <w:basedOn w:val="Normal"/>
    <w:uiPriority w:val="1"/>
    <w:qFormat/>
    <w:pPr>
      <w:spacing w:before="240"/>
      <w:ind w:firstLine="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35D05"/>
    <w:pPr>
      <w:tabs>
        <w:tab w:val="center" w:pos="4680"/>
        <w:tab w:val="right" w:pos="9360"/>
      </w:tabs>
    </w:pPr>
  </w:style>
  <w:style w:type="character" w:customStyle="1" w:styleId="HeaderChar">
    <w:name w:val="Header Char"/>
    <w:basedOn w:val="DefaultParagraphFont"/>
    <w:link w:val="Header"/>
    <w:uiPriority w:val="99"/>
    <w:rsid w:val="00635D05"/>
    <w:rPr>
      <w:rFonts w:ascii="Times New Roman" w:eastAsia="Times New Roman" w:hAnsi="Times New Roman" w:cs="Times New Roman"/>
    </w:rPr>
  </w:style>
  <w:style w:type="paragraph" w:styleId="Footer">
    <w:name w:val="footer"/>
    <w:basedOn w:val="Normal"/>
    <w:link w:val="FooterChar"/>
    <w:uiPriority w:val="99"/>
    <w:unhideWhenUsed/>
    <w:rsid w:val="00635D05"/>
    <w:pPr>
      <w:tabs>
        <w:tab w:val="center" w:pos="4680"/>
        <w:tab w:val="right" w:pos="9360"/>
      </w:tabs>
    </w:pPr>
  </w:style>
  <w:style w:type="character" w:customStyle="1" w:styleId="FooterChar">
    <w:name w:val="Footer Char"/>
    <w:basedOn w:val="DefaultParagraphFont"/>
    <w:link w:val="Footer"/>
    <w:uiPriority w:val="99"/>
    <w:rsid w:val="00635D0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item.xml><?xml version="1.0" encoding="utf-8"?>
<properties xmlns="http://www.imanage.com/work/xmlschema">
  <documentid>US1!301021927.4</documentid>
  <senderid>09439</senderid>
  <senderemail>JWECHT@PAULWEISS.COM</senderemail>
  <lastmodified>2026-10-19T15:54:00.0000000-04:00</lastmodified>
  <database>US1</database>
</properties>
</file>

<file path=customXML/itemProps.xml><?xml version="1.0" encoding="utf-8"?>
<ds:datastoreItem xmlns:ds="http://schemas.openxmlformats.org/officeDocument/2006/customXml" ds:itemID="{380F1433-BDB8-4DB5-A85F-E26FC9CD4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Pages>
  <Words>1639</Words>
  <Characters>9660</Characters>
  <Application>Microsoft Office Word</Application>
  <DocSecurity>0</DocSecurity>
  <Lines>150</Lines>
  <Paragraphs>45</Paragraphs>
  <ScaleCrop>false</ScaleCrop>
  <HeadingPairs>
    <vt:vector size="2" baseType="variant">
      <vt:variant>
        <vt:lpstr>Title</vt:lpstr>
      </vt:variant>
      <vt:variant>
        <vt:i4>1</vt:i4>
      </vt:variant>
    </vt:vector>
  </HeadingPairs>
  <TitlesOfParts>
    <vt:vector size="1" baseType="lpstr">
      <vt:lpstr/>
    </vt:vector>
  </TitlesOfParts>
  <Company>Paul, Weiss, Rifkind, Wharton &amp; Garrison, LLP</Company>
  <LinksUpToDate>false</LinksUpToDate>
  <CharactersWithSpaces>11254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Vitello (BN)</dc:creator>
  <cp:keywords>Doc#: US1:301021927v4</cp:keywords>
  <cp:lastModifiedBy>Paul Weiss Employee</cp:lastModifiedBy>
  <cp:revision>16</cp:revision>
  <dcterms:created xsi:type="dcterms:W3CDTF">2026-10-08T21:26:00Z</dcterms:created>
  <dcterms:modified xsi:type="dcterms:W3CDTF">2026-10-19T19:54:00Z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2026-04-14T00:00:00Z</vt:filetime>
  </property>
  <property fmtid="{D5CDD505-2E9C-101B-9397-08002B2CF9AE}" pid="3" name="Creator">
    <vt:lpwstr>Microsoft® Word for Microsoft 365</vt:lpwstr>
  </property>
  <property fmtid="{D5CDD505-2E9C-101B-9397-08002B2CF9AE}" pid="4" name="LastSaved">
    <vt:filetime>2026-07-01T00:00:00Z</vt:filetime>
  </property>
  <property fmtid="{D5CDD505-2E9C-101B-9397-08002B2CF9AE}" pid="5" name="Producer">
    <vt:lpwstr>Microsoft® Word for Microsoft 365</vt:lpwstr>
  </property>
</Properties>
</file>